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e4c9" w14:paraId="57ee4c9" w:rsidRDefault="008F325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647700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F3256" w:rsidP="008F3256" w:rsid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  Republika Hrvatska </w:t>
      </w:r>
    </w:p>
    <w:p w:rsidRDefault="008F3256" w:rsidP="008F3256" w:rsid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Trgovački sud u Bjelovaru</w:t>
      </w:r>
    </w:p>
    <w:p w:rsidRDefault="008F3256" w:rsidP="008F3256" w:rsid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>Bjelovar, Šetalište dr. I. Lebovića 42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>Poslovni broj: 5. St-1362/2016-25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stečajnoj sutkinji Mariji Petrina Kubica, u stečajnom postupku </w:t>
      </w:r>
      <w:proofErr w:type="spellStart"/>
      <w:proofErr w:type="gramStart"/>
      <w:r w:rsidRPr="008F3256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r w:rsidRPr="008F3256">
        <w:rPr>
          <w:rFonts w:cs="Times New Roman" w:eastAsia="Times New Roman"/>
          <w:szCs w:val="20"/>
          <w:lang w:eastAsia="hr-HR"/>
        </w:rPr>
        <w:t>ZID-PROM, društvo s ograničenom odgovornošću za graditeljstvo, trgovinu i usluge, Zagreb, Vitezova 9, OIB: 45693254947, MBS: 080410878</w:t>
      </w:r>
      <w:r w:rsidRPr="008F3256">
        <w:rPr>
          <w:rFonts w:cs="Times New Roman" w:eastAsia="Times New Roman"/>
          <w:szCs w:val="20"/>
          <w:lang w:eastAsia="hr-HR" w:val="en-GB"/>
        </w:rPr>
        <w:t xml:space="preserve">, 22. </w:t>
      </w:r>
      <w:proofErr w:type="spellStart"/>
      <w:proofErr w:type="gramStart"/>
      <w:r w:rsidRPr="008F3256">
        <w:rPr>
          <w:rFonts w:cs="Times New Roman" w:eastAsia="Times New Roman"/>
          <w:szCs w:val="20"/>
          <w:lang w:eastAsia="hr-HR" w:val="en-GB"/>
        </w:rPr>
        <w:t>siječnja</w:t>
      </w:r>
      <w:proofErr w:type="spellEnd"/>
      <w:proofErr w:type="gram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r w:rsidRPr="008F3256">
        <w:rPr>
          <w:rFonts w:cs="Times New Roman" w:eastAsia="Times New Roman"/>
          <w:noProof/>
          <w:szCs w:val="20"/>
          <w:lang w:eastAsia="hr-HR" w:val="en-GB"/>
        </w:rPr>
        <w:t>2018.</w:t>
      </w:r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1. Određuje se upis zabilježbe otvaranja stečajnog postupka nad dužnikom </w:t>
      </w:r>
      <w:r w:rsidRPr="008F3256">
        <w:rPr>
          <w:rFonts w:cs="Times New Roman" w:eastAsia="Times New Roman"/>
          <w:szCs w:val="20"/>
          <w:lang w:eastAsia="hr-HR"/>
        </w:rPr>
        <w:t>ZID-PROM, društvo s ograničenom odgovornošću za graditeljstvo, trgovinu i usluge, Zagreb, Vitezova 9, OIB: 45693254947, MBS: 080410878</w:t>
      </w:r>
      <w:r w:rsidRPr="008F3256">
        <w:rPr>
          <w:rFonts w:cs="Times New Roman" w:eastAsia="Times New Roman"/>
          <w:szCs w:val="20"/>
          <w:lang w:eastAsia="hr-HR" w:val="en-GB"/>
        </w:rPr>
        <w:t>.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2. Ovo rješenje provesti će Općinski sud u Zadru, Zemljišnoknjižni odjel Pag, zabilježbom na nekretninama koje se vode kao vlasništvo </w:t>
      </w:r>
      <w:r w:rsidRPr="008F3256">
        <w:rPr>
          <w:rFonts w:cs="Times New Roman" w:eastAsia="Times New Roman"/>
          <w:szCs w:val="20"/>
          <w:lang w:eastAsia="hr-HR"/>
        </w:rPr>
        <w:t>ZID-PROM, društvo s ograničenom odgovornošću za graditeljstvo, trgovinu i usluge, Zagreb, Vitezova 9</w:t>
      </w:r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, a upisane su u zk.ul. 6627 k.o. 321532, Pag čk.br. 7725/12 pašnjak "Vodice" sa 15 m2, čk.br. 7725/13 pašnjak "Vodice" sa 62 m2, čk.br. </w:t>
      </w:r>
      <w:proofErr w:type="gramStart"/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7725/14 pašnjak "Vodice" sa 79 m2 te kao suvlasništvo </w:t>
      </w:r>
      <w:r w:rsidRPr="008F3256">
        <w:rPr>
          <w:rFonts w:cs="Times New Roman" w:eastAsia="Times New Roman"/>
          <w:szCs w:val="20"/>
          <w:lang w:eastAsia="hr-HR"/>
        </w:rPr>
        <w:t>ZID-PROM, društvo s ograničenom odgovornošću za graditeljstvo, trgovinu i usluge, Zagreb, Vitezova 9,</w:t>
      </w:r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 u ½ dijela, a upisane su u zk.ul.</w:t>
      </w:r>
      <w:proofErr w:type="gramEnd"/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 5776 k.o. 321532, Pag čk.br. 7725/10 pašnjak "Vodice" sa 528 m2 i u zk.ul. 6446 k.o. 321532, Pag čk.br. 7725/11 pašnjak "Vodice" sa 88 m2.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Rješenjem ovoga suda br. 5. St-1362/2016-13 od 4. rujna 2017. </w:t>
      </w:r>
      <w:proofErr w:type="gramStart"/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otvoren je stečajni postupak nad dužnikom </w:t>
      </w:r>
      <w:r w:rsidRPr="008F3256">
        <w:rPr>
          <w:rFonts w:cs="Times New Roman" w:eastAsia="Times New Roman"/>
          <w:szCs w:val="20"/>
          <w:lang w:eastAsia="hr-HR" w:val="en-GB"/>
        </w:rPr>
        <w:t>ZID-PROM d.o.o. Zagreb</w:t>
      </w:r>
      <w:r w:rsidRPr="008F3256">
        <w:rPr>
          <w:rFonts w:cs="Times New Roman" w:eastAsia="Times New Roman"/>
          <w:noProof/>
          <w:szCs w:val="20"/>
          <w:lang w:eastAsia="hr-HR" w:val="en-GB"/>
        </w:rPr>
        <w:t>.</w:t>
      </w:r>
      <w:proofErr w:type="gramEnd"/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 Istim rješenjem je određeno da će se otvaranje stečajnog postupka, sukladno čl.131. st.2. Stečajnog zakona ("Narodne novine" broj 71/15, dalje: SZ), zabilježiti u zemljišne knjige.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Tijekom stečajnog postupka sud je pribavio podatke o nekretninama koje su u vlasništvu stečajnog dužnika, tako da je utvrdio katastarski broj i površinu katastarskih čestica </w:t>
      </w:r>
      <w:r w:rsidRPr="008F3256">
        <w:rPr>
          <w:rFonts w:cs="Times New Roman" w:eastAsia="Times New Roman"/>
          <w:noProof/>
          <w:szCs w:val="20"/>
          <w:lang w:eastAsia="hr-HR" w:val="en-GB"/>
        </w:rPr>
        <w:lastRenderedPageBreak/>
        <w:t>te podatke o katastarskoj općini u kojoj te čestice leže. Stoga je ovim rješenjem određena zabilježba upisa otvaranja stečajnog postupka, kako je to navedeno u izreci.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U Bjelovaru 22. siječnja 2018. 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>Stečajna sutkinja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8F325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F3256" w:rsidP="008F3256" w:rsidR="008F3256" w:rsidRPr="008F325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8F325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8F3256">
        <w:rPr>
          <w:rFonts w:cs="Times New Roman" w:eastAsia="Times New Roman"/>
          <w:noProof/>
          <w:szCs w:val="20"/>
          <w:lang w:eastAsia="hr-HR" w:val="en-GB"/>
        </w:rPr>
        <w:t>UPUTA O PRAVNOM LIJEKU</w:t>
      </w:r>
      <w:proofErr w:type="gramStart"/>
      <w:r w:rsidRPr="008F3256">
        <w:rPr>
          <w:rFonts w:cs="Times New Roman" w:eastAsia="Times New Roman"/>
          <w:noProof/>
          <w:szCs w:val="20"/>
          <w:lang w:eastAsia="hr-HR" w:val="en-GB"/>
        </w:rPr>
        <w:t>: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proofErr w:type="gram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od 8 dana od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8F3256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8F3256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8F3256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8F3256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8F32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8F3256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8F3256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8F3256">
        <w:rPr>
          <w:rFonts w:cs="Times New Roman" w:eastAsia="Times New Roman"/>
          <w:szCs w:val="20"/>
          <w:lang w:eastAsia="hr-HR" w:val="en-GB"/>
        </w:rPr>
        <w:t>.</w:t>
      </w:r>
      <w:proofErr w:type="gramEnd"/>
      <w:r w:rsidRPr="008F3256">
        <w:rPr>
          <w:rFonts w:cs="Times New Roman" w:eastAsia="Times New Roman"/>
          <w:noProof/>
          <w:szCs w:val="20"/>
          <w:lang w:eastAsia="hr-HR" w:val="en-GB"/>
        </w:rPr>
        <w:t xml:space="preserve"> Žalba ne zadržava ovrhu rješenja (čl.11. SZ).</w:t>
      </w: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3256" w:rsidP="008F3256" w:rsidR="008F3256" w:rsidRPr="008F32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8F3256" w:rsidR="00AE649C" w:rsidRPr="00B76F3C">
      <w:headerReference w:type="default" r:id="rId11"/>
      <w:pgSz w:code="9" w:h="16839" w:w="11907"/>
      <w:pgMar w:gutter="0" w:footer="1134" w:header="1134" w:left="1417" w:bottom="1702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8251629"/>
      <w:docPartObj>
        <w:docPartGallery w:val="Page Numbers (Top of Page)"/>
        <w:docPartUnique/>
      </w:docPartObj>
    </w:sdtPr>
    <w:sdtContent>
      <w:p w:rsidRDefault="008F3256" w:rsidP="008F3256" w:rsidR="008F325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F3256" w:rsidP="008F3256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 w:val="en-GB"/>
      </w:rPr>
    </w:pPr>
    <w:r w:rsidRPr="008F3256">
      <w:rPr>
        <w:rFonts w:cs="Times New Roman" w:eastAsia="Times New Roman"/>
        <w:noProof/>
        <w:szCs w:val="20"/>
        <w:lang w:eastAsia="hr-HR" w:val="en-GB"/>
      </w:rPr>
      <w:t>Poslovni broj: 5. St-1362/2016-25</w:t>
    </w:r>
  </w:p>
  <w:p w:rsidRDefault="008F3256" w:rsidP="008F3256" w:rsidR="008F3256" w:rsidRPr="008F3256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25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25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St-1362/2016-25</izvorni_sadrzaj>
    <derivirana_varijabla naziv="DomainObject.Oznaka_1">St-1362/2016-25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St-1362/2016-25</izvorni_sadrzaj>
    <derivirana_varijabla naziv="DomainObject.PoslovniBrojDokumenta_1">St-1362/2016-25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CC1A8-7C43-47F7-850B-1CD0B8F3B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2134</properties:Characters>
  <properties:Lines>75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2018-01-22T12:15:00Z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St-1362/2016-25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