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696e" w14:paraId="e3c696e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E1751F">
        <w:t>454</w:t>
      </w:r>
      <w:r w:rsidR="00607558">
        <w:t>/</w:t>
      </w:r>
      <w:r w:rsidR="00ED05A7">
        <w:t>20</w:t>
      </w:r>
      <w:r w:rsidR="00E1751F">
        <w:t>17</w:t>
      </w:r>
      <w:r w:rsidR="00607558">
        <w:t>-</w:t>
      </w:r>
      <w:r w:rsidR="00E1751F">
        <w:t>16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</w:r>
      <w:r w:rsidR="000274FC">
        <w:t>Trgovački sud u Zadru</w:t>
      </w:r>
      <w:r w:rsidR="00FF6F83" w:rsidRPr="000A6078">
        <w:t xml:space="preserve">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E1751F" w:rsidRPr="00620CD4">
        <w:t>EURO-SJAJ ZADAR za usluge i trgovinu, Zadar, Ivana Viteza od Sredne, OIB: 13191384606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E1751F">
        <w:t>Hrvoje Kraljičković</w:t>
      </w:r>
      <w:r w:rsidR="008362E0" w:rsidRPr="000A6078">
        <w:t xml:space="preserve">, </w:t>
      </w:r>
      <w:r w:rsidR="00AC43B7">
        <w:t xml:space="preserve">dana </w:t>
      </w:r>
      <w:r w:rsidR="0054117F">
        <w:t>27</w:t>
      </w:r>
      <w:r w:rsidR="0085344B">
        <w:t>.</w:t>
      </w:r>
      <w:r w:rsidR="009E2E12">
        <w:t xml:space="preserve"> </w:t>
      </w:r>
      <w:r w:rsidR="000274FC">
        <w:t>rujna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E1751F" w:rsidRPr="00620CD4">
        <w:t>EURO-SJAJ ZADAR za usluge i trgovinu, Zadar, Ivana Viteza od Sredne, OIB: 13191384606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54117F" w:rsidP="0054117F" w:rsidR="0054117F">
      <w:pPr>
        <w:pStyle w:val="Odlomakpopisa"/>
      </w:pPr>
    </w:p>
    <w:p w:rsidRDefault="0054117F" w:rsidP="00263EC7" w:rsidR="0054117F">
      <w:pPr>
        <w:numPr>
          <w:ilvl w:val="0"/>
          <w:numId w:val="2"/>
        </w:numPr>
        <w:jc w:val="both"/>
      </w:pPr>
      <w:r>
        <w:t xml:space="preserve">Nalaže se sudskom registru brisanje stečajne mase stečajnog dužnika </w:t>
      </w:r>
      <w:r w:rsidRPr="00620CD4">
        <w:t>EURO-SJAJ ZADAR za usluge i trgovinu, Zadar, Ivana Viteza od Sredne, OIB: 13191384606</w:t>
      </w:r>
      <w:r>
        <w:t>iz sudskog registra.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</w:t>
      </w:r>
      <w:r w:rsidR="00DD4819">
        <w:t>Rješenjem ovog suda broj 1</w:t>
      </w:r>
      <w:r w:rsidRPr="002E6A9E">
        <w:t xml:space="preserve"> St-</w:t>
      </w:r>
      <w:r w:rsidR="00E1751F">
        <w:t>454</w:t>
      </w:r>
      <w:r w:rsidRPr="002E6A9E">
        <w:t>/</w:t>
      </w:r>
      <w:r w:rsidR="00E1751F">
        <w:t>2017</w:t>
      </w:r>
      <w:r w:rsidRPr="002E6A9E">
        <w:t>-</w:t>
      </w:r>
      <w:r w:rsidR="00E1751F">
        <w:t>1</w:t>
      </w:r>
      <w:r w:rsidR="000718B4">
        <w:t xml:space="preserve"> </w:t>
      </w:r>
      <w:r w:rsidRPr="002E6A9E">
        <w:t xml:space="preserve">od </w:t>
      </w:r>
      <w:r w:rsidR="000274FC">
        <w:t>7</w:t>
      </w:r>
      <w:r w:rsidR="006169E2">
        <w:t xml:space="preserve">. </w:t>
      </w:r>
      <w:r w:rsidR="00E1751F">
        <w:t>prosinca</w:t>
      </w:r>
      <w:r w:rsidR="009E2E12" w:rsidRPr="002E6A9E">
        <w:t xml:space="preserve"> </w:t>
      </w:r>
      <w:r w:rsidRPr="002E6A9E">
        <w:t>201</w:t>
      </w:r>
      <w:r w:rsidR="00E1751F">
        <w:t>7</w:t>
      </w:r>
      <w:r w:rsidRPr="002E6A9E">
        <w:t xml:space="preserve">. </w:t>
      </w:r>
      <w:r w:rsidR="00E1751F">
        <w:t>nastavljen</w:t>
      </w:r>
      <w:r w:rsidRPr="002E6A9E">
        <w:t xml:space="preserve"> je stečajni postupak nad stečajnim dužnikom </w:t>
      </w:r>
      <w:r>
        <w:t xml:space="preserve"> </w:t>
      </w:r>
      <w:r w:rsidR="00E1751F" w:rsidRPr="00620CD4">
        <w:t>EURO-SJAJ ZADAR za usluge i trgovinu, Zadar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E1751F">
        <w:t>19</w:t>
      </w:r>
      <w:r w:rsidR="006169E2">
        <w:t xml:space="preserve">. </w:t>
      </w:r>
      <w:r w:rsidR="00E1751F">
        <w:t>ožujka</w:t>
      </w:r>
      <w:r w:rsidR="00DD4819">
        <w:t xml:space="preserve"> 2018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E1751F">
        <w:t>11</w:t>
      </w:r>
      <w:r w:rsidR="006169E2">
        <w:t xml:space="preserve">. </w:t>
      </w:r>
      <w:r w:rsidR="000274FC">
        <w:t>srpnja</w:t>
      </w:r>
      <w:r>
        <w:t xml:space="preserve"> </w:t>
      </w:r>
      <w:r w:rsidR="00DD4819">
        <w:t>2018</w:t>
      </w:r>
      <w:r>
        <w:t>. broj 1 St-</w:t>
      </w:r>
      <w:r w:rsidR="00E1751F">
        <w:t>454/2017</w:t>
      </w:r>
      <w:r>
        <w:t>-</w:t>
      </w:r>
      <w:r w:rsidR="00E1751F">
        <w:t>1</w:t>
      </w:r>
      <w:r w:rsidR="000274FC">
        <w:t>4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0274FC">
        <w:t>4</w:t>
      </w:r>
      <w:r w:rsidR="008E5882">
        <w:t xml:space="preserve">. </w:t>
      </w:r>
      <w:r w:rsidR="000274FC">
        <w:t>rujna</w:t>
      </w:r>
      <w:r w:rsidR="00D7407B">
        <w:t xml:space="preserve"> 2018</w:t>
      </w:r>
      <w:r w:rsidR="008E5882">
        <w:t>. radi izjašnjavanja vjerovnika o navedenom</w:t>
      </w:r>
      <w:r w:rsidR="00146633">
        <w:t xml:space="preserve">  prijedlogu stečajnog upravitelja</w:t>
      </w:r>
      <w:r>
        <w:t xml:space="preserve">. </w:t>
      </w:r>
    </w:p>
    <w:p w:rsidRDefault="00146633" w:rsidP="00ED05A7" w:rsidR="00ED05A7">
      <w:pPr>
        <w:ind w:firstLine="708"/>
        <w:jc w:val="both"/>
      </w:pPr>
      <w:r>
        <w:lastRenderedPageBreak/>
        <w:t>Zastupnica po zakonu Republike Hrvatske koja je jedina nazočila skupštini vjerovnika složila se s prijedlogom stečajnog upravitelja za obustavu i zaključenje ovog postupka po č</w:t>
      </w:r>
      <w:r w:rsidR="00DD4819">
        <w:t>l</w:t>
      </w:r>
      <w:r>
        <w:t>. 293. Stečajnog zakona.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</w:t>
      </w:r>
      <w:r>
        <w:t xml:space="preserve">izjasnio protiv prijedloga stečajnog upravitelja, </w:t>
      </w:r>
      <w:r w:rsidR="001233F6">
        <w:t xml:space="preserve">niti je podnio pisano očitovanje sudu o prijedlogu stečajnog upravitelja o obustavi i zaključenju postupka, sud zaključuje da vjerovnici nisu zainteresirani za nastavak vođenja ovog postupka već da su suglasni s prijedlogom stečajnog upravitelja, pa 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54117F">
        <w:t>27</w:t>
      </w:r>
      <w:r w:rsidR="0085344B">
        <w:t>.</w:t>
      </w:r>
      <w:r w:rsidR="009E2E12">
        <w:t xml:space="preserve"> </w:t>
      </w:r>
      <w:r w:rsidR="004D6332">
        <w:t>rujna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525EAC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525EAC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EAC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E1751F">
          <w:t>454/2017</w:t>
        </w:r>
        <w:r>
          <w:t>-</w:t>
        </w:r>
        <w:r w:rsidR="00E1751F">
          <w:t>16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274FC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777F6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6332"/>
    <w:rsid w:val="004D79B4"/>
    <w:rsid w:val="004F08FD"/>
    <w:rsid w:val="00523700"/>
    <w:rsid w:val="00523C33"/>
    <w:rsid w:val="00524203"/>
    <w:rsid w:val="00525EAC"/>
    <w:rsid w:val="0054117F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7113D7"/>
    <w:rsid w:val="00725BEC"/>
    <w:rsid w:val="00751AF6"/>
    <w:rsid w:val="00752D8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64049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2D0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4819"/>
    <w:rsid w:val="00DD6CC0"/>
    <w:rsid w:val="00DD6F3C"/>
    <w:rsid w:val="00DF05AD"/>
    <w:rsid w:val="00DF5A1F"/>
    <w:rsid w:val="00E11C54"/>
    <w:rsid w:val="00E1751F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536D8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St-454/2017-18</izvorni_sadrzaj>
    <derivirana_varijabla naziv="DomainObject.Oznaka_1">St-454/2017-18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St-454/2017-18</izvorni_sadrzaj>
    <derivirana_varijabla naziv="DomainObject.PoslovniBrojDokumenta_1">St-454/2017-18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St-454/2017-18</izvorni_sadrzaj>
    <derivirana_varijabla naziv="DomainObject.Predmet.OdlukaRjesenje.Oznaka_1">St-454/2017-18</derivirana_varijabla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F4984-3927-4777-80ED-83A90DA78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472</properties:Words>
  <properties:Characters>2571</properties:Characters>
  <properties:Lines>79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2018-09-27T06:20:00Z</dcterms:created>
  <dc:creator>Ardena Bajlo</dc:creator>
  <cp:lastModifiedBy>Ante Rubelj</cp:lastModifiedBy>
  <cp:lastPrinted>2018-04-26T06:32:00Z</cp:lastPrinted>
  <dcterms:modified xmlns:xsi="http://www.w3.org/2001/XMLSchema-instance" xsi:type="dcterms:W3CDTF">2018-09-28T09:57:00Z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St-454/2017-18 / Odluka - Rješenje - obustava i zaključenje stečajnog postupka zbog nedostatnosti stečajne mase (1St-454-17 euro-sjaj - 293. ispravno po NOVOM SZ-u ------------------.docx)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