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95ac" w14:paraId="3df95ac" w:rsidRDefault="00D97BE1" w:rsidP="00D97BE1" w:rsidR="00D97BE1" w:rsidRPr="007E0FEA">
      <w:pPr>
        <w:jc w:val="right"/>
        <w15:collapsed w:val="false"/>
        <w:rPr>
          <w:b/>
        </w:rPr>
      </w:pPr>
      <w:bookmarkStart w:name="_GoBack" w:id="0"/>
      <w:bookmarkEnd w:id="0"/>
    </w:p>
    <w:p w:rsidRDefault="003924F3" w:rsidP="000F60FD" w:rsidR="00955759" w:rsidRPr="003924F3">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84650A" w:rsidRPr="001D63A9">
        <w:t xml:space="preserve"> </w:t>
      </w:r>
      <w:r w:rsidR="00D97BE1" w:rsidRPr="001D63A9">
        <w:t xml:space="preserve"> </w:t>
      </w:r>
    </w:p>
    <w:p w:rsidRDefault="003924F3" w:rsidP="003924F3" w:rsidR="003924F3" w:rsidRPr="00CD55A3">
      <w:r w:rsidRPr="00CD55A3">
        <w:t>REPUBLIKA HRVATSKA</w:t>
      </w:r>
    </w:p>
    <w:p w:rsidRDefault="003924F3" w:rsidP="003924F3" w:rsidR="003924F3" w:rsidRPr="00CD55A3">
      <w:r w:rsidRPr="00CD55A3">
        <w:t xml:space="preserve">TRGOVAČKI SUD U SPLITU </w:t>
      </w:r>
    </w:p>
    <w:p w:rsidRDefault="003924F3" w:rsidP="00354EAE" w:rsidR="003924F3">
      <w:r w:rsidRPr="00CD55A3">
        <w:t xml:space="preserve">Split, Sukoišanska 6                                                    </w:t>
      </w:r>
    </w:p>
    <w:p w:rsidRDefault="003924F3" w:rsidP="003924F3" w:rsidR="003924F3" w:rsidRPr="00CD55A3">
      <w:pPr>
        <w:jc w:val="center"/>
      </w:pPr>
      <w:r w:rsidRPr="00CD55A3">
        <w:t>R E P U B L I K A   H R V A T S K A</w:t>
      </w:r>
    </w:p>
    <w:p w:rsidRDefault="003924F3" w:rsidP="003924F3" w:rsidR="003924F3" w:rsidRPr="00CD55A3">
      <w:pPr>
        <w:jc w:val="center"/>
      </w:pPr>
    </w:p>
    <w:p w:rsidRDefault="003924F3" w:rsidP="003924F3" w:rsidR="003924F3" w:rsidRPr="00CD55A3">
      <w:pPr>
        <w:jc w:val="center"/>
        <w:rPr>
          <w:spacing w:val="100"/>
        </w:rPr>
      </w:pPr>
      <w:r w:rsidRPr="00CD55A3">
        <w:rPr>
          <w:spacing w:val="100"/>
        </w:rPr>
        <w:t xml:space="preserve">RJEŠENJE </w:t>
      </w:r>
    </w:p>
    <w:p w:rsidRDefault="003924F3" w:rsidP="003924F3" w:rsidR="003924F3" w:rsidRPr="00CD55A3"/>
    <w:p w:rsidRDefault="003924F3" w:rsidP="003924F3" w:rsidR="003924F3" w:rsidRPr="00876915">
      <w:pPr>
        <w:jc w:val="both"/>
        <w:rPr>
          <w:color w:val="FF0000"/>
          <w:lang w:val="en-US"/>
        </w:rPr>
      </w:pPr>
      <w:r w:rsidRPr="00CD55A3">
        <w:rPr>
          <w:lang w:val="en-US"/>
        </w:rPr>
        <w:tab/>
      </w:r>
      <w:r w:rsidRPr="00CD55A3">
        <w:t>Trgovački sud u Splitu, po sucu ovog suda Katarini Mikulić, kao stečajnom sucu</w:t>
      </w:r>
      <w:r w:rsidRPr="00CD55A3">
        <w:rPr>
          <w:lang w:val="en-US"/>
        </w:rPr>
        <w:t xml:space="preserve">, u predstečajnom postupku po prijedlogu predlagatelja KRAGIĆ d.o.o., Prisoje 21, Dicmo, OIB:35264136731, dana </w:t>
      </w:r>
      <w:r w:rsidR="004A75C7">
        <w:rPr>
          <w:lang w:val="en-US"/>
        </w:rPr>
        <w:t>1</w:t>
      </w:r>
      <w:r w:rsidR="00374C62">
        <w:rPr>
          <w:lang w:val="en-US"/>
        </w:rPr>
        <w:t>3</w:t>
      </w:r>
      <w:r w:rsidR="004A75C7">
        <w:rPr>
          <w:lang w:val="en-US"/>
        </w:rPr>
        <w:t>. listopada</w:t>
      </w:r>
      <w:r w:rsidR="00FD59BD" w:rsidRPr="00FD59BD">
        <w:rPr>
          <w:lang w:val="en-US"/>
        </w:rPr>
        <w:t xml:space="preserve"> 2016. godine</w:t>
      </w:r>
      <w:r w:rsidRPr="00FD59BD">
        <w:rPr>
          <w:lang w:val="en-US"/>
        </w:rPr>
        <w:t xml:space="preserve"> </w:t>
      </w:r>
    </w:p>
    <w:p w:rsidRDefault="002F6FA2" w:rsidP="00696A23" w:rsidR="002F6FA2" w:rsidRPr="007E0FEA">
      <w:pPr>
        <w:rPr>
          <w:b/>
        </w:rPr>
      </w:pPr>
    </w:p>
    <w:p w:rsidRDefault="000F60FD" w:rsidP="000F60FD" w:rsidR="000F60FD" w:rsidRPr="003924F3">
      <w:pPr>
        <w:jc w:val="center"/>
      </w:pPr>
      <w:r w:rsidRPr="003924F3">
        <w:t>r i j e š i o  j e</w:t>
      </w:r>
    </w:p>
    <w:p w:rsidRDefault="004A75C7" w:rsidR="004A75C7"/>
    <w:p w:rsidRDefault="004A75C7" w:rsidP="004A75C7" w:rsidR="004A75C7" w:rsidRPr="00E94945">
      <w:pPr>
        <w:jc w:val="both"/>
        <w:rPr>
          <w:color w:val="FF0000"/>
        </w:rPr>
      </w:pPr>
      <w:r w:rsidRPr="00E94945">
        <w:t>I</w:t>
      </w:r>
      <w:r>
        <w:t xml:space="preserve">. </w:t>
      </w:r>
      <w:r>
        <w:tab/>
        <w:t>Određuje se nagrada povjereniku predstečajne nagodbe Krešimiru Perošu, Ivana Gundulića 4/d, Zadar, OIB: 37835605570</w:t>
      </w:r>
      <w:r w:rsidR="00BC3474">
        <w:t xml:space="preserve"> </w:t>
      </w:r>
      <w:r>
        <w:t>u izno</w:t>
      </w:r>
      <w:r w:rsidR="002955F4">
        <w:t xml:space="preserve">su od </w:t>
      </w:r>
      <w:r w:rsidR="0013792F">
        <w:t>11.500,00</w:t>
      </w:r>
      <w:r w:rsidR="002955F4">
        <w:t xml:space="preserve"> kuna brut</w:t>
      </w:r>
      <w:r>
        <w:t>o</w:t>
      </w:r>
      <w:r w:rsidR="0013792F">
        <w:t>, te naknada troškova u iznosu 1.185,60 kn neto uvećano za pripadajuće poreze i doprinose.</w:t>
      </w:r>
    </w:p>
    <w:p w:rsidRDefault="004A75C7" w:rsidP="004A75C7" w:rsidR="004A75C7">
      <w:pPr>
        <w:jc w:val="both"/>
      </w:pPr>
    </w:p>
    <w:p w:rsidRDefault="004A75C7" w:rsidP="004A75C7" w:rsidR="0013792F">
      <w:pPr>
        <w:jc w:val="both"/>
      </w:pPr>
      <w:r>
        <w:t>II.</w:t>
      </w:r>
      <w:r>
        <w:tab/>
      </w:r>
      <w:r w:rsidRPr="005E3A9A">
        <w:t xml:space="preserve">Nalaže se </w:t>
      </w:r>
      <w:r w:rsidR="0013792F">
        <w:t xml:space="preserve">dužniku </w:t>
      </w:r>
      <w:r w:rsidR="0082543A" w:rsidRPr="00CD55A3">
        <w:rPr>
          <w:lang w:val="en-US"/>
        </w:rPr>
        <w:t>KRAGIĆ d.o.o., Prisoje 21, Dicmo, OIB:35264136731</w:t>
      </w:r>
      <w:r w:rsidR="0082543A">
        <w:rPr>
          <w:lang w:val="en-US"/>
        </w:rPr>
        <w:t xml:space="preserve"> </w:t>
      </w:r>
      <w:r w:rsidR="0013792F">
        <w:t>isplatiti povjereniku</w:t>
      </w:r>
      <w:r w:rsidR="0082543A">
        <w:t xml:space="preserve"> Krešimiru Perošu, Ivana Gundulića 4/d, Zadar, OIB: 37835605570 </w:t>
      </w:r>
      <w:r w:rsidR="0013792F">
        <w:t>nagradu i troškove u iznosima navedenim u toč. I. izreke, po pravomoćnosti ovog rješenja, u roku od 8 dana</w:t>
      </w:r>
      <w:r w:rsidR="00374C62">
        <w:t xml:space="preserve"> na IBAN</w:t>
      </w:r>
      <w:r w:rsidR="0082543A">
        <w:t>:</w:t>
      </w:r>
      <w:r w:rsidR="00374C62">
        <w:t xml:space="preserve"> HR 1224020063102205118.</w:t>
      </w:r>
    </w:p>
    <w:p w:rsidRDefault="009335FE" w:rsidP="00BC3474" w:rsidR="009335FE" w:rsidRPr="00BC3474"/>
    <w:p w:rsidRDefault="009335FE" w:rsidP="009335FE" w:rsidR="009335FE" w:rsidRPr="000F40A0">
      <w:pPr>
        <w:pStyle w:val="Bezproreda"/>
        <w:jc w:val="center"/>
        <w:rPr>
          <w:rFonts w:eastAsia="BatangChe" w:hAnsi="Times New Roman" w:ascii="Times New Roman"/>
          <w:sz w:val="24"/>
        </w:rPr>
      </w:pPr>
      <w:r w:rsidRPr="000F40A0">
        <w:rPr>
          <w:rFonts w:eastAsia="BatangChe" w:hAnsi="Times New Roman" w:ascii="Times New Roman"/>
          <w:sz w:val="24"/>
        </w:rPr>
        <w:t>Obrazloženje</w:t>
      </w:r>
    </w:p>
    <w:p w:rsidRDefault="009335FE" w:rsidP="009335FE" w:rsidR="009335FE" w:rsidRPr="000F40A0">
      <w:pPr>
        <w:pStyle w:val="Bezproreda"/>
        <w:rPr>
          <w:rFonts w:eastAsia="BatangChe" w:hAnsi="Times New Roman" w:ascii="Times New Roman"/>
          <w:sz w:val="24"/>
        </w:rPr>
      </w:pPr>
    </w:p>
    <w:p w:rsidRDefault="000F40A0" w:rsidP="000F40A0" w:rsidR="000F40A0">
      <w:pPr>
        <w:ind w:firstLine="720"/>
        <w:jc w:val="both"/>
      </w:pPr>
      <w:r>
        <w:t>Dužnik je ovome sudu temeljem odredbe čl. 25. st. 1. Stečajnog zakona („Narodne novine“ broj 71/2015</w:t>
      </w:r>
      <w:r w:rsidR="005E406C">
        <w:t xml:space="preserve"> – dalje </w:t>
      </w:r>
      <w:r>
        <w:t>SZ) podnio prijedlog za otvaranjem predstečajnog postupka, a nakon zaključka ovog suda gornjeg broja od 15. prosinca 2015. godine da taj prijedlog uredi i dopuni sukladno odredbama čl. 31. st. 2. i 3., čl. 61. st.1. pod.2., dužnik je istome udovoljio te dostavio dokumentaciju propisanu odredbom čl. 26. SZ-a.</w:t>
      </w:r>
    </w:p>
    <w:p w:rsidRDefault="000F40A0" w:rsidP="000F40A0" w:rsidR="000F40A0">
      <w:pPr>
        <w:ind w:firstLine="720"/>
        <w:jc w:val="both"/>
      </w:pPr>
    </w:p>
    <w:p w:rsidRDefault="00551877" w:rsidP="000F40A0" w:rsidR="000F40A0">
      <w:pPr>
        <w:ind w:firstLine="720"/>
        <w:jc w:val="both"/>
      </w:pPr>
      <w:r>
        <w:t xml:space="preserve">Rješenjem ovog suda od 08. siječnja 2016. godine otvoren je predstečajni postupak, te je istim rješenjem za povjerenika u predstečajnom postupku imenovan Krešimir Peroš, Ivana Gundulića 4/d, Zadar, OIB: 37835605570. </w:t>
      </w:r>
    </w:p>
    <w:p w:rsidRDefault="007F167D" w:rsidP="000F40A0" w:rsidR="007F167D">
      <w:pPr>
        <w:ind w:firstLine="720"/>
        <w:jc w:val="both"/>
      </w:pPr>
    </w:p>
    <w:p w:rsidRDefault="007F167D" w:rsidP="000F40A0" w:rsidR="007F167D">
      <w:pPr>
        <w:ind w:firstLine="720"/>
        <w:jc w:val="both"/>
      </w:pPr>
      <w:r>
        <w:t>Rješenjem od 12. srpnja 2016. godine utvrđeno je da je prihvaćen plan restrukturiranja i potvrđen</w:t>
      </w:r>
      <w:r w:rsidRPr="00A602DB">
        <w:t xml:space="preserve"> predstečajni sporazum zaključen između dužnika </w:t>
      </w:r>
      <w:r w:rsidRPr="00A602DB">
        <w:rPr>
          <w:lang w:val="en-US"/>
        </w:rPr>
        <w:t xml:space="preserve">KRAGIĆ d.o.o., Prisoje 21, Dicmo, OIB:35264136731 </w:t>
      </w:r>
      <w:r w:rsidRPr="00A602DB">
        <w:t xml:space="preserve">i </w:t>
      </w:r>
      <w:r>
        <w:t>vjerovnika.</w:t>
      </w:r>
    </w:p>
    <w:p w:rsidRDefault="007F167D" w:rsidP="000F40A0" w:rsidR="007F167D">
      <w:pPr>
        <w:ind w:firstLine="720"/>
        <w:jc w:val="both"/>
      </w:pPr>
    </w:p>
    <w:p w:rsidRDefault="007F167D" w:rsidP="000F40A0" w:rsidR="007F167D">
      <w:pPr>
        <w:ind w:firstLine="720"/>
        <w:jc w:val="both"/>
      </w:pPr>
      <w:r>
        <w:t xml:space="preserve">Tijekom postupka podneskom od 22. ožujka 2016. godine povjerenik u predstečajnom postupku je zatražio naknadu troškova u iznosu od 3.573,60 kuna dokumentirajući to putnim nalozima i računima. </w:t>
      </w:r>
    </w:p>
    <w:p w:rsidRDefault="007F167D" w:rsidP="000F40A0" w:rsidR="007F167D">
      <w:pPr>
        <w:ind w:firstLine="720"/>
        <w:jc w:val="both"/>
      </w:pPr>
    </w:p>
    <w:p w:rsidRDefault="007F167D" w:rsidP="000F40A0" w:rsidR="007F167D">
      <w:pPr>
        <w:ind w:firstLine="720"/>
        <w:jc w:val="both"/>
      </w:pPr>
      <w:r>
        <w:lastRenderedPageBreak/>
        <w:t>Podneskom zaprimljen na sud dana 10. listopada 2016. godine povjerenik u predstečajnom postupku zatražio da mu se odredi nagrada za izvršene poslove povjerenika u iznosu od 20.000,00 kuna bruto.</w:t>
      </w:r>
    </w:p>
    <w:p w:rsidRDefault="0034723A" w:rsidP="000F40A0" w:rsidR="0034723A">
      <w:pPr>
        <w:jc w:val="both"/>
      </w:pPr>
    </w:p>
    <w:p w:rsidRDefault="005A36DC" w:rsidP="005A36DC" w:rsidR="005A36DC">
      <w:pPr>
        <w:pStyle w:val="Bezproreda"/>
        <w:ind w:firstLine="708"/>
        <w:rPr>
          <w:rFonts w:eastAsia="BatangChe" w:hAnsi="Times New Roman" w:ascii="Times New Roman"/>
          <w:sz w:val="24"/>
        </w:rPr>
      </w:pPr>
      <w:r w:rsidRPr="005A36DC">
        <w:rPr>
          <w:rFonts w:eastAsia="BatangChe" w:hAnsi="Times New Roman" w:ascii="Times New Roman"/>
          <w:sz w:val="24"/>
        </w:rPr>
        <w:t>Odredbom članka 23.st.3. Stečajnog zakona („Narodne novine“ 71/15; dalje SZ) određeno je kako na određivanje povjerenika, nadzor nad njegovim radom, odgovornost te nagradu i naknadu troškova za rad na odgovarajući način se primjenjuju odredbe SZ-a o stečajnom upravitelju.</w:t>
      </w:r>
    </w:p>
    <w:p w:rsidRDefault="007F167D" w:rsidP="005A36DC" w:rsidR="007F167D" w:rsidRPr="005A36DC">
      <w:pPr>
        <w:pStyle w:val="Bezproreda"/>
        <w:ind w:firstLine="708"/>
        <w:rPr>
          <w:rFonts w:eastAsia="BatangChe" w:hAnsi="Times New Roman" w:ascii="Times New Roman"/>
          <w:sz w:val="24"/>
        </w:rPr>
      </w:pPr>
    </w:p>
    <w:p w:rsidRDefault="005A36DC" w:rsidP="005A36DC" w:rsidR="005A36DC">
      <w:pPr>
        <w:pStyle w:val="Bezproreda"/>
        <w:ind w:firstLine="708"/>
        <w:rPr>
          <w:rFonts w:eastAsia="BatangChe" w:hAnsi="Times New Roman" w:ascii="Times New Roman"/>
          <w:sz w:val="24"/>
        </w:rPr>
      </w:pPr>
      <w:r w:rsidRPr="005A36DC">
        <w:rPr>
          <w:rFonts w:eastAsia="BatangChe" w:hAnsi="Times New Roman" w:ascii="Times New Roman"/>
          <w:sz w:val="24"/>
        </w:rPr>
        <w:t>Odredbom članka 76. SZ-a određeno je kako sud određuje nagradu stečajnom upravitelju.</w:t>
      </w:r>
    </w:p>
    <w:p w:rsidRDefault="005A36DC" w:rsidP="005A36DC" w:rsidR="005A36DC" w:rsidRPr="005A36DC">
      <w:pPr>
        <w:pStyle w:val="Bezproreda"/>
        <w:ind w:firstLine="708"/>
        <w:rPr>
          <w:rFonts w:eastAsia="BatangChe" w:hAnsi="Times New Roman" w:ascii="Times New Roman"/>
          <w:sz w:val="24"/>
        </w:rPr>
      </w:pPr>
    </w:p>
    <w:p w:rsidRDefault="005A36DC" w:rsidP="005A36DC" w:rsidR="005A36DC">
      <w:pPr>
        <w:pStyle w:val="Bezproreda"/>
        <w:ind w:firstLine="708"/>
        <w:rPr>
          <w:rFonts w:eastAsia="BatangChe" w:hAnsi="Times New Roman" w:ascii="Times New Roman"/>
          <w:sz w:val="24"/>
        </w:rPr>
      </w:pPr>
      <w:r w:rsidRPr="005A36DC">
        <w:rPr>
          <w:rFonts w:eastAsia="BatangChe" w:hAnsi="Times New Roman" w:ascii="Times New Roman"/>
          <w:sz w:val="24"/>
        </w:rPr>
        <w:t>Odredbom članka 2. Uredbe o kriterijima i načinu obračuna i plaćanja nagrade stečajnim upraviteljima („Narodne novine“ broj: 105/15; dalje Uredba) određeno je kako povjerenik predstečajne nagodbe ima pravo na nagradu.</w:t>
      </w:r>
    </w:p>
    <w:p w:rsidRDefault="00D93218" w:rsidP="005A36DC" w:rsidR="00D93218">
      <w:pPr>
        <w:pStyle w:val="Bezproreda"/>
        <w:ind w:firstLine="708"/>
        <w:rPr>
          <w:rFonts w:eastAsia="BatangChe" w:hAnsi="Times New Roman" w:ascii="Times New Roman"/>
          <w:sz w:val="24"/>
        </w:rPr>
      </w:pPr>
    </w:p>
    <w:p w:rsidRDefault="00D93218" w:rsidP="005A36DC" w:rsidR="00D93218">
      <w:pPr>
        <w:pStyle w:val="Bezproreda"/>
        <w:ind w:firstLine="708"/>
        <w:rPr>
          <w:rFonts w:eastAsia="BatangChe" w:hAnsi="Times New Roman" w:ascii="Times New Roman"/>
          <w:sz w:val="24"/>
        </w:rPr>
      </w:pPr>
      <w:r>
        <w:rPr>
          <w:rFonts w:eastAsia="BatangChe" w:hAnsi="Times New Roman" w:ascii="Times New Roman"/>
          <w:sz w:val="24"/>
        </w:rPr>
        <w:t>Odredbom čl. 15. Uredbe određeno je da su svi iznosi koji se primjenjuju u ovoj Uredbi bruto iznosi.</w:t>
      </w:r>
    </w:p>
    <w:p w:rsidRDefault="005A36DC" w:rsidP="005A36DC" w:rsidR="005A36DC" w:rsidRPr="005A36DC">
      <w:pPr>
        <w:pStyle w:val="Bezproreda"/>
        <w:ind w:firstLine="708"/>
        <w:rPr>
          <w:rFonts w:eastAsia="BatangChe" w:hAnsi="Times New Roman" w:ascii="Times New Roman"/>
          <w:sz w:val="24"/>
        </w:rPr>
      </w:pPr>
    </w:p>
    <w:p w:rsidRDefault="005A36DC" w:rsidP="005A36DC" w:rsidR="005A36DC">
      <w:pPr>
        <w:pStyle w:val="Bezproreda"/>
        <w:ind w:firstLine="708"/>
        <w:rPr>
          <w:rFonts w:eastAsia="BatangChe" w:hAnsi="Times New Roman" w:ascii="Times New Roman"/>
          <w:sz w:val="24"/>
        </w:rPr>
      </w:pPr>
      <w:r w:rsidRPr="005A36DC">
        <w:rPr>
          <w:rFonts w:eastAsia="BatangChe" w:hAnsi="Times New Roman" w:ascii="Times New Roman"/>
          <w:sz w:val="24"/>
        </w:rPr>
        <w:t xml:space="preserve">Odredbom članka 3. Uredbe određeno je kako povjereniku predstečajnoga postupka pripada pravo na jednokratnu nagradu za poslove obavljene u predstečajnom postupku u iznosu od </w:t>
      </w:r>
      <w:r w:rsidR="007F167D">
        <w:rPr>
          <w:rFonts w:eastAsia="BatangChe" w:hAnsi="Times New Roman" w:ascii="Times New Roman"/>
          <w:sz w:val="24"/>
        </w:rPr>
        <w:t>3.000,00 kuna do 20.000,00 kuna, nagradu povjereniku predstečajnog postupka određuje sud vodeći računa o složenosti poslova koje je obavio (st.2.), a da je obveznik isplate nagrade iz stavka 1. ovog članka dužnik (st. 3.).</w:t>
      </w:r>
    </w:p>
    <w:p w:rsidRDefault="005E6096" w:rsidP="00C703F1" w:rsidR="005E6096">
      <w:pPr>
        <w:pStyle w:val="Bezproreda"/>
        <w:rPr>
          <w:rFonts w:eastAsia="BatangChe" w:hAnsi="Times New Roman" w:ascii="Times New Roman"/>
          <w:sz w:val="24"/>
        </w:rPr>
      </w:pPr>
    </w:p>
    <w:p w:rsidRDefault="00C703F1" w:rsidP="002955F4" w:rsidR="00A36BFD" w:rsidRPr="008902C2">
      <w:pPr>
        <w:jc w:val="both"/>
      </w:pPr>
      <w:r>
        <w:rPr>
          <w:rFonts w:eastAsia="BatangChe"/>
        </w:rPr>
        <w:tab/>
        <w:t xml:space="preserve">Uzimajući u obzir navedenu odredbu čl. 3. Uredbe u cijelosti, te složenost poslova koje je obavio povjerenik u ovom predstečajnom postupku, sud ocjenjuje da je ovaj postupak "srednje </w:t>
      </w:r>
      <w:r w:rsidR="00D93218">
        <w:rPr>
          <w:rFonts w:eastAsia="BatangChe"/>
        </w:rPr>
        <w:t xml:space="preserve">razine </w:t>
      </w:r>
      <w:r>
        <w:rPr>
          <w:rFonts w:eastAsia="BatangChe"/>
        </w:rPr>
        <w:t>složenosti"</w:t>
      </w:r>
      <w:r w:rsidR="002955F4">
        <w:rPr>
          <w:rFonts w:eastAsia="BatangChe"/>
        </w:rPr>
        <w:t xml:space="preserve">, da je povjerenik obavljao dužnosti u ovom postupku </w:t>
      </w:r>
      <w:r w:rsidR="00D93218">
        <w:rPr>
          <w:rFonts w:eastAsia="BatangChe"/>
        </w:rPr>
        <w:t xml:space="preserve">koji je otvoren </w:t>
      </w:r>
      <w:r w:rsidR="002955F4">
        <w:rPr>
          <w:rFonts w:eastAsia="BatangChe"/>
        </w:rPr>
        <w:t>rješenj</w:t>
      </w:r>
      <w:r w:rsidR="00D93218">
        <w:rPr>
          <w:rFonts w:eastAsia="BatangChe"/>
        </w:rPr>
        <w:t>em</w:t>
      </w:r>
      <w:r w:rsidR="002955F4">
        <w:rPr>
          <w:rFonts w:eastAsia="BatangChe"/>
        </w:rPr>
        <w:t xml:space="preserve"> o otvaranju predstečajnog postupka 08. siječnja 2016. godine do dana donošenja rješenja o prihvaćanju plana </w:t>
      </w:r>
      <w:r w:rsidR="002955F4">
        <w:t xml:space="preserve">restrukturiranja dužnika dana 12. srpnja 2016. godine, u kojem postupku se </w:t>
      </w:r>
      <w:r>
        <w:rPr>
          <w:rFonts w:eastAsia="BatangChe"/>
        </w:rPr>
        <w:t>povjerenik</w:t>
      </w:r>
      <w:r w:rsidR="00A36BFD">
        <w:rPr>
          <w:rFonts w:eastAsia="BatangChe"/>
        </w:rPr>
        <w:t xml:space="preserve"> očitovao o prijavljenim tražbinama 234 vjerovnika, sudjelovao na ročištu radi ispitivanja tražbina dana 02. ožujka 2016. godine</w:t>
      </w:r>
      <w:r w:rsidR="001D5432">
        <w:rPr>
          <w:rFonts w:eastAsia="BatangChe"/>
        </w:rPr>
        <w:t>, nadzirao poslovanje dužnik</w:t>
      </w:r>
      <w:r w:rsidR="008902C2">
        <w:rPr>
          <w:rFonts w:eastAsia="BatangChe"/>
        </w:rPr>
        <w:t xml:space="preserve">a, sudjelovao na izradi plana </w:t>
      </w:r>
      <w:r w:rsidR="008902C2">
        <w:t>restrukturiranja dužnika, sudjelovao na ročištu za glasovanje o planu restrukturiranja održanom dana 12. srpnja 2016. godine. Budući je odredbom članka 3. Uredbe određen raspon iznosa od 3.000,00 kuna do 20.000,00 kuna kao nagrada povjereniku, ovaj sud je mišljenja da je povjereniku primjereno odrediti jednokratnu nagradu za rad u ovom predstečajnom postupku u iznosu od 11.500,00 kuna bru</w:t>
      </w:r>
      <w:r w:rsidR="002955F4">
        <w:t>t</w:t>
      </w:r>
      <w:r w:rsidR="008902C2">
        <w:t>o</w:t>
      </w:r>
      <w:r w:rsidR="002955F4">
        <w:t xml:space="preserve"> cijeneći sve naprijed navedene okolnosti ovog postupka</w:t>
      </w:r>
      <w:r w:rsidR="00D93218">
        <w:t>. Nadalje, treba istaknuti da nije od značaja što povjerenik uz zahtjev za nagradom u iznosu od 20.000,00 kn bruto dostavlja i suglasnost dužnika sa tim zahtjevom, jer nagradu i njenu visinu određuje sud (čl. 2. st.2. Uredbe).</w:t>
      </w:r>
    </w:p>
    <w:p w:rsidRDefault="00A36BFD" w:rsidP="00C703F1" w:rsidR="00A36BFD">
      <w:pPr>
        <w:pStyle w:val="Bezproreda"/>
        <w:rPr>
          <w:rFonts w:eastAsia="BatangChe" w:hAnsi="Times New Roman" w:ascii="Times New Roman"/>
          <w:sz w:val="24"/>
        </w:rPr>
      </w:pPr>
    </w:p>
    <w:p w:rsidRDefault="008F0240" w:rsidP="00D93218" w:rsidR="008F0240">
      <w:pPr>
        <w:ind w:firstLine="708"/>
        <w:jc w:val="both"/>
      </w:pPr>
      <w:r>
        <w:t>U smislu čl. 155. Stečajnog zakona (Narodne novine broj 71/15, dalje u tekstu SZ) u troškove stečajnoga postupka pripadaju i nagrade i izdaci privremenoga stečajnog upravitelja i stečajnoga upravitelja.</w:t>
      </w:r>
    </w:p>
    <w:p w:rsidRDefault="008F0240" w:rsidP="00D93218" w:rsidR="00D93218">
      <w:pPr>
        <w:jc w:val="both"/>
      </w:pPr>
      <w:r>
        <w:t xml:space="preserve">            </w:t>
      </w:r>
    </w:p>
    <w:p w:rsidRDefault="008F0240" w:rsidP="00D93218" w:rsidR="008F0240">
      <w:pPr>
        <w:ind w:firstLine="708"/>
        <w:jc w:val="both"/>
      </w:pPr>
      <w:r>
        <w:t>Prema članku 94. SZ</w:t>
      </w:r>
      <w:r w:rsidR="00D93218">
        <w:t>, a u vezi s odredbom čl. 23. SZ</w:t>
      </w:r>
      <w:r>
        <w:t xml:space="preserve"> stečajni upravitelj ima pravo na nagradu za svoj rad i naknadu stvarnih troškova, a naknadu troškova rješenjem određuje sud na temelju pisanoga, obrazloženoga i dokumentiranoga izvješća stečajnoga upravitelja, te rješenje objavljuje  na mrežnoj stranici e-Oglasna ploča sudova.</w:t>
      </w:r>
    </w:p>
    <w:p w:rsidRDefault="008F0240" w:rsidP="008F0240" w:rsidR="008F0240">
      <w:pPr>
        <w:pStyle w:val="Tijeloteksta"/>
      </w:pPr>
    </w:p>
    <w:p w:rsidRDefault="00D93218" w:rsidP="00F2356A" w:rsidR="008F0240">
      <w:pPr>
        <w:pStyle w:val="Tijeloteksta"/>
        <w:ind w:firstLine="708"/>
      </w:pPr>
      <w:r>
        <w:lastRenderedPageBreak/>
        <w:t xml:space="preserve">Povjerenik </w:t>
      </w:r>
      <w:r w:rsidR="0013792F">
        <w:t>predstečajnoga postupka</w:t>
      </w:r>
      <w:r w:rsidR="008F0240">
        <w:t xml:space="preserve"> je tako podneskom od </w:t>
      </w:r>
      <w:r w:rsidR="005E6096">
        <w:t>22. ožujka 2016. godine</w:t>
      </w:r>
      <w:r w:rsidR="008F0240">
        <w:t xml:space="preserve"> je (</w:t>
      </w:r>
      <w:r w:rsidR="005C11D7">
        <w:t>list spisa 557-562)</w:t>
      </w:r>
      <w:r w:rsidR="008F0240">
        <w:t xml:space="preserve"> zatražio </w:t>
      </w:r>
      <w:r>
        <w:t xml:space="preserve">naknadu troškova </w:t>
      </w:r>
      <w:r w:rsidR="008F0240">
        <w:t>za korištenje osobnog automobila na relaciji Zadar-</w:t>
      </w:r>
      <w:r w:rsidR="005C11D7">
        <w:t>Dicmo</w:t>
      </w:r>
      <w:r w:rsidR="008F0240">
        <w:t>-Zadar u iznosu</w:t>
      </w:r>
      <w:r w:rsidR="005C11D7">
        <w:t xml:space="preserve"> 588,00 kuna i cestarin</w:t>
      </w:r>
      <w:r w:rsidR="00F2356A">
        <w:t>a</w:t>
      </w:r>
      <w:r w:rsidR="005C11D7">
        <w:t xml:space="preserve"> 106,00 kuna</w:t>
      </w:r>
      <w:r w:rsidR="00F2356A">
        <w:t xml:space="preserve"> (14.1.23016.)</w:t>
      </w:r>
      <w:r w:rsidR="005C11D7">
        <w:t xml:space="preserve">, na relaciji Zadar-Kaštel Sućurac-Zadar u </w:t>
      </w:r>
      <w:r w:rsidR="00F2356A">
        <w:t>iznosu od 632,00 kuna i cestarina 82,00 kuna (03.02.2016.g.), na relaciji Zadar-Kaštel Sućurac-Zadar u iznosu od 632,00 kuna i cestarina 82,00 kuna (23.02.2016.g.), na relaciji Zadar-Kaštel Sućurac-Zadar u iznosu od 632,00 kuna i cestarina 82,00 kuna (29.02.2016.g.),  relaciji Zadar-Kaštel Sućurac-Zadar u iznosu od 632,00 kuna i cestarina 82,00 kuna (02.03.2016.g.), zatim za poštarinu u iznosima od po 14,10 kuna i 9,50 kuna</w:t>
      </w:r>
      <w:r>
        <w:t>, sveukupno 3.573,60 kn.</w:t>
      </w:r>
      <w:r w:rsidR="00F2356A">
        <w:t xml:space="preserve"> </w:t>
      </w:r>
      <w:r w:rsidR="008F0240">
        <w:t>Stečajni upravitelj je priložio dokaze o navedenim troškovima i to:  račune Hrvatskih a</w:t>
      </w:r>
      <w:r w:rsidR="00F2356A">
        <w:t>utocesta,</w:t>
      </w:r>
      <w:r w:rsidR="008F0240">
        <w:t xml:space="preserve"> </w:t>
      </w:r>
      <w:r w:rsidR="00F2356A">
        <w:t xml:space="preserve">potvrde o primitku pošiljki </w:t>
      </w:r>
      <w:r w:rsidR="008F0240">
        <w:t>i putn</w:t>
      </w:r>
      <w:r w:rsidR="00F2356A">
        <w:t>e</w:t>
      </w:r>
      <w:r w:rsidR="008F0240">
        <w:t xml:space="preserve"> nalog</w:t>
      </w:r>
      <w:r w:rsidR="00F2356A">
        <w:t>e</w:t>
      </w:r>
      <w:r w:rsidR="008F0240">
        <w:t>.</w:t>
      </w:r>
    </w:p>
    <w:p w:rsidRDefault="008F0240" w:rsidP="008F0240" w:rsidR="008F0240">
      <w:pPr>
        <w:pStyle w:val="Tijeloteksta"/>
        <w:ind w:firstLine="708"/>
      </w:pPr>
    </w:p>
    <w:p w:rsidRDefault="0013792F" w:rsidP="003F3982" w:rsidR="008F0240">
      <w:pPr>
        <w:pStyle w:val="Tijeloteksta"/>
        <w:ind w:firstLine="708"/>
      </w:pPr>
      <w:r>
        <w:t xml:space="preserve">Povjerenik predstečajnoga postupka </w:t>
      </w:r>
      <w:r w:rsidR="008F0240">
        <w:t>ima prebivalište na području Zadra, a osobno se prijavio kao stečajni upravitelj</w:t>
      </w:r>
      <w:r>
        <w:t>-povjerenik</w:t>
      </w:r>
      <w:r w:rsidR="008F0240">
        <w:t xml:space="preserve"> i na području naslovnog suda. Stoga ovaj sud je mišljenja da troškovi stečajnog upravitelja</w:t>
      </w:r>
      <w:r>
        <w:t>-povjerenika</w:t>
      </w:r>
      <w:r w:rsidR="008F0240">
        <w:t xml:space="preserve"> koji nastanu u pogledu njegovog putovanja iz Zadra do granice Splitsko-dalmatinske županije n</w:t>
      </w:r>
      <w:r w:rsidR="00B42B7A">
        <w:t>e mogu ići</w:t>
      </w:r>
      <w:r w:rsidR="008F0240">
        <w:t xml:space="preserve"> na teret dužnika, već  taj trošak treba snositi sam stečajni upravitelj</w:t>
      </w:r>
      <w:r>
        <w:t>-povjerenik</w:t>
      </w:r>
      <w:r w:rsidR="008F0240">
        <w:t>. Slijedom navedenog</w:t>
      </w:r>
      <w:r w:rsidR="00B42B7A">
        <w:t xml:space="preserve">a, opravdano je odobriti trošak upotrebe osobnog automobila od </w:t>
      </w:r>
      <w:r w:rsidR="008F0240">
        <w:t xml:space="preserve">granice Splitsko – Dalmatinske županije do </w:t>
      </w:r>
      <w:r w:rsidR="00B42B7A">
        <w:t xml:space="preserve">mjesta Prisoje (Dicmo) za 92 km prijeđena u oba smjera </w:t>
      </w:r>
      <w:r w:rsidR="003F3982">
        <w:t xml:space="preserve">pomnoženo sa 2,00 kuna što iznosi </w:t>
      </w:r>
      <w:r w:rsidR="00435382">
        <w:t>1</w:t>
      </w:r>
      <w:r w:rsidR="003F3982">
        <w:t>84,00 k</w:t>
      </w:r>
      <w:r w:rsidR="00435382">
        <w:t>n</w:t>
      </w:r>
      <w:r w:rsidR="003F3982">
        <w:t xml:space="preserve">, </w:t>
      </w:r>
      <w:r w:rsidR="00435382">
        <w:t xml:space="preserve">zatim </w:t>
      </w:r>
      <w:r w:rsidR="003F3982">
        <w:t xml:space="preserve">od granice Splitsko – Dalmatinske županije do </w:t>
      </w:r>
      <w:r w:rsidR="00435382">
        <w:t xml:space="preserve">Kaštel Sućurca za 68 km prijeđena u oba smjera za datume 3., 23. i 29. veljače 2016., te 2. ožujka 2016. </w:t>
      </w:r>
      <w:r w:rsidR="00435382" w:rsidRPr="00435382">
        <w:t xml:space="preserve">pomnoženo sa 2,00 kuna što iznosi </w:t>
      </w:r>
      <w:r w:rsidR="00435382">
        <w:t>544 kn</w:t>
      </w:r>
      <w:r w:rsidR="003E354C">
        <w:t xml:space="preserve">, trošak cestarine </w:t>
      </w:r>
      <w:r w:rsidR="00435382">
        <w:t xml:space="preserve">434,00 kn </w:t>
      </w:r>
      <w:r w:rsidR="008F0240">
        <w:t>te poštarine</w:t>
      </w:r>
      <w:r w:rsidR="00435382">
        <w:t xml:space="preserve"> 23,60 kn, što sveukupno iznosi 1.185,60 kn.</w:t>
      </w:r>
      <w:r w:rsidR="008F0240">
        <w:t xml:space="preserve">  </w:t>
      </w:r>
    </w:p>
    <w:p w:rsidRDefault="008F0240" w:rsidP="008F0240" w:rsidR="008F0240">
      <w:pPr>
        <w:pStyle w:val="Tijeloteksta"/>
      </w:pPr>
    </w:p>
    <w:p w:rsidRDefault="008F0240" w:rsidP="008F0240" w:rsidR="008F0240">
      <w:pPr>
        <w:pStyle w:val="Tijeloteksta"/>
        <w:ind w:firstLine="708"/>
      </w:pPr>
      <w:r>
        <w:t xml:space="preserve">Stoga je sud sukladno dostavljenom zahtjevu prema čl. </w:t>
      </w:r>
      <w:r w:rsidR="0013792F">
        <w:t xml:space="preserve">23., 76., </w:t>
      </w:r>
      <w:r>
        <w:t xml:space="preserve">94. u vezi sa čl. 155. SZ, </w:t>
      </w:r>
      <w:r w:rsidR="0013792F">
        <w:t xml:space="preserve">te Uredbi o </w:t>
      </w:r>
      <w:r w:rsidR="0013792F" w:rsidRPr="0013792F">
        <w:t xml:space="preserve">kriterijima i načinu obračuna i plaćanja nagrade stečajnim upraviteljima </w:t>
      </w:r>
      <w:r>
        <w:t>riješio kao u izreci.</w:t>
      </w:r>
    </w:p>
    <w:p w:rsidRDefault="005A36DC" w:rsidP="000F40A0" w:rsidR="005A36DC" w:rsidRPr="005A36DC">
      <w:pPr>
        <w:jc w:val="both"/>
        <w:rPr>
          <w:rFonts w:eastAsia="BatangChe"/>
        </w:rPr>
      </w:pPr>
    </w:p>
    <w:p w:rsidRDefault="00C32B51" w:rsidP="00C32B51" w:rsidR="00C32B51">
      <w:pPr>
        <w:jc w:val="center"/>
      </w:pPr>
    </w:p>
    <w:p w:rsidRDefault="00C32B51" w:rsidP="000D588C" w:rsidR="00955759">
      <w:pPr>
        <w:jc w:val="center"/>
      </w:pPr>
      <w:r w:rsidRPr="00D32E12">
        <w:t xml:space="preserve">U </w:t>
      </w:r>
      <w:r w:rsidR="00354EAE">
        <w:t xml:space="preserve">Splitu, </w:t>
      </w:r>
      <w:r w:rsidR="005E6096">
        <w:t>1</w:t>
      </w:r>
      <w:r w:rsidR="0013792F">
        <w:t>3</w:t>
      </w:r>
      <w:r w:rsidR="005E6096">
        <w:t>. listopada</w:t>
      </w:r>
      <w:r w:rsidR="00354EAE">
        <w:t xml:space="preserve"> 2016. godine </w:t>
      </w:r>
    </w:p>
    <w:p w:rsidRDefault="00C32B51" w:rsidP="000D588C" w:rsidR="00C32B51" w:rsidRPr="00D32E12">
      <w:pPr>
        <w:jc w:val="center"/>
      </w:pPr>
      <w:r>
        <w:t xml:space="preserve"> </w:t>
      </w:r>
      <w:r w:rsidRPr="00D32E12">
        <w:t xml:space="preserve"> </w:t>
      </w:r>
    </w:p>
    <w:p w:rsidRDefault="00C32B51" w:rsidP="00354EAE" w:rsidR="00C32B51">
      <w:pPr>
        <w:ind w:firstLine="720" w:left="5040"/>
        <w:jc w:val="right"/>
      </w:pPr>
      <w:r w:rsidRPr="00D32E12">
        <w:t xml:space="preserve">          </w:t>
      </w:r>
      <w:r w:rsidR="00354EAE">
        <w:t>SUDAC</w:t>
      </w:r>
    </w:p>
    <w:p w:rsidRDefault="00354EAE" w:rsidP="00354EAE" w:rsidR="00354EAE">
      <w:pPr>
        <w:ind w:firstLine="720" w:left="5040"/>
        <w:jc w:val="right"/>
      </w:pPr>
    </w:p>
    <w:p w:rsidRDefault="00354EAE" w:rsidP="00354EAE" w:rsidR="00354EAE">
      <w:pPr>
        <w:ind w:firstLine="720" w:left="5040"/>
        <w:jc w:val="right"/>
      </w:pPr>
    </w:p>
    <w:p w:rsidRDefault="00354EAE" w:rsidP="00A26F16" w:rsidR="00A26F16">
      <w:pPr>
        <w:ind w:firstLine="720" w:left="5040"/>
        <w:jc w:val="right"/>
      </w:pPr>
      <w:r>
        <w:t>Katarina Mikulić</w:t>
      </w:r>
    </w:p>
    <w:p w:rsidRDefault="00354EAE" w:rsidP="00354EAE" w:rsidR="00354EAE" w:rsidRPr="00D32E12">
      <w:pPr>
        <w:ind w:firstLine="720" w:left="5040"/>
        <w:jc w:val="right"/>
      </w:pPr>
    </w:p>
    <w:p w:rsidRDefault="000D588C" w:rsidP="000D588C" w:rsidR="000D588C">
      <w:pPr>
        <w:jc w:val="both"/>
      </w:pPr>
    </w:p>
    <w:p w:rsidRDefault="00955759" w:rsidP="000D588C" w:rsidR="00955759">
      <w:pPr>
        <w:jc w:val="both"/>
      </w:pPr>
    </w:p>
    <w:p w:rsidRDefault="00C32B51" w:rsidP="000D588C" w:rsidR="00C32B51" w:rsidRPr="00D14334">
      <w:pPr>
        <w:jc w:val="both"/>
      </w:pPr>
      <w:r w:rsidRPr="00D14334">
        <w:t>UPUTA  O PRAVNOM LIJEKU:</w:t>
      </w:r>
    </w:p>
    <w:p w:rsidRDefault="00C32B51" w:rsidP="000D588C" w:rsidR="00C32B51" w:rsidRPr="00D14334">
      <w:pPr>
        <w:jc w:val="both"/>
      </w:pPr>
      <w:r w:rsidRPr="00D14334">
        <w:t xml:space="preserve">Protiv ovog rješenja pravo na žalbu ima </w:t>
      </w:r>
      <w:r>
        <w:t>dužnik</w:t>
      </w:r>
      <w:r w:rsidRPr="00D14334">
        <w:t xml:space="preserve"> i svaki vjerovnik u dijelu koji se </w:t>
      </w:r>
      <w:r w:rsidR="0034723A">
        <w:t xml:space="preserve">odnosi na </w:t>
      </w:r>
      <w:r w:rsidRPr="00D14334">
        <w:t xml:space="preserve"> njegov</w:t>
      </w:r>
      <w:r w:rsidR="0034723A">
        <w:t>u</w:t>
      </w:r>
      <w:r w:rsidRPr="00D14334">
        <w:t xml:space="preserve"> prijavljen</w:t>
      </w:r>
      <w:r w:rsidR="0034723A">
        <w:t>u tražbinu</w:t>
      </w:r>
      <w:r>
        <w:t xml:space="preserve"> i tražbin</w:t>
      </w:r>
      <w:r w:rsidR="0034723A">
        <w:t>u</w:t>
      </w:r>
      <w:r>
        <w:t xml:space="preserve"> koju je osporio (</w:t>
      </w:r>
      <w:r w:rsidRPr="00D14334">
        <w:t xml:space="preserve">čl. </w:t>
      </w:r>
      <w:r>
        <w:t xml:space="preserve">51. </w:t>
      </w:r>
      <w:r w:rsidR="0034723A">
        <w:t xml:space="preserve">st. 1. </w:t>
      </w:r>
      <w:r>
        <w:t>SZ-</w:t>
      </w:r>
      <w:r w:rsidRPr="00D14334">
        <w:t xml:space="preserve">a). </w:t>
      </w:r>
      <w:r w:rsidRPr="000D588C">
        <w:rPr>
          <w:bCs/>
        </w:rPr>
        <w:t>Rok za žalbu iznosi 8 dana</w:t>
      </w:r>
      <w:r w:rsidR="00955759">
        <w:rPr>
          <w:bCs/>
        </w:rPr>
        <w:t>, a</w:t>
      </w:r>
      <w:r w:rsidRPr="000D588C">
        <w:rPr>
          <w:bCs/>
        </w:rPr>
        <w:t xml:space="preserve"> </w:t>
      </w:r>
      <w:r w:rsidR="000D588C" w:rsidRPr="000D588C">
        <w:rPr>
          <w:bCs/>
        </w:rPr>
        <w:t>koji rok počinje teći istekom osmog dana od dana objave rješenja na mrežnoj stranici e-Oglasna ploča sudova</w:t>
      </w:r>
      <w:r w:rsidRPr="000D588C">
        <w:rPr>
          <w:bCs/>
        </w:rPr>
        <w:t>.</w:t>
      </w:r>
      <w:r w:rsidRPr="00D14334">
        <w:t xml:space="preserve"> Žalba se podnosi u 2 </w:t>
      </w:r>
      <w:r w:rsidR="000D588C">
        <w:t xml:space="preserve">istovjerna </w:t>
      </w:r>
      <w:r w:rsidRPr="00D14334">
        <w:t>primjerka putem ovog suda</w:t>
      </w:r>
      <w:r w:rsidR="000D588C">
        <w:t>, a o istoj odlučuje</w:t>
      </w:r>
      <w:r w:rsidRPr="00D14334">
        <w:t xml:space="preserve"> Visok</w:t>
      </w:r>
      <w:r w:rsidR="000D588C">
        <w:t>i</w:t>
      </w:r>
      <w:r w:rsidRPr="00D14334">
        <w:t xml:space="preserve"> trgovačk</w:t>
      </w:r>
      <w:r w:rsidR="000D588C">
        <w:t>i sud</w:t>
      </w:r>
      <w:r w:rsidRPr="00D14334">
        <w:t xml:space="preserve"> Republike Hrvatske.</w:t>
      </w:r>
    </w:p>
    <w:p w:rsidRDefault="00C32B51" w:rsidP="00C32B51" w:rsidR="00C32B51">
      <w:pPr>
        <w:jc w:val="both"/>
      </w:pPr>
    </w:p>
    <w:p w:rsidRDefault="0034723A" w:rsidP="00C32B51" w:rsidR="0034723A">
      <w:pPr>
        <w:jc w:val="both"/>
      </w:pPr>
    </w:p>
    <w:p w:rsidRDefault="00C32B51" w:rsidP="00C32B51" w:rsidR="00C32B51" w:rsidRPr="00D14334">
      <w:pPr>
        <w:jc w:val="both"/>
      </w:pPr>
      <w:r w:rsidRPr="00D14334">
        <w:t>DNA:</w:t>
      </w:r>
    </w:p>
    <w:p w:rsidRDefault="005E6096" w:rsidP="00C32B51" w:rsidR="000F40A0">
      <w:pPr>
        <w:pStyle w:val="Odlomakpopisa"/>
        <w:numPr>
          <w:ilvl w:val="0"/>
          <w:numId w:val="8"/>
        </w:numPr>
        <w:tabs>
          <w:tab w:pos="720" w:val="left"/>
        </w:tabs>
        <w:overflowPunct w:val="false"/>
        <w:autoSpaceDE w:val="false"/>
        <w:autoSpaceDN w:val="false"/>
        <w:adjustRightInd w:val="false"/>
        <w:jc w:val="both"/>
        <w:textAlignment w:val="baseline"/>
      </w:pPr>
      <w:r>
        <w:t>povjereniku</w:t>
      </w:r>
    </w:p>
    <w:p w:rsidRDefault="0034723A" w:rsidP="00C32B51" w:rsidR="00C32B51">
      <w:pPr>
        <w:pStyle w:val="Odlomakpopisa"/>
        <w:numPr>
          <w:ilvl w:val="0"/>
          <w:numId w:val="8"/>
        </w:numPr>
        <w:tabs>
          <w:tab w:pos="720" w:val="left"/>
        </w:tabs>
        <w:overflowPunct w:val="false"/>
        <w:autoSpaceDE w:val="false"/>
        <w:autoSpaceDN w:val="false"/>
        <w:adjustRightInd w:val="false"/>
        <w:jc w:val="both"/>
        <w:textAlignment w:val="baseline"/>
      </w:pPr>
      <w:r w:rsidRPr="00A26F16">
        <w:t xml:space="preserve">e-oglasna ploča suda </w:t>
      </w:r>
    </w:p>
    <w:p w:rsidRDefault="00A26F16" w:rsidP="0082543A" w:rsidR="00BD05B2">
      <w:pPr>
        <w:pStyle w:val="Odlomakpopisa"/>
        <w:numPr>
          <w:ilvl w:val="0"/>
          <w:numId w:val="8"/>
        </w:numPr>
        <w:tabs>
          <w:tab w:pos="720" w:val="left"/>
        </w:tabs>
        <w:overflowPunct w:val="false"/>
        <w:autoSpaceDE w:val="false"/>
        <w:autoSpaceDN w:val="false"/>
        <w:adjustRightInd w:val="false"/>
        <w:jc w:val="both"/>
        <w:textAlignment w:val="baseline"/>
      </w:pPr>
      <w:r>
        <w:t>spis</w:t>
      </w:r>
    </w:p>
    <w:p w:rsidRDefault="003A199E" w:rsidP="000F40A0" w:rsidR="003A199E">
      <w:pPr>
        <w:jc w:val="both"/>
      </w:pPr>
    </w:p>
    <w:sectPr w:rsidSect="00955759"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263" w:rsidR="00D01263">
      <w:r>
        <w:separator/>
      </w:r>
    </w:p>
  </w:endnote>
  <w:endnote w:id="0" w:type="continuationSeparator">
    <w:p w:rsidRDefault="00D01263" w:rsidR="00D012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226C22" w:rsidR="00D0126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263" w:rsidP="00226C22" w:rsidR="00D0126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1714456"/>
      <w:docPartObj>
        <w:docPartGallery w:val="Page Numbers (Bottom of Page)"/>
        <w:docPartUnique/>
      </w:docPartObj>
    </w:sdtPr>
    <w:sdtEndPr/>
    <w:sdtContent>
      <w:p w:rsidRDefault="00D01263" w:rsidR="00D01263">
        <w:pPr>
          <w:pStyle w:val="Podnoje"/>
          <w:jc w:val="center"/>
        </w:pPr>
        <w:r>
          <w:fldChar w:fldCharType="begin"/>
        </w:r>
        <w:r>
          <w:instrText>PAGE   \* MERGEFORMAT</w:instrText>
        </w:r>
        <w:r>
          <w:fldChar w:fldCharType="separate"/>
        </w:r>
        <w:r w:rsidR="00D73297">
          <w:rPr>
            <w:noProof/>
          </w:rPr>
          <w:t>3</w:t>
        </w:r>
        <w:r>
          <w:fldChar w:fldCharType="end"/>
        </w:r>
      </w:p>
    </w:sdtContent>
  </w:sdt>
  <w:p w:rsidRDefault="00D01263" w:rsidP="00226C22" w:rsidR="00D0126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263" w:rsidR="00D01263">
      <w:r>
        <w:separator/>
      </w:r>
    </w:p>
  </w:footnote>
  <w:footnote w:id="0" w:type="continuationSeparator">
    <w:p w:rsidRDefault="00D01263" w:rsidR="00D012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D83596" w:rsidR="00D012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263" w:rsidR="00D012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3924F3" w:rsidR="00D01263" w:rsidRPr="00C61A2E">
    <w:pPr>
      <w:pStyle w:val="Zaglavlje"/>
      <w:framePr w:y="1" w:xAlign="center" w:vAnchor="text" w:hAnchor="margin" w:wrap="around"/>
      <w:jc w:val="right"/>
      <w:rPr>
        <w:rStyle w:val="Brojstranice"/>
        <w:rFonts w:cs="Arial" w:hAnsi="Arial" w:ascii="Arial"/>
      </w:rPr>
    </w:pPr>
  </w:p>
  <w:p w:rsidRDefault="00D01263" w:rsidP="003924F3" w:rsidR="00D01263">
    <w:pPr>
      <w:pStyle w:val="Zaglavlje"/>
      <w:jc w:val="right"/>
    </w:pPr>
    <w:r>
      <w:t>4.St-2579/2015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BC58D7" w:rsidR="00D01263">
    <w:pPr>
      <w:pStyle w:val="Zaglavlje"/>
      <w:jc w:val="right"/>
    </w:pPr>
    <w:r>
      <w:t>4.St-2579/2015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1C5D6D"/>
    <w:multiLevelType w:val="hybridMultilevel"/>
    <w:tmpl w:val="57163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CD3DDF"/>
    <w:multiLevelType w:val="hybridMultilevel"/>
    <w:tmpl w:val="805EFF4E"/>
    <w:lvl w:tplc="68CA67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203644"/>
    <w:multiLevelType w:val="hybridMultilevel"/>
    <w:tmpl w:val="F184FB6A"/>
    <w:lvl w:tplc="EB84E9C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4143DF7"/>
    <w:multiLevelType w:val="hybridMultilevel"/>
    <w:tmpl w:val="EDA676D8"/>
    <w:lvl w:tplc="BC5EF1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bullet"/>
      <w:lvlText w:val="o"/>
      <w:lvlJc w:val="left"/>
      <w:pPr>
        <w:tabs>
          <w:tab w:pos="1788" w:val="num"/>
        </w:tabs>
        <w:ind w:hanging="360" w:left="1788"/>
      </w:pPr>
      <w:rPr>
        <w:rFonts w:cs="Courier New" w:hAnsi="Courier New" w:ascii="Courier New" w:hint="default"/>
      </w:rPr>
    </w:lvl>
    <w:lvl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plc="041A0003" w:ilvl="4">
      <w:start w:val="1"/>
      <w:numFmt w:val="bullet"/>
      <w:lvlText w:val="o"/>
      <w:lvlJc w:val="left"/>
      <w:pPr>
        <w:tabs>
          <w:tab w:pos="3948" w:val="num"/>
        </w:tabs>
        <w:ind w:hanging="360" w:left="3948"/>
      </w:pPr>
      <w:rPr>
        <w:rFonts w:cs="Courier New" w:hAnsi="Courier New" w:ascii="Courier New" w:hint="default"/>
      </w:rPr>
    </w:lvl>
    <w:lvl w:tplc="041A0005" w:ilvl="5">
      <w:start w:val="1"/>
      <w:numFmt w:val="bullet"/>
      <w:lvlText w:val=""/>
      <w:lvlJc w:val="left"/>
      <w:pPr>
        <w:tabs>
          <w:tab w:pos="4668" w:val="num"/>
        </w:tabs>
        <w:ind w:hanging="360" w:left="4668"/>
      </w:pPr>
      <w:rPr>
        <w:rFonts w:hAnsi="Wingdings" w:ascii="Wingdings" w:hint="default"/>
      </w:rPr>
    </w:lvl>
    <w:lvl w:tplc="041A0001" w:ilvl="6">
      <w:start w:val="1"/>
      <w:numFmt w:val="bullet"/>
      <w:lvlText w:val=""/>
      <w:lvlJc w:val="left"/>
      <w:pPr>
        <w:tabs>
          <w:tab w:pos="5388" w:val="num"/>
        </w:tabs>
        <w:ind w:hanging="360" w:left="5388"/>
      </w:pPr>
      <w:rPr>
        <w:rFonts w:hAnsi="Symbol" w:ascii="Symbol" w:hint="default"/>
      </w:rPr>
    </w:lvl>
    <w:lvl w:tplc="041A0003" w:ilvl="7">
      <w:start w:val="1"/>
      <w:numFmt w:val="bullet"/>
      <w:lvlText w:val="o"/>
      <w:lvlJc w:val="left"/>
      <w:pPr>
        <w:tabs>
          <w:tab w:pos="6108" w:val="num"/>
        </w:tabs>
        <w:ind w:hanging="360" w:left="6108"/>
      </w:pPr>
      <w:rPr>
        <w:rFonts w:cs="Courier New" w:hAnsi="Courier New" w:ascii="Courier New" w:hint="default"/>
      </w:rPr>
    </w:lvl>
    <w:lvl w:tplc="041A0005" w:ilvl="8">
      <w:start w:val="1"/>
      <w:numFmt w:val="bullet"/>
      <w:lvlText w:val=""/>
      <w:lvlJc w:val="left"/>
      <w:pPr>
        <w:tabs>
          <w:tab w:pos="6828" w:val="num"/>
        </w:tabs>
        <w:ind w:hanging="360" w:left="6828"/>
      </w:pPr>
      <w:rPr>
        <w:rFonts w:hAnsi="Wingdings" w:ascii="Wingdings" w:hint="default"/>
      </w:rPr>
    </w:lvl>
  </w:abstractNum>
  <w:abstractNum w:abstractNumId="9">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9"/>
  </w:num>
  <w:num w:numId="5">
    <w:abstractNumId w:val="6"/>
  </w:num>
  <w:num w:numId="6">
    <w:abstractNumId w:val="4"/>
  </w:num>
  <w:num w:numId="7">
    <w:abstractNumId w:val="3"/>
  </w:num>
  <w:num w:numId="8">
    <w:abstractNumId w:val="5"/>
  </w:num>
  <w:num w:numId="9">
    <w:abstractNumId w:val="7"/>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2AA2"/>
    <w:rsid w:val="000656C7"/>
    <w:rsid w:val="00074068"/>
    <w:rsid w:val="000761E0"/>
    <w:rsid w:val="00082AF5"/>
    <w:rsid w:val="00091540"/>
    <w:rsid w:val="000B40A8"/>
    <w:rsid w:val="000D588C"/>
    <w:rsid w:val="000E53B8"/>
    <w:rsid w:val="000F3E90"/>
    <w:rsid w:val="000F40A0"/>
    <w:rsid w:val="000F60FD"/>
    <w:rsid w:val="00110648"/>
    <w:rsid w:val="00110BF6"/>
    <w:rsid w:val="00110E63"/>
    <w:rsid w:val="00114342"/>
    <w:rsid w:val="00137109"/>
    <w:rsid w:val="0013792F"/>
    <w:rsid w:val="00142C08"/>
    <w:rsid w:val="00152811"/>
    <w:rsid w:val="0015752D"/>
    <w:rsid w:val="00183F84"/>
    <w:rsid w:val="001863E2"/>
    <w:rsid w:val="001A2212"/>
    <w:rsid w:val="001B3070"/>
    <w:rsid w:val="001D5432"/>
    <w:rsid w:val="001D63A9"/>
    <w:rsid w:val="001D6F9E"/>
    <w:rsid w:val="001D70CF"/>
    <w:rsid w:val="001E0333"/>
    <w:rsid w:val="001E5700"/>
    <w:rsid w:val="001F3EEE"/>
    <w:rsid w:val="001F7DC0"/>
    <w:rsid w:val="00212B45"/>
    <w:rsid w:val="00214F27"/>
    <w:rsid w:val="00216A4F"/>
    <w:rsid w:val="00223098"/>
    <w:rsid w:val="0022322C"/>
    <w:rsid w:val="00226C22"/>
    <w:rsid w:val="00226F27"/>
    <w:rsid w:val="00240A10"/>
    <w:rsid w:val="00243A47"/>
    <w:rsid w:val="00244B8E"/>
    <w:rsid w:val="0025324C"/>
    <w:rsid w:val="002577D3"/>
    <w:rsid w:val="002749FF"/>
    <w:rsid w:val="00276096"/>
    <w:rsid w:val="002864B0"/>
    <w:rsid w:val="002879A3"/>
    <w:rsid w:val="00292188"/>
    <w:rsid w:val="00292A99"/>
    <w:rsid w:val="002936E9"/>
    <w:rsid w:val="002955F4"/>
    <w:rsid w:val="002A7FF0"/>
    <w:rsid w:val="002B1202"/>
    <w:rsid w:val="002B20CB"/>
    <w:rsid w:val="002C0442"/>
    <w:rsid w:val="002C4C60"/>
    <w:rsid w:val="002D7B44"/>
    <w:rsid w:val="002E3F4E"/>
    <w:rsid w:val="002E5B6A"/>
    <w:rsid w:val="002E5F07"/>
    <w:rsid w:val="002E600D"/>
    <w:rsid w:val="002F6FA2"/>
    <w:rsid w:val="00300FA1"/>
    <w:rsid w:val="00301BE6"/>
    <w:rsid w:val="003020E6"/>
    <w:rsid w:val="0030348E"/>
    <w:rsid w:val="00306523"/>
    <w:rsid w:val="003066F8"/>
    <w:rsid w:val="00307DF0"/>
    <w:rsid w:val="00312078"/>
    <w:rsid w:val="00344590"/>
    <w:rsid w:val="0034723A"/>
    <w:rsid w:val="00354EAE"/>
    <w:rsid w:val="00367CD6"/>
    <w:rsid w:val="00373239"/>
    <w:rsid w:val="00374C62"/>
    <w:rsid w:val="00382406"/>
    <w:rsid w:val="003863D1"/>
    <w:rsid w:val="003924F3"/>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54C"/>
    <w:rsid w:val="003E38DD"/>
    <w:rsid w:val="003E5B53"/>
    <w:rsid w:val="003F2796"/>
    <w:rsid w:val="003F3982"/>
    <w:rsid w:val="004020FD"/>
    <w:rsid w:val="00402A3C"/>
    <w:rsid w:val="00423D0F"/>
    <w:rsid w:val="004340F3"/>
    <w:rsid w:val="00434341"/>
    <w:rsid w:val="00435382"/>
    <w:rsid w:val="00435F9B"/>
    <w:rsid w:val="00450E02"/>
    <w:rsid w:val="004563A1"/>
    <w:rsid w:val="00477614"/>
    <w:rsid w:val="004825E1"/>
    <w:rsid w:val="00491920"/>
    <w:rsid w:val="004A2F29"/>
    <w:rsid w:val="004A53BF"/>
    <w:rsid w:val="004A75C7"/>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41A32"/>
    <w:rsid w:val="005425E1"/>
    <w:rsid w:val="00551877"/>
    <w:rsid w:val="00552BC2"/>
    <w:rsid w:val="0058144A"/>
    <w:rsid w:val="0058440C"/>
    <w:rsid w:val="00586BE6"/>
    <w:rsid w:val="00596CA2"/>
    <w:rsid w:val="005A36DC"/>
    <w:rsid w:val="005A6A45"/>
    <w:rsid w:val="005B49F8"/>
    <w:rsid w:val="005B5C51"/>
    <w:rsid w:val="005C11D7"/>
    <w:rsid w:val="005C1AA1"/>
    <w:rsid w:val="005C5F9E"/>
    <w:rsid w:val="005D493C"/>
    <w:rsid w:val="005D7B8D"/>
    <w:rsid w:val="005E0826"/>
    <w:rsid w:val="005E406C"/>
    <w:rsid w:val="005E6096"/>
    <w:rsid w:val="005F165B"/>
    <w:rsid w:val="00600F72"/>
    <w:rsid w:val="006217CF"/>
    <w:rsid w:val="006238B0"/>
    <w:rsid w:val="0063122E"/>
    <w:rsid w:val="006321BA"/>
    <w:rsid w:val="00640599"/>
    <w:rsid w:val="0064498A"/>
    <w:rsid w:val="00644DB2"/>
    <w:rsid w:val="00655BCE"/>
    <w:rsid w:val="0066158C"/>
    <w:rsid w:val="0066391B"/>
    <w:rsid w:val="00672CA1"/>
    <w:rsid w:val="00682B10"/>
    <w:rsid w:val="00683BAA"/>
    <w:rsid w:val="0068406C"/>
    <w:rsid w:val="00692906"/>
    <w:rsid w:val="006937F0"/>
    <w:rsid w:val="00695236"/>
    <w:rsid w:val="00696A23"/>
    <w:rsid w:val="006A2255"/>
    <w:rsid w:val="006B2D33"/>
    <w:rsid w:val="006B693D"/>
    <w:rsid w:val="006B7864"/>
    <w:rsid w:val="006C05CD"/>
    <w:rsid w:val="006C4213"/>
    <w:rsid w:val="006C4421"/>
    <w:rsid w:val="006C6491"/>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B7D16"/>
    <w:rsid w:val="007C32D8"/>
    <w:rsid w:val="007D5CC9"/>
    <w:rsid w:val="007E0FEA"/>
    <w:rsid w:val="007E1212"/>
    <w:rsid w:val="007E67D0"/>
    <w:rsid w:val="007E7E6C"/>
    <w:rsid w:val="007F138F"/>
    <w:rsid w:val="007F167D"/>
    <w:rsid w:val="007F2E32"/>
    <w:rsid w:val="007F4866"/>
    <w:rsid w:val="007F6C4D"/>
    <w:rsid w:val="0080794B"/>
    <w:rsid w:val="008160B5"/>
    <w:rsid w:val="008164A6"/>
    <w:rsid w:val="008176A0"/>
    <w:rsid w:val="00817F65"/>
    <w:rsid w:val="00820E51"/>
    <w:rsid w:val="00822362"/>
    <w:rsid w:val="00823E51"/>
    <w:rsid w:val="00825201"/>
    <w:rsid w:val="0082543A"/>
    <w:rsid w:val="00825ED6"/>
    <w:rsid w:val="00831067"/>
    <w:rsid w:val="00840365"/>
    <w:rsid w:val="0084650A"/>
    <w:rsid w:val="00851E4D"/>
    <w:rsid w:val="008545E4"/>
    <w:rsid w:val="00862179"/>
    <w:rsid w:val="0086696E"/>
    <w:rsid w:val="00873E4C"/>
    <w:rsid w:val="0087462B"/>
    <w:rsid w:val="00876915"/>
    <w:rsid w:val="00880872"/>
    <w:rsid w:val="00880D5F"/>
    <w:rsid w:val="00882DE2"/>
    <w:rsid w:val="00883D83"/>
    <w:rsid w:val="008848A2"/>
    <w:rsid w:val="008902C2"/>
    <w:rsid w:val="008911AF"/>
    <w:rsid w:val="008920BB"/>
    <w:rsid w:val="00895004"/>
    <w:rsid w:val="008B0F52"/>
    <w:rsid w:val="008B1E91"/>
    <w:rsid w:val="008C3403"/>
    <w:rsid w:val="008C41CD"/>
    <w:rsid w:val="008D5B83"/>
    <w:rsid w:val="008E1010"/>
    <w:rsid w:val="008E4877"/>
    <w:rsid w:val="008E65F2"/>
    <w:rsid w:val="008F0240"/>
    <w:rsid w:val="008F4480"/>
    <w:rsid w:val="008F61C9"/>
    <w:rsid w:val="00902205"/>
    <w:rsid w:val="009026F9"/>
    <w:rsid w:val="00907BE4"/>
    <w:rsid w:val="009229EF"/>
    <w:rsid w:val="00927D3A"/>
    <w:rsid w:val="009315C4"/>
    <w:rsid w:val="009335FE"/>
    <w:rsid w:val="00940F79"/>
    <w:rsid w:val="00947308"/>
    <w:rsid w:val="00955759"/>
    <w:rsid w:val="00955C58"/>
    <w:rsid w:val="00955F60"/>
    <w:rsid w:val="00960241"/>
    <w:rsid w:val="00964D17"/>
    <w:rsid w:val="009700C3"/>
    <w:rsid w:val="009764AF"/>
    <w:rsid w:val="009844CD"/>
    <w:rsid w:val="00984DF4"/>
    <w:rsid w:val="0099607C"/>
    <w:rsid w:val="009A0F36"/>
    <w:rsid w:val="009A1D4A"/>
    <w:rsid w:val="009C39FC"/>
    <w:rsid w:val="009C5B99"/>
    <w:rsid w:val="009E4B6B"/>
    <w:rsid w:val="009F6DC2"/>
    <w:rsid w:val="00A010AB"/>
    <w:rsid w:val="00A14490"/>
    <w:rsid w:val="00A16D8F"/>
    <w:rsid w:val="00A2158D"/>
    <w:rsid w:val="00A26F16"/>
    <w:rsid w:val="00A27796"/>
    <w:rsid w:val="00A329ED"/>
    <w:rsid w:val="00A333CE"/>
    <w:rsid w:val="00A36BFD"/>
    <w:rsid w:val="00A3742D"/>
    <w:rsid w:val="00A37FB5"/>
    <w:rsid w:val="00A41303"/>
    <w:rsid w:val="00A465CA"/>
    <w:rsid w:val="00A565C3"/>
    <w:rsid w:val="00A61C9D"/>
    <w:rsid w:val="00A644B9"/>
    <w:rsid w:val="00A72854"/>
    <w:rsid w:val="00A7416F"/>
    <w:rsid w:val="00A7442C"/>
    <w:rsid w:val="00A74885"/>
    <w:rsid w:val="00A7702A"/>
    <w:rsid w:val="00A95C13"/>
    <w:rsid w:val="00A96EC5"/>
    <w:rsid w:val="00AB29B4"/>
    <w:rsid w:val="00AB4459"/>
    <w:rsid w:val="00AB7AB2"/>
    <w:rsid w:val="00AC1647"/>
    <w:rsid w:val="00AD227D"/>
    <w:rsid w:val="00AD5C22"/>
    <w:rsid w:val="00AE052F"/>
    <w:rsid w:val="00AE7F32"/>
    <w:rsid w:val="00AF3A36"/>
    <w:rsid w:val="00AF3FC0"/>
    <w:rsid w:val="00AF4405"/>
    <w:rsid w:val="00AF5DB5"/>
    <w:rsid w:val="00B00E1B"/>
    <w:rsid w:val="00B01820"/>
    <w:rsid w:val="00B0695E"/>
    <w:rsid w:val="00B138E8"/>
    <w:rsid w:val="00B13C8D"/>
    <w:rsid w:val="00B14FC1"/>
    <w:rsid w:val="00B34DF7"/>
    <w:rsid w:val="00B42B7A"/>
    <w:rsid w:val="00B86255"/>
    <w:rsid w:val="00BA0C0C"/>
    <w:rsid w:val="00BA167A"/>
    <w:rsid w:val="00BA2F83"/>
    <w:rsid w:val="00BB0EA4"/>
    <w:rsid w:val="00BC1EE1"/>
    <w:rsid w:val="00BC28B6"/>
    <w:rsid w:val="00BC3474"/>
    <w:rsid w:val="00BC470F"/>
    <w:rsid w:val="00BC5757"/>
    <w:rsid w:val="00BC58D7"/>
    <w:rsid w:val="00BC591E"/>
    <w:rsid w:val="00BD05B2"/>
    <w:rsid w:val="00BD70E4"/>
    <w:rsid w:val="00BE0D79"/>
    <w:rsid w:val="00BE1CE5"/>
    <w:rsid w:val="00BF4EC9"/>
    <w:rsid w:val="00C025FC"/>
    <w:rsid w:val="00C04054"/>
    <w:rsid w:val="00C05DFE"/>
    <w:rsid w:val="00C13944"/>
    <w:rsid w:val="00C17755"/>
    <w:rsid w:val="00C22116"/>
    <w:rsid w:val="00C32B51"/>
    <w:rsid w:val="00C36847"/>
    <w:rsid w:val="00C47DE6"/>
    <w:rsid w:val="00C54811"/>
    <w:rsid w:val="00C569BB"/>
    <w:rsid w:val="00C61A2E"/>
    <w:rsid w:val="00C703F1"/>
    <w:rsid w:val="00C7534E"/>
    <w:rsid w:val="00C75D72"/>
    <w:rsid w:val="00C81E5A"/>
    <w:rsid w:val="00C900CE"/>
    <w:rsid w:val="00C914A5"/>
    <w:rsid w:val="00C917B3"/>
    <w:rsid w:val="00C92073"/>
    <w:rsid w:val="00C92C27"/>
    <w:rsid w:val="00C948E4"/>
    <w:rsid w:val="00C950B0"/>
    <w:rsid w:val="00CB3986"/>
    <w:rsid w:val="00CC240E"/>
    <w:rsid w:val="00CC3B7D"/>
    <w:rsid w:val="00CD096D"/>
    <w:rsid w:val="00CD1126"/>
    <w:rsid w:val="00CD44F0"/>
    <w:rsid w:val="00CD68FD"/>
    <w:rsid w:val="00CE5C03"/>
    <w:rsid w:val="00CE7263"/>
    <w:rsid w:val="00CF005A"/>
    <w:rsid w:val="00CF16A4"/>
    <w:rsid w:val="00CF1B5D"/>
    <w:rsid w:val="00CF5259"/>
    <w:rsid w:val="00CF62BB"/>
    <w:rsid w:val="00D00A53"/>
    <w:rsid w:val="00D01263"/>
    <w:rsid w:val="00D024BA"/>
    <w:rsid w:val="00D06AE7"/>
    <w:rsid w:val="00D130E7"/>
    <w:rsid w:val="00D2150E"/>
    <w:rsid w:val="00D266DE"/>
    <w:rsid w:val="00D31C92"/>
    <w:rsid w:val="00D31D29"/>
    <w:rsid w:val="00D33475"/>
    <w:rsid w:val="00D55147"/>
    <w:rsid w:val="00D60BD9"/>
    <w:rsid w:val="00D73297"/>
    <w:rsid w:val="00D81F38"/>
    <w:rsid w:val="00D83596"/>
    <w:rsid w:val="00D857B3"/>
    <w:rsid w:val="00D90CCD"/>
    <w:rsid w:val="00D93218"/>
    <w:rsid w:val="00D9470B"/>
    <w:rsid w:val="00D96A84"/>
    <w:rsid w:val="00D97BE1"/>
    <w:rsid w:val="00DA1193"/>
    <w:rsid w:val="00DB1D97"/>
    <w:rsid w:val="00DD249F"/>
    <w:rsid w:val="00DD7659"/>
    <w:rsid w:val="00DE3CDD"/>
    <w:rsid w:val="00DE6395"/>
    <w:rsid w:val="00E0041C"/>
    <w:rsid w:val="00E02FEE"/>
    <w:rsid w:val="00E05463"/>
    <w:rsid w:val="00E07BF5"/>
    <w:rsid w:val="00E10836"/>
    <w:rsid w:val="00E1796F"/>
    <w:rsid w:val="00E22B52"/>
    <w:rsid w:val="00E22D84"/>
    <w:rsid w:val="00E2490E"/>
    <w:rsid w:val="00E319FF"/>
    <w:rsid w:val="00E3445F"/>
    <w:rsid w:val="00E373EA"/>
    <w:rsid w:val="00E4312B"/>
    <w:rsid w:val="00E54B78"/>
    <w:rsid w:val="00E723C8"/>
    <w:rsid w:val="00E74CC5"/>
    <w:rsid w:val="00E76E73"/>
    <w:rsid w:val="00E83655"/>
    <w:rsid w:val="00E86232"/>
    <w:rsid w:val="00E92021"/>
    <w:rsid w:val="00EA00A7"/>
    <w:rsid w:val="00EC26D5"/>
    <w:rsid w:val="00ED1F7A"/>
    <w:rsid w:val="00ED33D0"/>
    <w:rsid w:val="00EE22EF"/>
    <w:rsid w:val="00EF15F7"/>
    <w:rsid w:val="00EF248B"/>
    <w:rsid w:val="00EF2784"/>
    <w:rsid w:val="00F07D00"/>
    <w:rsid w:val="00F161A9"/>
    <w:rsid w:val="00F17DF6"/>
    <w:rsid w:val="00F219C1"/>
    <w:rsid w:val="00F2356A"/>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D36D9"/>
    <w:rsid w:val="00FD59BD"/>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link w:val="TekstbaloniaChar"/>
    <w:uiPriority w:val="99"/>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26F27"/>
    <w:rPr>
      <w:color w:val="808080"/>
      <w:bdr w:space="0" w:sz="0" w:color="auto" w:val="none"/>
      <w:shd w:fill="auto" w:color="auto" w:val="clear"/>
    </w:rPr>
  </w:style>
  <w:style w:customStyle="true" w:styleId="eSPISCCParagraphDefaultFont" w:type="character">
    <w:name w:val="eSPIS_CC_Paragraph Default Font"/>
    <w:basedOn w:val="Zadanifontodlomka"/>
    <w:rsid w:val="00226F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6F27"/>
    <w:rPr>
      <w:b/>
      <w:bdr w:space="0" w:sz="0" w:color="auto" w:val="none"/>
      <w:shd w:fill="FFFFCC" w:color="auto" w:val="clear"/>
      <w:lang w:val="hr-HR"/>
    </w:rPr>
  </w:style>
  <w:style w:customStyle="true" w:styleId="PozadinaSvijetloCrvena" w:type="character">
    <w:name w:val="Pozadina_SvijetloCrvena"/>
    <w:basedOn w:val="eSPISCCParagraphDefaultFont"/>
    <w:rsid w:val="00226F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6F27"/>
    <w:rPr>
      <w:rFonts w:cs="Times New Roman" w:hAnsi="Times New Roman" w:ascii="Times New Roman"/>
      <w:b w:val="false"/>
      <w:sz w:val="24"/>
      <w:bdr w:space="0" w:sz="0" w:color="auto" w:val="none"/>
      <w:shd w:fill="CCFFCC" w:color="auto" w:val="clear"/>
      <w:lang w:val="hr-HR"/>
    </w:rPr>
  </w:style>
  <w:style w:customStyle="true" w:styleId="TekstbaloniaChar" w:type="character">
    <w:name w:val="Tekst balončića Char"/>
    <w:basedOn w:val="Zadanifontodlomka"/>
    <w:link w:val="Tekstbalonia"/>
    <w:uiPriority w:val="99"/>
    <w:semiHidden/>
    <w:rsid w:val="003924F3"/>
    <w:rPr>
      <w:rFonts w:cs="Tahoma" w:hAnsi="Tahoma" w:ascii="Tahoma"/>
      <w:sz w:val="16"/>
      <w:szCs w:val="16"/>
    </w:rPr>
  </w:style>
  <w:style w:customStyle="true" w:styleId="ZaglavljeChar" w:type="character">
    <w:name w:val="Zaglavlje Char"/>
    <w:basedOn w:val="Zadanifontodlomka"/>
    <w:link w:val="Zaglavlje"/>
    <w:uiPriority w:val="99"/>
    <w:rsid w:val="003924F3"/>
    <w:rPr>
      <w:sz w:val="24"/>
      <w:szCs w:val="24"/>
    </w:rPr>
  </w:style>
  <w:style w:customStyle="true" w:styleId="PodnojeChar" w:type="character">
    <w:name w:val="Podnožje Char"/>
    <w:basedOn w:val="Zadanifontodlomka"/>
    <w:link w:val="Podnoje"/>
    <w:uiPriority w:val="99"/>
    <w:rsid w:val="003924F3"/>
    <w:rPr>
      <w:sz w:val="24"/>
      <w:szCs w:val="24"/>
    </w:rPr>
  </w:style>
  <w:style w:styleId="Bezproreda" w:type="paragraph">
    <w:name w:val="No Spacing"/>
    <w:uiPriority w:val="1"/>
    <w:qFormat/>
    <w:rsid w:val="00354EAE"/>
    <w:pPr>
      <w:jc w:val="both"/>
    </w:pPr>
    <w:rPr>
      <w:rFonts w:eastAsia="Calibri" w:hAnsi="Calibri" w:ascii="Calibri"/>
      <w:sz w:val="22"/>
      <w:szCs w:val="24"/>
      <w:lang w:eastAsia="en-US"/>
    </w:rPr>
  </w:style>
  <w:style w:styleId="Podnaslov" w:type="paragraph">
    <w:name w:val="Subtitle"/>
    <w:basedOn w:val="Normal"/>
    <w:link w:val="PodnaslovChar"/>
    <w:qFormat/>
    <w:rsid w:val="009335FE"/>
    <w:pPr>
      <w:jc w:val="both"/>
    </w:pPr>
    <w:rPr>
      <w:rFonts w:hAnsi="Tahoma" w:ascii="Tahoma"/>
      <w:b/>
      <w:color w:val="0000FF"/>
      <w:szCs w:val="20"/>
    </w:rPr>
  </w:style>
  <w:style w:customStyle="true" w:styleId="PodnaslovChar" w:type="character">
    <w:name w:val="Podnaslov Char"/>
    <w:basedOn w:val="Zadanifontodlomka"/>
    <w:link w:val="Podnaslov"/>
    <w:rsid w:val="009335FE"/>
    <w:rPr>
      <w:rFonts w:hAnsi="Tahoma" w:ascii="Tahoma"/>
      <w:b/>
      <w:color w:val="0000FF"/>
      <w:sz w:val="24"/>
    </w:rPr>
  </w:style>
  <w:style w:styleId="Tijeloteksta" w:type="paragraph">
    <w:name w:val="Body Text"/>
    <w:basedOn w:val="Normal"/>
    <w:link w:val="TijelotekstaChar"/>
    <w:uiPriority w:val="99"/>
    <w:unhideWhenUsed/>
    <w:rsid w:val="00BC3474"/>
    <w:pPr>
      <w:jc w:val="both"/>
    </w:pPr>
    <w:rPr>
      <w:rFonts w:eastAsiaTheme="minorHAnsi"/>
    </w:rPr>
  </w:style>
  <w:style w:customStyle="true" w:styleId="TijelotekstaChar" w:type="character">
    <w:name w:val="Tijelo teksta Char"/>
    <w:basedOn w:val="Zadanifontodlomka"/>
    <w:link w:val="Tijeloteksta"/>
    <w:uiPriority w:val="99"/>
    <w:rsid w:val="00BC3474"/>
    <w:rPr>
      <w:rFonts w:eastAsiaTheme="minorHAnsi"/>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Body Tex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link w:val="TekstbaloniaChar"/>
    <w:uiPriority w:val="99"/>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26F27"/>
    <w:rPr>
      <w:color w:val="808080"/>
      <w:bdr w:color="auto" w:space="0" w:sz="0" w:val="none"/>
      <w:shd w:color="auto" w:fill="auto" w:val="clear"/>
    </w:rPr>
  </w:style>
  <w:style w:customStyle="1" w:styleId="eSPISCCParagraphDefaultFont" w:type="character">
    <w:name w:val="eSPIS_CC_Paragraph Default Font"/>
    <w:basedOn w:val="Zadanifontodlomka"/>
    <w:rsid w:val="00226F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6F27"/>
    <w:rPr>
      <w:b/>
      <w:bdr w:color="auto" w:space="0" w:sz="0" w:val="none"/>
      <w:shd w:color="auto" w:fill="FFFFCC" w:val="clear"/>
      <w:lang w:val="hr-HR"/>
    </w:rPr>
  </w:style>
  <w:style w:customStyle="1" w:styleId="PozadinaSvijetloCrvena" w:type="character">
    <w:name w:val="Pozadina_SvijetloCrvena"/>
    <w:basedOn w:val="eSPISCCParagraphDefaultFont"/>
    <w:rsid w:val="00226F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6F27"/>
    <w:rPr>
      <w:rFonts w:ascii="Times New Roman" w:cs="Times New Roman" w:hAnsi="Times New Roman"/>
      <w:b w:val="0"/>
      <w:sz w:val="24"/>
      <w:bdr w:color="auto" w:space="0" w:sz="0" w:val="none"/>
      <w:shd w:color="auto" w:fill="CCFFCC" w:val="clear"/>
      <w:lang w:val="hr-HR"/>
    </w:rPr>
  </w:style>
  <w:style w:customStyle="1" w:styleId="TekstbaloniaChar" w:type="character">
    <w:name w:val="Tekst balončića Char"/>
    <w:basedOn w:val="Zadanifontodlomka"/>
    <w:link w:val="Tekstbalonia"/>
    <w:uiPriority w:val="99"/>
    <w:semiHidden/>
    <w:rsid w:val="003924F3"/>
    <w:rPr>
      <w:rFonts w:ascii="Tahoma" w:cs="Tahoma" w:hAnsi="Tahoma"/>
      <w:sz w:val="16"/>
      <w:szCs w:val="16"/>
    </w:rPr>
  </w:style>
  <w:style w:customStyle="1" w:styleId="ZaglavljeChar" w:type="character">
    <w:name w:val="Zaglavlje Char"/>
    <w:basedOn w:val="Zadanifontodlomka"/>
    <w:link w:val="Zaglavlje"/>
    <w:uiPriority w:val="99"/>
    <w:rsid w:val="003924F3"/>
    <w:rPr>
      <w:sz w:val="24"/>
      <w:szCs w:val="24"/>
    </w:rPr>
  </w:style>
  <w:style w:customStyle="1" w:styleId="PodnojeChar" w:type="character">
    <w:name w:val="Podnožje Char"/>
    <w:basedOn w:val="Zadanifontodlomka"/>
    <w:link w:val="Podnoje"/>
    <w:uiPriority w:val="99"/>
    <w:rsid w:val="003924F3"/>
    <w:rPr>
      <w:sz w:val="24"/>
      <w:szCs w:val="24"/>
    </w:rPr>
  </w:style>
  <w:style w:styleId="Bezproreda" w:type="paragraph">
    <w:name w:val="No Spacing"/>
    <w:uiPriority w:val="1"/>
    <w:qFormat/>
    <w:rsid w:val="00354EAE"/>
    <w:pPr>
      <w:jc w:val="both"/>
    </w:pPr>
    <w:rPr>
      <w:rFonts w:ascii="Calibri" w:eastAsia="Calibri" w:hAnsi="Calibri"/>
      <w:sz w:val="22"/>
      <w:szCs w:val="24"/>
      <w:lang w:eastAsia="en-US"/>
    </w:rPr>
  </w:style>
  <w:style w:styleId="Podnaslov" w:type="paragraph">
    <w:name w:val="Subtitle"/>
    <w:basedOn w:val="Normal"/>
    <w:link w:val="PodnaslovChar"/>
    <w:qFormat/>
    <w:rsid w:val="009335FE"/>
    <w:pPr>
      <w:jc w:val="both"/>
    </w:pPr>
    <w:rPr>
      <w:rFonts w:ascii="Tahoma" w:hAnsi="Tahoma"/>
      <w:b/>
      <w:color w:val="0000FF"/>
      <w:szCs w:val="20"/>
    </w:rPr>
  </w:style>
  <w:style w:customStyle="1" w:styleId="PodnaslovChar" w:type="character">
    <w:name w:val="Podnaslov Char"/>
    <w:basedOn w:val="Zadanifontodlomka"/>
    <w:link w:val="Podnaslov"/>
    <w:rsid w:val="009335FE"/>
    <w:rPr>
      <w:rFonts w:ascii="Tahoma" w:hAnsi="Tahoma"/>
      <w:b/>
      <w:color w:val="0000FF"/>
      <w:sz w:val="24"/>
    </w:rPr>
  </w:style>
  <w:style w:styleId="Tijeloteksta" w:type="paragraph">
    <w:name w:val="Body Text"/>
    <w:basedOn w:val="Normal"/>
    <w:link w:val="TijelotekstaChar"/>
    <w:uiPriority w:val="99"/>
    <w:unhideWhenUsed/>
    <w:rsid w:val="00BC3474"/>
    <w:pPr>
      <w:jc w:val="both"/>
    </w:pPr>
    <w:rPr>
      <w:rFonts w:eastAsiaTheme="minorHAnsi"/>
    </w:rPr>
  </w:style>
  <w:style w:customStyle="1" w:styleId="TijelotekstaChar" w:type="character">
    <w:name w:val="Tijelo teksta Char"/>
    <w:basedOn w:val="Zadanifontodlomka"/>
    <w:link w:val="Tijeloteksta"/>
    <w:uiPriority w:val="99"/>
    <w:rsid w:val="00BC3474"/>
    <w:rPr>
      <w:rFonts w:eastAsiaTheme="minorHAnsi"/>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445242">
      <w:bodyDiv w:val="true"/>
      <w:marLeft w:val="0"/>
      <w:marRight w:val="0"/>
      <w:marTop w:val="0"/>
      <w:marBottom w:val="0"/>
      <w:divBdr>
        <w:top w:space="0" w:sz="0" w:color="auto" w:val="none"/>
        <w:left w:space="0" w:sz="0" w:color="auto" w:val="none"/>
        <w:bottom w:space="0" w:sz="0" w:color="auto" w:val="none"/>
        <w:right w:space="0" w:sz="0" w:color="auto" w:val="none"/>
      </w:divBdr>
    </w:div>
    <w:div w:id="1295332539">
      <w:bodyDiv w:val="true"/>
      <w:marLeft w:val="0"/>
      <w:marRight w:val="0"/>
      <w:marTop w:val="0"/>
      <w:marBottom w:val="0"/>
      <w:divBdr>
        <w:top w:space="0" w:sz="0" w:color="auto" w:val="none"/>
        <w:left w:space="0" w:sz="0" w:color="auto" w:val="none"/>
        <w:bottom w:space="0" w:sz="0" w:color="auto" w:val="none"/>
        <w:right w:space="0" w:sz="0" w:color="auto" w:val="none"/>
      </w:divBdr>
    </w:div>
    <w:div w:id="182952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srpnja 2016.</izvorni_sadrzaj>
    <derivirana_varijabla naziv="DomainObject.Predmet.DatumRjesavanja_1">18.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St-2579/2015</izvorni_sadrzaj>
    <derivirana_varijabla naziv="DomainObject.Predmet.OznakaBroj_1">St-2579/2015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 Bogdan Srdelić</izvorni_sadrzaj>
    <derivirana_varijabla naziv="DomainObject.Predmet.StrankaFormated_1">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 Bogdan Srdelić</derivirana_varijabla>
  </DomainObject.Predmet.StrankaFormated>
  <DomainObject.Predmet.StrankaFormatedOIB>
    <izvorni_sadrzaj>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 Bogdan Srdelić, OIB 98855793311</izvorni_sadrzaj>
    <derivirana_varijabla naziv="DomainObject.Predmet.StrankaFormatedOIB_1">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 Bogdan Srdelić, OIB 98855793311</derivirana_varijabla>
  </DomainObject.Predmet.StrankaFormatedOIB>
  <DomainObject.Predmet.StrankaFormatedWithAdress>
    <izvorni_sadrzaj>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 Bogdan Srdelić, Table 23, 21000 Split</izvorni_sadrzaj>
    <derivirana_varijabla naziv="DomainObject.Predmet.StrankaFormatedWithAdress_1">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 Bogdan Srdelić, Table 23, 21000 Split</derivirana_varijabla>
  </DomainObject.Predmet.StrankaFormatedWithAdress>
  <DomainObject.Predmet.StrankaFormatedWithAdressOIB>
    <izvorni_sadrzaj>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 Bogdan Srdelić, OIB 98855793311, Table 23, 21000 Split</izvorni_sadrzaj>
    <derivirana_varijabla naziv="DomainObject.Predmet.StrankaFormatedWithAdressOIB_1">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 Bogdan Srdelić, OIB 98855793311, Table 23, 21000 Split</derivirana_varijabla>
  </DomainObject.Predmet.StrankaFormatedWithAdressOIB>
  <DomainObject.Predmet.StrankaWithAdress>
    <izvorni_sadrzaj>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Zagreb,Bogdan Srdelić Table 23,21000 Split</izvorni_sadrzaj>
    <derivirana_varijabla naziv="DomainObject.Predmet.StrankaWithAdress_1">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Zagreb,Bogdan Srdelić Table 23,21000 Split</derivirana_varijabla>
  </DomainObject.Predmet.StrankaWithAdress>
  <DomainObject.Predmet.StrankaWithAdressOIB>
    <izvorni_sadrzaj>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Zagreb,Bogdan Srdelić, OIB 98855793311, Table 23,21000 Split</izvorni_sadrzaj>
    <derivirana_varijabla naziv="DomainObject.Predmet.StrankaWithAdressOIB_1">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Zagreb,Bogdan Srdelić, OIB 98855793311, Table 23,21000 Split</derivirana_varijabla>
  </DomainObject.Predmet.StrankaWithAdressOIB>
  <DomainObject.Predmet.StrankaNazivFormated>
    <izvorni_sadrzaj>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trgovina,Bogdan Srdelić</izvorni_sadrzaj>
    <derivirana_varijabla naziv="DomainObject.Predmet.StrankaNazivFormated_1">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trgovina,Bogdan Srdelić</derivirana_varijabla>
  </DomainObject.Predmet.StrankaNazivFormated>
  <DomainObject.Predmet.StrankaNazivFormatedOIB>
    <izvorni_sadrzaj>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02573674713,Bogdan Srdelić, OIB 98855793311</izvorni_sadrzaj>
    <derivirana_varijabla naziv="DomainObject.Predmet.StrankaNazivFormatedOIB_1">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02573674713,Bogdan Srdelić, OIB 98855793311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Bogdan Srdelić</item>
    </izvorni_sadrzaj>
    <derivirana_varijabla naziv="DomainObject.Predmet.StrankaList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Bogdan Srdelić</item>
    </derivirana_varijabla>
  </DomainObject.Predmet.StrankaListFormated>
  <DomainObject.Predmet.StrankaList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tem>Bogdan Srdelić, OIB 98855793311</item>
    </izvorni_sadrzaj>
    <derivirana_varijabla naziv="DomainObject.Predmet.StrankaList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tem>Bogdan Srdelić, OIB 98855793311</item>
    </derivirana_varijabla>
  </DomainObject.Predmet.StrankaListFormatedOIB>
  <DomainObject.Predmet.StrankaListFormatedWithAdress>
    <izvorni_sadrzaj>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item>Bogdan Srdelić, Table 23, 21000 Split</item>
    </izvorni_sadrzaj>
    <derivirana_varijabla naziv="DomainObject.Predmet.StrankaListFormatedWithAdress_1">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item>Bogdan Srdelić, Table 23, 21000 Split</item>
    </derivirana_varijabla>
  </DomainObject.Predmet.StrankaListFormatedWithAdress>
  <DomainObject.Predmet.StrankaListFormatedWithAdressOIB>
    <izvorni_sadrzaj>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item>Bogdan Srdelić, OIB 98855793311, Table 23, 21000 Split</item>
    </izvorni_sadrzaj>
    <derivirana_varijabla naziv="DomainObject.Predmet.StrankaListFormatedWithAdressOIB_1">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item>Bogdan Srdelić, OIB 98855793311, Table 23, 21000 Split</item>
    </derivirana_varijabla>
  </DomainObject.Predmet.StrankaListFormatedWithAdressOIB>
  <DomainObject.Predmet.StrankaListNaziv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Bogdan Srdelić</item>
    </izvorni_sadrzaj>
    <derivirana_varijabla naziv="DomainObject.Predmet.StrankaListNaziv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Bogdan Srdelić</item>
    </derivirana_varijabla>
  </DomainObject.Predmet.StrankaListNazivFormated>
  <DomainObject.Predmet.StrankaListNaziv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tem>Bogdan Srdelić, OIB 98855793311</item>
    </izvorni_sadrzaj>
    <derivirana_varijabla naziv="DomainObject.Predmet.StrankaListNaziv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tem>Bogdan Srdelić, OIB 98855793311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ŽUPANIJSKO DRŽAVNO ODVJETNIŠTVO U SPLITU punomoćnik sudionika u postupku Ministarstvo financija RH</item>
      <item>Sanja Turković punomoćnik sudionika u postupku Mapei Croatia d.o.o. za zastupanje i trgovinu</item>
    </izvorni_sadrzaj>
    <derivirana_varijabla naziv="DomainObject.Predmet.OstaliListFormated_1">
      <item>ŽUPANIJSKO DRŽAVNO ODVJETNIŠTVO U SPLITU punomoćnik sudionika u postupku Ministarstvo financija RH</item>
      <item>Sanja Turković punomoćnik sudionika u postupku Mapei Croatia d.o.o. za zastupanje i trgovinu</item>
    </derivirana_varijabla>
  </DomainObject.Predmet.OstaliListFormated>
  <DomainObject.Predmet.OstaliListFormatedOIB>
    <izvorni_sadrzaj>
      <item>ŽUPANIJSKO DRŽAVNO ODVJETNIŠTVO U SPLITU punomoćnik sudionika u postupku Ministarstvo financija RH</item>
      <item>Sanja Turković, OIB 12649142262 punomoćnik sudionika u postupku Mapei Croatia d.o.o. za zastupanje i trgovinu</item>
    </izvorni_sadrzaj>
    <derivirana_varijabla naziv="DomainObject.Predmet.OstaliListFormatedOIB_1">
      <item>ŽUPANIJSKO DRŽAVNO ODVJETNIŠTVO U SPLITU punomoćnik sudionika u postupku Ministarstvo financija RH</item>
      <item>Sanja Turković, OIB 12649142262 punomoćnik sudionika u postupku Mapei Croatia d.o.o. za zastupanje i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Sanja Turković, Hermana Bužana 6/I, 10000 Zagreb punomoćnik sudionika u postupku Mapei Croatia d.o.o. za zastupanje i trgovinu</item>
    </izvorni_sadrzaj>
    <derivirana_varijabla naziv="DomainObject.Predmet.OstaliListFormatedWithAdress_1">
      <item>ŽUPANIJSKO DRŽAVNO ODVJETNIŠTVO U SPLITU, Gundulićeva 29a, 21000 Split punomoćnik sudionika u postupku Ministarstvo financija RH</item>
      <item>Sanja Turković, Hermana Bužana 6/I, 10000 Zagreb punomoćnik sudionika u postupku Mapei Croatia d.o.o. za zastupanje i trgovinu</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izvorni_sadrzaj>
    <derivirana_varijabla naziv="DomainObject.Predmet.OstaliListFormatedWithAdressOIB_1">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derivirana_varijabla>
  </DomainObject.Predmet.OstaliListFormatedWithAdressOIB>
  <DomainObject.Predmet.OstaliListNazivFormated>
    <izvorni_sadrzaj>
      <item>ŽUPANIJSKO DRŽAVNO ODVJETNIŠTVO U SPLITU</item>
      <item>Sanja Turković</item>
    </izvorni_sadrzaj>
    <derivirana_varijabla naziv="DomainObject.Predmet.OstaliListNazivFormated_1">
      <item>ŽUPANIJSKO DRŽAVNO ODVJETNIŠTVO U SPLITU</item>
      <item>Sanja Turković</item>
    </derivirana_varijabla>
  </DomainObject.Predmet.OstaliListNazivFormated>
  <DomainObject.Predmet.OstaliListNazivFormatedOIB>
    <izvorni_sadrzaj>
      <item>ŽUPANIJSKO DRŽAVNO ODVJETNIŠTVO U SPLITU</item>
      <item>Sanja Turković, OIB 12649142262</item>
    </izvorni_sadrzaj>
    <derivirana_varijabla naziv="DomainObject.Predmet.OstaliListNazivFormatedOIB_1">
      <item>ŽUPANIJSKO DRŽAVNO ODVJETNIŠTVO U SPLITU</item>
      <item>Sanja Turković, OIB 12649142262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KRAGIĆ d.o.o. za proizvodnju plastičnih metalnih predmeta i za trgovinu i dr.</izvorni_sadrzaj>
    <derivirana_varijabla naziv="DomainObject.Predmet.StrankaIDrugi_1">KRAGIĆ d.o.o. za proizvodnju plastičnih metalnih predmeta i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KRAGIĆ d.o.o. za proizvodnju plastičnih metalnih predmeta i za trgovinu, OIB 35264136731, Dicmo, Prisoje 21, 21232 Prisoje i dr.</izvorni_sadrzaj>
    <derivirana_varijabla naziv="DomainObject.Predmet.StrankaIDrugiAdressOIB_1">KRAGIĆ d.o.o. za proizvodnju plastičnih metalnih predmeta i za trgovinu, OIB 35264136731, Dicmo, Prisoje 21, 21232 Prisoje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2016.</izvorni_sadrzaj>
    <derivirana_varijabla naziv="DomainObject.Predmet.OdlukaRjesenje.DatumDonosenjaOdluke_1">12. srpnja 2016.</derivirana_varijabla>
  </DomainObject.Predmet.OdlukaRjesenje.DatumDonosenjaOdluke>
  <DomainObject.Predmet.OdlukaRjesenje.DatumPravomocnosti>
    <izvorni_sadrzaj>14. rujna 2016.</izvorni_sadrzaj>
    <derivirana_varijabla naziv="DomainObject.Predmet.OdlukaRjesenje.DatumPravomocnosti_1">14. rujna 2016.</derivirana_varijabla>
  </DomainObject.Predmet.OdlukaRjesenje.DatumPravomocnosti>
  <DomainObject.Predmet.OdlukaRjesenje.Oznaka>
    <izvorni_sadrzaj>St-2579/2015-60</izvorni_sadrzaj>
    <derivirana_varijabla naziv="DomainObject.Predmet.OdlukaRjesenje.Oznaka_1">St-2579/2015-60</derivirana_varijabla>
  </DomainObject.Predmet.OdlukaRjesenje.Oznaka>
  <DomainObject.Predmet.SudioniciListNaziv>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item>Bogdan Srdelić</item>
    </izvorni_sadrzaj>
    <derivirana_varijabla naziv="DomainObject.Predmet.SudioniciListNaziv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item>Bogdan Srdelić</item>
    </derivirana_varijabla>
  </DomainObject.Predmet.SudioniciListNaziv>
  <DomainObject.Predmet.SudioniciListAdressOIB>
    <izvorni_sadrzaj>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item>Bogdan Srdelić, OIB 98855793311, Table 23,21000 Split</item>
    </izvorni_sadrzaj>
    <derivirana_varijabla naziv="DomainObject.Predmet.SudioniciListAdressOIB_1">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item>Bogdan Srdelić, OIB 98855793311, Table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item>, OIB 98855793311</item>
    </izvorni_sadrzaj>
    <derivirana_varijabla naziv="DomainObject.Predmet.SudioniciListNazivOIB_1">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item>, OIB 98855793311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E18200-58AA-4E53-8C58-E0631B4401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1142</properties:Words>
  <properties:Characters>6492</properties:Characters>
  <properties:Lines>143</properties:Lines>
  <properties:Paragraphs>35</properties:Paragraphs>
  <properties:TotalTime>147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2016-10-11T10:04:00Z</dcterms:created>
  <dc:creator>Ardena Bajlo</dc:creator>
  <cp:lastModifiedBy>Katarina Mikulić</cp:lastModifiedBy>
  <cp:lastPrinted>2016-10-11T12:47:00Z</cp:lastPrinted>
  <dcterms:modified xmlns:xsi="http://www.w3.org/2001/XMLSchema-instance" xsi:type="dcterms:W3CDTF">2016-10-13T13:12:00Z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