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927592" w14:paraId="4927592" w:rsidRDefault="00C54723" w:rsidP="00C54723" w:rsidR="00C54723" w:rsidRPr="00C54723">
      <w:pPr>
        <w:spacing w:lineRule="auto" w:line="240" w:after="0"/>
        <w:jc w:val="both"/>
        <w15:collapsed w:val="false"/>
        <w:rPr>
          <w:rFonts w:cs="Times New Roman" w:eastAsia="Times New Roman" w:hAnsi="Times New Roman" w:ascii="Times New Roman"/>
          <w:sz w:val="24"/>
          <w:szCs w:val="24"/>
          <w:lang w:val="en-GB"/>
        </w:rPr>
      </w:pPr>
      <w:bookmarkStart w:name="_GoBack" w:id="0"/>
      <w:bookmarkEnd w:id="0"/>
      <w:r>
        <w:rPr>
          <w:rFonts w:cs="Times New Roman" w:eastAsia="Times New Roman" w:hAnsi="Times New Roman" w:ascii="Times New Roman"/>
          <w:sz w:val="24"/>
          <w:szCs w:val="24"/>
          <w:lang w:val="en-GB"/>
        </w:rPr>
        <w:tab/>
      </w:r>
      <w:r>
        <w:rPr>
          <w:rFonts w:cs="Times New Roman" w:eastAsia="Times New Roman" w:hAnsi="Times New Roman" w:ascii="Times New Roman"/>
          <w:sz w:val="24"/>
          <w:szCs w:val="24"/>
          <w:lang w:val="en-GB"/>
        </w:rPr>
        <w:tab/>
      </w:r>
      <w:r>
        <w:rPr>
          <w:rFonts w:cs="Times New Roman" w:eastAsia="Times New Roman" w:hAnsi="Times New Roman" w:ascii="Times New Roman"/>
          <w:sz w:val="24"/>
          <w:szCs w:val="24"/>
          <w:lang w:val="en-GB"/>
        </w:rPr>
        <w:tab/>
      </w:r>
      <w:r>
        <w:rPr>
          <w:rFonts w:cs="Times New Roman" w:eastAsia="Times New Roman" w:hAnsi="Times New Roman" w:ascii="Times New Roman"/>
          <w:sz w:val="24"/>
          <w:szCs w:val="24"/>
          <w:lang w:val="en-GB"/>
        </w:rPr>
        <w:tab/>
      </w:r>
      <w:r>
        <w:rPr>
          <w:rFonts w:cs="Times New Roman" w:eastAsia="Times New Roman" w:hAnsi="Times New Roman" w:ascii="Times New Roman"/>
          <w:sz w:val="24"/>
          <w:szCs w:val="24"/>
          <w:lang w:val="en-GB"/>
        </w:rPr>
        <w:tab/>
      </w:r>
      <w:r>
        <w:rPr>
          <w:rFonts w:cs="Times New Roman" w:eastAsia="Times New Roman" w:hAnsi="Times New Roman" w:ascii="Times New Roman"/>
          <w:sz w:val="24"/>
          <w:szCs w:val="24"/>
          <w:lang w:val="en-GB"/>
        </w:rPr>
        <w:tab/>
      </w:r>
      <w:r>
        <w:rPr>
          <w:rFonts w:cs="Times New Roman" w:eastAsia="Times New Roman" w:hAnsi="Times New Roman" w:ascii="Times New Roman"/>
          <w:sz w:val="24"/>
          <w:szCs w:val="24"/>
          <w:lang w:val="en-GB"/>
        </w:rPr>
        <w:tab/>
      </w:r>
      <w:r>
        <w:rPr>
          <w:rFonts w:cs="Times New Roman" w:eastAsia="Times New Roman" w:hAnsi="Times New Roman" w:ascii="Times New Roman"/>
          <w:sz w:val="24"/>
          <w:szCs w:val="24"/>
          <w:lang w:val="en-GB"/>
        </w:rPr>
        <w:tab/>
        <w:t xml:space="preserve">          Poslovni broj: 6 St-443/17-8</w:t>
      </w:r>
    </w:p>
    <w:p w:rsidRDefault="00C54723" w:rsidP="00C54723" w:rsidR="00C54723" w:rsidRPr="00C54723">
      <w:pPr>
        <w:spacing w:lineRule="auto" w:line="240" w:after="0"/>
        <w:rPr>
          <w:rFonts w:cs="Times New Roman" w:eastAsia="Times New Roman" w:hAnsi="Times New Roman" w:ascii="Times New Roman"/>
          <w:sz w:val="24"/>
          <w:szCs w:val="24"/>
          <w:lang w:val="en-GB"/>
        </w:rPr>
      </w:pPr>
      <w:r w:rsidRPr="00C54723">
        <w:rPr>
          <w:rFonts w:cs="Times New Roman" w:eastAsia="Times New Roman" w:hAnsi="Times New Roman" w:ascii="Times New Roman"/>
          <w:sz w:val="24"/>
          <w:szCs w:val="24"/>
          <w:lang w:val="en-GB"/>
        </w:rPr>
        <w:tab/>
      </w:r>
      <w:r w:rsidRPr="00C54723">
        <w:rPr>
          <w:rFonts w:cs="Times New Roman" w:eastAsia="Times New Roman" w:hAnsi="Times New Roman" w:ascii="Times New Roman"/>
          <w:sz w:val="24"/>
          <w:szCs w:val="24"/>
          <w:lang w:val="en-GB"/>
        </w:rPr>
        <w:tab/>
      </w:r>
      <w:r w:rsidRPr="00C54723">
        <w:rPr>
          <w:rFonts w:cs="Times New Roman" w:eastAsia="Times New Roman" w:hAnsi="Times New Roman" w:ascii="Times New Roman"/>
          <w:sz w:val="24"/>
          <w:szCs w:val="24"/>
          <w:lang w:val="en-GB"/>
        </w:rPr>
        <w:tab/>
      </w:r>
      <w:r w:rsidRPr="00C54723">
        <w:rPr>
          <w:rFonts w:cs="Times New Roman" w:eastAsia="Times New Roman" w:hAnsi="Times New Roman" w:ascii="Times New Roman"/>
          <w:sz w:val="24"/>
          <w:szCs w:val="24"/>
          <w:lang w:val="en-GB"/>
        </w:rPr>
        <w:tab/>
      </w:r>
      <w:r w:rsidRPr="00C54723">
        <w:rPr>
          <w:rFonts w:cs="Times New Roman" w:eastAsia="Times New Roman" w:hAnsi="Times New Roman" w:ascii="Times New Roman"/>
          <w:sz w:val="24"/>
          <w:szCs w:val="24"/>
          <w:lang w:val="en-GB"/>
        </w:rPr>
        <w:tab/>
      </w:r>
      <w:r w:rsidRPr="00C54723">
        <w:rPr>
          <w:rFonts w:cs="Times New Roman" w:eastAsia="Times New Roman" w:hAnsi="Times New Roman" w:ascii="Times New Roman"/>
          <w:sz w:val="24"/>
          <w:szCs w:val="24"/>
          <w:lang w:val="en-GB"/>
        </w:rPr>
        <w:tab/>
      </w:r>
      <w:r w:rsidRPr="00C54723">
        <w:rPr>
          <w:rFonts w:cs="Times New Roman" w:eastAsia="Times New Roman" w:hAnsi="Times New Roman" w:ascii="Times New Roman"/>
          <w:sz w:val="24"/>
          <w:szCs w:val="24"/>
          <w:lang w:val="en-GB"/>
        </w:rPr>
        <w:tab/>
        <w:t xml:space="preserve">  </w:t>
      </w:r>
      <w:r w:rsidRPr="00C54723">
        <w:rPr>
          <w:rFonts w:cs="Times New Roman" w:eastAsia="Times New Roman" w:hAnsi="Times New Roman" w:ascii="Times New Roman"/>
          <w:sz w:val="24"/>
          <w:szCs w:val="24"/>
          <w:lang w:val="en-GB"/>
        </w:rPr>
        <w:tab/>
        <w:t xml:space="preserve">             </w:t>
      </w:r>
    </w:p>
    <w:p w:rsidRDefault="00C54723" w:rsidP="00C54723" w:rsidR="00C54723" w:rsidRPr="00C54723">
      <w:pPr>
        <w:spacing w:lineRule="auto" w:line="240" w:after="0"/>
        <w:ind w:firstLine="708"/>
        <w:rPr>
          <w:rFonts w:cs="Times New Roman" w:eastAsia="Times New Roman" w:hAnsi="Times New Roman" w:ascii="Times New Roman"/>
          <w:noProof/>
          <w:color w:val="0000FF"/>
          <w:sz w:val="24"/>
          <w:szCs w:val="24"/>
          <w:lang w:val="en-GB"/>
        </w:rPr>
      </w:pPr>
      <w:r w:rsidRPr="00C54723">
        <w:rPr>
          <w:rFonts w:cs="Times New Roman" w:eastAsia="Times New Roman" w:hAnsi="Times New Roman" w:ascii="Times New Roman"/>
          <w:sz w:val="24"/>
          <w:szCs w:val="24"/>
          <w:lang w:val="en-GB"/>
        </w:rPr>
        <w:t>Republika Hrvatska</w:t>
      </w:r>
    </w:p>
    <w:p w:rsidRDefault="00C54723" w:rsidP="00C54723" w:rsidR="00C54723" w:rsidRPr="00C54723">
      <w:pPr>
        <w:spacing w:lineRule="auto" w:line="240" w:after="0"/>
        <w:rPr>
          <w:rFonts w:cs="Times New Roman" w:eastAsia="Times New Roman" w:hAnsi="Times New Roman" w:ascii="Times New Roman"/>
          <w:sz w:val="24"/>
          <w:szCs w:val="24"/>
          <w:lang w:val="en-GB"/>
        </w:rPr>
      </w:pPr>
      <w:r w:rsidRPr="00C54723">
        <w:rPr>
          <w:rFonts w:cs="Times New Roman" w:eastAsia="Times New Roman" w:hAnsi="Times New Roman" w:ascii="Times New Roman"/>
          <w:sz w:val="24"/>
          <w:szCs w:val="24"/>
          <w:lang w:val="en-GB"/>
        </w:rPr>
        <w:t xml:space="preserve">         Trgovački sud u Zadru</w:t>
      </w:r>
    </w:p>
    <w:p w:rsidRDefault="00C54723" w:rsidP="00C54723" w:rsidR="00C54723" w:rsidRPr="00C54723">
      <w:pPr>
        <w:spacing w:lineRule="auto" w:line="240" w:after="0"/>
        <w:rPr>
          <w:rFonts w:cs="Times New Roman" w:eastAsia="Times New Roman" w:hAnsi="Times New Roman" w:ascii="Times New Roman"/>
          <w:sz w:val="24"/>
          <w:szCs w:val="24"/>
          <w:lang w:val="en-GB"/>
        </w:rPr>
      </w:pPr>
      <w:r w:rsidRPr="00C54723">
        <w:rPr>
          <w:rFonts w:cs="Times New Roman" w:eastAsia="Times New Roman" w:hAnsi="Times New Roman" w:ascii="Times New Roman"/>
          <w:sz w:val="24"/>
          <w:szCs w:val="24"/>
          <w:lang w:val="en-GB"/>
        </w:rPr>
        <w:t xml:space="preserve">         Dr. Franje Tuđmana 35</w:t>
      </w:r>
    </w:p>
    <w:p w:rsidRDefault="00C54723" w:rsidP="00C54723" w:rsidR="00C54723" w:rsidRPr="00C54723">
      <w:pPr>
        <w:spacing w:lineRule="auto" w:line="240" w:after="0"/>
        <w:ind w:firstLine="708"/>
        <w:rPr>
          <w:rFonts w:cs="Times New Roman" w:eastAsia="Times New Roman" w:hAnsi="Times New Roman" w:ascii="Times New Roman"/>
          <w:sz w:val="24"/>
          <w:szCs w:val="24"/>
          <w:lang w:val="en-GB"/>
        </w:rPr>
      </w:pPr>
      <w:r w:rsidRPr="00C54723">
        <w:rPr>
          <w:rFonts w:cs="Times New Roman" w:eastAsia="Times New Roman" w:hAnsi="Times New Roman" w:ascii="Times New Roman"/>
          <w:sz w:val="24"/>
          <w:szCs w:val="24"/>
          <w:lang w:val="en-GB"/>
        </w:rPr>
        <w:t xml:space="preserve">     23 000 Zadar</w:t>
      </w:r>
    </w:p>
    <w:p w:rsidRDefault="00C54723" w:rsidP="00C54723" w:rsidR="00C54723" w:rsidRPr="00C54723">
      <w:pPr>
        <w:spacing w:lineRule="auto" w:line="240" w:after="0"/>
        <w:rPr>
          <w:rFonts w:cs="Times New Roman" w:eastAsia="Times New Roman" w:hAnsi="Times New Roman" w:ascii="Times New Roman"/>
          <w:sz w:val="24"/>
          <w:szCs w:val="24"/>
          <w:lang w:val="en-GB"/>
        </w:rPr>
      </w:pPr>
    </w:p>
    <w:p w:rsidRDefault="00C54723" w:rsidP="00C54723" w:rsidR="00C54723" w:rsidRPr="00C54723">
      <w:pPr>
        <w:spacing w:lineRule="auto" w:line="240" w:after="0"/>
        <w:rPr>
          <w:rFonts w:cs="Times New Roman" w:eastAsia="Times New Roman" w:hAnsi="Times New Roman" w:ascii="Times New Roman"/>
          <w:sz w:val="24"/>
          <w:szCs w:val="24"/>
          <w:lang w:val="en-GB"/>
        </w:rPr>
      </w:pPr>
    </w:p>
    <w:p w:rsidRDefault="00C54723" w:rsidP="00C54723" w:rsidR="00C54723" w:rsidRPr="00C54723">
      <w:pPr>
        <w:spacing w:lineRule="auto" w:line="240" w:after="0"/>
        <w:jc w:val="center"/>
        <w:rPr>
          <w:rFonts w:cs="Times New Roman" w:eastAsia="Times New Roman" w:hAnsi="Times New Roman" w:ascii="Times New Roman"/>
          <w:sz w:val="24"/>
          <w:szCs w:val="24"/>
          <w:lang w:val="en-GB"/>
        </w:rPr>
      </w:pPr>
      <w:r w:rsidRPr="00C54723">
        <w:rPr>
          <w:rFonts w:cs="Times New Roman" w:eastAsia="Times New Roman" w:hAnsi="Times New Roman" w:ascii="Times New Roman"/>
          <w:sz w:val="24"/>
          <w:szCs w:val="24"/>
          <w:lang w:val="en-GB"/>
        </w:rPr>
        <w:t xml:space="preserve">U  I M E  R E P U B L I K E  H R V A T S K E </w:t>
      </w:r>
    </w:p>
    <w:p w:rsidRDefault="00C54723" w:rsidP="00C54723" w:rsidR="00C54723" w:rsidRPr="00C54723">
      <w:pPr>
        <w:spacing w:lineRule="auto" w:line="240" w:after="0"/>
        <w:jc w:val="both"/>
        <w:rPr>
          <w:rFonts w:cs="Times New Roman" w:eastAsia="Times New Roman" w:hAnsi="Times New Roman" w:ascii="Times New Roman"/>
          <w:sz w:val="24"/>
          <w:szCs w:val="24"/>
          <w:lang w:val="en-GB"/>
        </w:rPr>
      </w:pPr>
    </w:p>
    <w:p w:rsidRDefault="00C54723" w:rsidP="00C54723" w:rsidR="00C54723" w:rsidRPr="00C54723">
      <w:pPr>
        <w:spacing w:lineRule="auto" w:line="240" w:after="0"/>
        <w:jc w:val="center"/>
        <w:rPr>
          <w:rFonts w:cs="Times New Roman" w:eastAsia="Times New Roman" w:hAnsi="Times New Roman" w:ascii="Times New Roman"/>
          <w:sz w:val="24"/>
          <w:szCs w:val="24"/>
          <w:lang w:val="en-GB"/>
        </w:rPr>
      </w:pPr>
      <w:r w:rsidRPr="00C54723">
        <w:rPr>
          <w:rFonts w:cs="Times New Roman" w:eastAsia="Times New Roman" w:hAnsi="Times New Roman" w:ascii="Times New Roman"/>
          <w:sz w:val="24"/>
          <w:szCs w:val="24"/>
          <w:lang w:val="en-GB"/>
        </w:rPr>
        <w:t>R J E Š E N J E</w:t>
      </w:r>
    </w:p>
    <w:p w:rsidRDefault="00C54723" w:rsidP="00C54723" w:rsidR="00C54723" w:rsidRPr="00C54723">
      <w:pPr>
        <w:spacing w:lineRule="auto" w:line="240" w:after="0"/>
        <w:rPr>
          <w:rFonts w:cs="Times New Roman" w:eastAsia="Times New Roman" w:hAnsi="Times New Roman" w:ascii="Times New Roman"/>
          <w:sz w:val="24"/>
          <w:szCs w:val="24"/>
          <w:lang w:val="en-GB"/>
        </w:rPr>
      </w:pPr>
    </w:p>
    <w:p w:rsidRDefault="00C54723" w:rsidP="00C54723" w:rsidR="00C54723" w:rsidRPr="00C54723">
      <w:pPr>
        <w:spacing w:lineRule="auto" w:line="240" w:after="0"/>
        <w:ind w:firstLine="705"/>
        <w:jc w:val="both"/>
        <w:rPr>
          <w:rFonts w:cs="Times New Roman" w:eastAsia="Times New Roman" w:hAnsi="Times New Roman" w:ascii="Times New Roman"/>
          <w:color w:val="FF0000"/>
          <w:sz w:val="24"/>
          <w:szCs w:val="24"/>
          <w:lang w:val="en-GB"/>
        </w:rPr>
      </w:pPr>
      <w:r w:rsidRPr="00C54723">
        <w:rPr>
          <w:rFonts w:cs="Times New Roman" w:eastAsia="Times New Roman" w:hAnsi="Times New Roman" w:ascii="Times New Roman"/>
          <w:sz w:val="24"/>
          <w:szCs w:val="24"/>
          <w:lang w:val="en-GB"/>
        </w:rPr>
        <w:t xml:space="preserve">Trgovački sud u Zadru, OIB: 39670464653, po sudskoj savjetnici Anamariji Kovačić Milković, povodom zahtjeva Financijske agencije, Regionalnog centra Split, Podružnice Šibenik, Perivoj L. Marune 1, od 23. listopada 2017. za provedbu skraćenoga stečajnog postupka nad dužnikom </w:t>
      </w:r>
      <w:r w:rsidRPr="00C54723">
        <w:rPr>
          <w:rFonts w:hAnsi="Times" w:ascii="Times"/>
          <w:sz w:val="24"/>
          <w:szCs w:val="24"/>
        </w:rPr>
        <w:t>DRAGULJ d.o.o., Tribunj, Glavičine 9, OIB: 52894040098</w:t>
      </w:r>
      <w:r w:rsidRPr="00C54723">
        <w:rPr>
          <w:rFonts w:cs="Times New Roman" w:eastAsia="Times New Roman" w:hAnsi="Times" w:ascii="Times"/>
          <w:sz w:val="24"/>
          <w:szCs w:val="24"/>
          <w:lang w:val="en-GB"/>
        </w:rPr>
        <w:t xml:space="preserve">, </w:t>
      </w:r>
      <w:r>
        <w:rPr>
          <w:rFonts w:cs="Times New Roman" w:eastAsia="Times New Roman" w:hAnsi="Times New Roman" w:ascii="Times New Roman"/>
          <w:color w:themeColor="text1" w:val="000000"/>
          <w:sz w:val="24"/>
          <w:szCs w:val="24"/>
          <w:lang w:val="en-GB"/>
        </w:rPr>
        <w:t>24</w:t>
      </w:r>
      <w:r w:rsidRPr="00C54723">
        <w:rPr>
          <w:rFonts w:cs="Times New Roman" w:eastAsia="Times New Roman" w:hAnsi="Times New Roman" w:ascii="Times New Roman"/>
          <w:color w:themeColor="text1" w:val="000000"/>
          <w:sz w:val="24"/>
          <w:szCs w:val="24"/>
          <w:lang w:val="en-GB"/>
        </w:rPr>
        <w:t xml:space="preserve">. siječnja 2018. </w:t>
      </w:r>
    </w:p>
    <w:p w:rsidRDefault="00C54723" w:rsidP="00C54723" w:rsidR="00C54723" w:rsidRPr="00C54723">
      <w:pPr>
        <w:spacing w:lineRule="auto" w:line="240" w:after="0"/>
        <w:rPr>
          <w:rFonts w:cs="Times New Roman" w:eastAsia="Times New Roman" w:hAnsi="Times New Roman" w:ascii="Times New Roman"/>
          <w:sz w:val="24"/>
          <w:szCs w:val="24"/>
          <w:lang w:val="en-GB"/>
        </w:rPr>
      </w:pPr>
    </w:p>
    <w:p w:rsidRDefault="00C54723" w:rsidP="00C54723" w:rsidR="00C54723" w:rsidRPr="00C54723">
      <w:pPr>
        <w:spacing w:lineRule="auto" w:line="240" w:after="0"/>
        <w:jc w:val="center"/>
        <w:rPr>
          <w:rFonts w:cs="Times New Roman" w:eastAsia="Times New Roman" w:hAnsi="Times New Roman" w:ascii="Times New Roman"/>
          <w:sz w:val="24"/>
          <w:szCs w:val="24"/>
          <w:lang w:val="en-GB"/>
        </w:rPr>
      </w:pPr>
      <w:r w:rsidRPr="00C54723">
        <w:rPr>
          <w:rFonts w:cs="Times New Roman" w:eastAsia="Times New Roman" w:hAnsi="Times New Roman" w:ascii="Times New Roman"/>
          <w:sz w:val="24"/>
          <w:szCs w:val="24"/>
          <w:lang w:val="en-GB"/>
        </w:rPr>
        <w:t>r i j e š i o  j e</w:t>
      </w:r>
    </w:p>
    <w:p w:rsidRDefault="00C54723" w:rsidP="00C54723" w:rsidR="00C54723" w:rsidRPr="00C54723">
      <w:pPr>
        <w:spacing w:lineRule="auto" w:line="240" w:after="0"/>
        <w:jc w:val="center"/>
        <w:rPr>
          <w:rFonts w:cs="Times New Roman" w:eastAsia="Times New Roman" w:hAnsi="Times" w:ascii="Times"/>
          <w:sz w:val="24"/>
          <w:szCs w:val="24"/>
          <w:lang w:val="en-GB"/>
        </w:rPr>
      </w:pPr>
    </w:p>
    <w:p w:rsidRDefault="00C54723" w:rsidP="00C54723" w:rsidR="00C54723" w:rsidRPr="00C54723">
      <w:pPr>
        <w:spacing w:lineRule="auto" w:line="240" w:after="0"/>
        <w:ind w:firstLine="705"/>
        <w:jc w:val="both"/>
        <w:rPr>
          <w:rFonts w:cs="Times New Roman" w:eastAsia="Times New Roman" w:hAnsi="Times" w:ascii="Times"/>
          <w:sz w:val="24"/>
          <w:szCs w:val="24"/>
          <w:lang w:val="en-GB"/>
        </w:rPr>
      </w:pPr>
      <w:r w:rsidRPr="00C54723">
        <w:rPr>
          <w:rFonts w:cs="Times New Roman" w:eastAsia="Times New Roman" w:hAnsi="Times" w:ascii="Times"/>
          <w:sz w:val="24"/>
          <w:szCs w:val="24"/>
          <w:lang w:val="en-GB"/>
        </w:rPr>
        <w:t xml:space="preserve">I. Otvara se skraćeni stečajni postupak nad dužnikom </w:t>
      </w:r>
      <w:r w:rsidRPr="00C54723">
        <w:rPr>
          <w:rFonts w:hAnsi="Times" w:ascii="Times"/>
          <w:sz w:val="24"/>
          <w:szCs w:val="24"/>
        </w:rPr>
        <w:t>DRAGULJ d.o.o., Tribunj, Glavičine 9, OIB: 52894040098</w:t>
      </w:r>
      <w:r w:rsidRPr="00C54723">
        <w:rPr>
          <w:rFonts w:cs="Times New Roman" w:eastAsia="Times New Roman" w:hAnsi="Times" w:ascii="Times"/>
          <w:sz w:val="24"/>
          <w:szCs w:val="24"/>
          <w:lang w:val="en-GB"/>
        </w:rPr>
        <w:t xml:space="preserve">, s </w:t>
      </w:r>
      <w:r w:rsidRPr="00C54723">
        <w:rPr>
          <w:rFonts w:cs="Times New Roman" w:eastAsia="Times New Roman" w:hAnsi="Times" w:ascii="Times"/>
          <w:color w:themeColor="text1" w:val="000000"/>
          <w:sz w:val="24"/>
          <w:szCs w:val="24"/>
          <w:lang w:val="en-GB"/>
        </w:rPr>
        <w:t>danom 24. siječnja 2018. u 14,</w:t>
      </w:r>
      <w:r w:rsidR="0049561F">
        <w:rPr>
          <w:rFonts w:cs="Times New Roman" w:eastAsia="Times New Roman" w:hAnsi="Times" w:ascii="Times"/>
          <w:color w:themeColor="text1" w:val="000000"/>
          <w:sz w:val="24"/>
          <w:szCs w:val="24"/>
          <w:lang w:val="en-GB"/>
        </w:rPr>
        <w:t>10</w:t>
      </w:r>
      <w:r w:rsidRPr="00C54723">
        <w:rPr>
          <w:rFonts w:cs="Times New Roman" w:eastAsia="Times New Roman" w:hAnsi="Times" w:ascii="Times"/>
          <w:color w:themeColor="text1" w:val="000000"/>
          <w:sz w:val="24"/>
          <w:szCs w:val="24"/>
          <w:lang w:val="en-GB"/>
        </w:rPr>
        <w:t xml:space="preserve"> sati </w:t>
      </w:r>
      <w:r w:rsidRPr="00C54723">
        <w:rPr>
          <w:rFonts w:cs="Times New Roman" w:eastAsia="Times New Roman" w:hAnsi="Times" w:ascii="Times"/>
          <w:sz w:val="24"/>
          <w:szCs w:val="24"/>
          <w:lang w:val="en-GB"/>
        </w:rPr>
        <w:t xml:space="preserve">kada će se ovo rješenje objaviti na mrežnoj stranici e-Oglasna ploča sudova. </w:t>
      </w:r>
    </w:p>
    <w:p w:rsidRDefault="00C54723" w:rsidP="00C54723" w:rsidR="00C54723" w:rsidRPr="00C54723">
      <w:pPr>
        <w:spacing w:lineRule="auto" w:line="240" w:after="0"/>
        <w:jc w:val="both"/>
        <w:rPr>
          <w:rFonts w:cs="Times New Roman" w:eastAsia="Times New Roman" w:hAnsi="Times" w:ascii="Times"/>
          <w:sz w:val="24"/>
          <w:szCs w:val="24"/>
          <w:lang w:val="en-GB"/>
        </w:rPr>
      </w:pPr>
    </w:p>
    <w:p w:rsidRDefault="00C54723" w:rsidP="00C54723" w:rsidR="00C54723" w:rsidRPr="00C54723">
      <w:pPr>
        <w:ind w:firstLine="720"/>
        <w:contextualSpacing/>
        <w:jc w:val="both"/>
        <w:rPr>
          <w:rFonts w:cs="Times New Roman" w:eastAsia="Times New Roman" w:hAnsi="Times" w:ascii="Times"/>
          <w:color w:themeColor="text1" w:val="000000"/>
          <w:sz w:val="24"/>
          <w:szCs w:val="24"/>
          <w:lang w:eastAsia="hr-HR"/>
        </w:rPr>
      </w:pPr>
      <w:r w:rsidRPr="00C54723">
        <w:rPr>
          <w:rFonts w:cs="Times New Roman" w:eastAsia="Times New Roman" w:hAnsi="Times" w:ascii="Times"/>
          <w:sz w:val="24"/>
          <w:szCs w:val="24"/>
          <w:lang w:eastAsia="hr-HR"/>
        </w:rPr>
        <w:t xml:space="preserve">II. Stečajnim upraviteljem dužnika imenuje </w:t>
      </w:r>
      <w:r w:rsidRPr="00C54723">
        <w:rPr>
          <w:rFonts w:cs="Times New Roman" w:eastAsia="Times New Roman" w:hAnsi="Times" w:ascii="Times"/>
          <w:color w:themeColor="text1" w:val="000000"/>
          <w:sz w:val="24"/>
          <w:szCs w:val="24"/>
          <w:lang w:eastAsia="hr-HR"/>
        </w:rPr>
        <w:t xml:space="preserve">se </w:t>
      </w:r>
      <w:r w:rsidRPr="00C54723">
        <w:rPr>
          <w:rFonts w:hAnsi="Times" w:ascii="Times"/>
          <w:color w:themeColor="text1" w:val="000000"/>
          <w:sz w:val="24"/>
          <w:szCs w:val="24"/>
        </w:rPr>
        <w:t>Ivica Matas iz Šibenika, Put Gimnazije 55, OIB: 98549799157</w:t>
      </w:r>
      <w:r w:rsidRPr="00C54723">
        <w:rPr>
          <w:rFonts w:cs="Times New Roman" w:eastAsia="Times New Roman" w:hAnsi="Times" w:ascii="Times"/>
          <w:color w:themeColor="text1" w:val="000000"/>
          <w:sz w:val="24"/>
          <w:szCs w:val="24"/>
          <w:lang w:eastAsia="hr-HR"/>
        </w:rPr>
        <w:t xml:space="preserve">. </w:t>
      </w:r>
    </w:p>
    <w:p w:rsidRDefault="00C54723" w:rsidP="00C54723" w:rsidR="00C54723" w:rsidRPr="00C54723">
      <w:pPr>
        <w:ind w:firstLine="720"/>
        <w:contextualSpacing/>
        <w:jc w:val="both"/>
        <w:rPr>
          <w:rFonts w:cs="Times New Roman" w:eastAsia="Times New Roman" w:hAnsi="Times" w:ascii="Times"/>
          <w:color w:themeColor="text1" w:val="000000"/>
          <w:sz w:val="24"/>
          <w:szCs w:val="24"/>
          <w:lang w:eastAsia="hr-HR"/>
        </w:rPr>
      </w:pPr>
    </w:p>
    <w:p w:rsidRDefault="00C54723" w:rsidP="00C54723" w:rsidR="00C54723" w:rsidRPr="00C54723">
      <w:pPr>
        <w:spacing w:lineRule="auto" w:line="240" w:after="0"/>
        <w:jc w:val="both"/>
        <w:rPr>
          <w:rFonts w:cs="Times New Roman" w:eastAsia="Times New Roman" w:hAnsi="Times" w:ascii="Times"/>
          <w:sz w:val="24"/>
          <w:szCs w:val="24"/>
          <w:lang w:val="en-GB"/>
        </w:rPr>
      </w:pPr>
      <w:r w:rsidRPr="00C54723">
        <w:rPr>
          <w:rFonts w:cs="Times New Roman" w:eastAsia="Times New Roman" w:hAnsi="Times" w:ascii="Times"/>
          <w:b/>
          <w:sz w:val="24"/>
          <w:szCs w:val="24"/>
          <w:lang w:val="en-GB"/>
        </w:rPr>
        <w:tab/>
      </w:r>
      <w:r w:rsidRPr="00C54723">
        <w:rPr>
          <w:rFonts w:cs="Times New Roman" w:eastAsia="Times New Roman" w:hAnsi="Times" w:ascii="Times"/>
          <w:sz w:val="24"/>
          <w:szCs w:val="24"/>
          <w:lang w:val="en-GB"/>
        </w:rPr>
        <w:t>III.</w:t>
      </w:r>
      <w:r w:rsidRPr="00C54723">
        <w:rPr>
          <w:rFonts w:cs="Times New Roman" w:eastAsia="Times New Roman" w:hAnsi="Times" w:ascii="Times"/>
          <w:b/>
          <w:sz w:val="24"/>
          <w:szCs w:val="24"/>
          <w:lang w:val="en-GB"/>
        </w:rPr>
        <w:t xml:space="preserve"> </w:t>
      </w:r>
      <w:r w:rsidRPr="00C54723">
        <w:rPr>
          <w:rFonts w:cs="Times New Roman" w:eastAsia="Times New Roman" w:hAnsi="Times" w:ascii="Times"/>
          <w:sz w:val="24"/>
          <w:szCs w:val="24"/>
          <w:lang w:val="en-GB"/>
        </w:rPr>
        <w:t xml:space="preserve">Zaključuje se skraćeni stečajni postupak nad dužnikom </w:t>
      </w:r>
      <w:r w:rsidRPr="00C54723">
        <w:rPr>
          <w:rFonts w:hAnsi="Times" w:ascii="Times"/>
          <w:sz w:val="24"/>
          <w:szCs w:val="24"/>
        </w:rPr>
        <w:t>DRAGULJ d.o.o., Tribunj, Glavičine 9, OIB: 52894040098</w:t>
      </w:r>
      <w:r w:rsidRPr="00C54723">
        <w:rPr>
          <w:rFonts w:cs="Times New Roman" w:eastAsia="Times New Roman" w:hAnsi="Times" w:ascii="Times"/>
          <w:sz w:val="24"/>
          <w:szCs w:val="24"/>
          <w:lang w:val="en-GB"/>
        </w:rPr>
        <w:t>.</w:t>
      </w:r>
    </w:p>
    <w:p w:rsidRDefault="00C54723" w:rsidP="00C54723" w:rsidR="00C54723" w:rsidRPr="00C54723">
      <w:pPr>
        <w:spacing w:lineRule="auto" w:line="240" w:after="0"/>
        <w:jc w:val="both"/>
        <w:rPr>
          <w:rFonts w:cs="Times New Roman" w:eastAsia="Times New Roman" w:hAnsi="Times" w:ascii="Times"/>
          <w:b/>
          <w:sz w:val="24"/>
          <w:szCs w:val="24"/>
          <w:lang w:val="en-GB"/>
        </w:rPr>
      </w:pPr>
    </w:p>
    <w:p w:rsidRDefault="00C54723" w:rsidP="00C54723" w:rsidR="00C54723" w:rsidRPr="00C54723">
      <w:pPr>
        <w:spacing w:lineRule="auto" w:line="240" w:after="0"/>
        <w:ind w:firstLine="705"/>
        <w:jc w:val="both"/>
        <w:rPr>
          <w:rFonts w:cs="Times New Roman" w:eastAsia="Times New Roman" w:hAnsi="Times New Roman" w:ascii="Times New Roman"/>
          <w:sz w:val="24"/>
          <w:szCs w:val="24"/>
          <w:lang w:val="en-GB"/>
        </w:rPr>
      </w:pPr>
      <w:r w:rsidRPr="00C54723">
        <w:rPr>
          <w:rFonts w:cs="Times New Roman" w:eastAsia="Times New Roman" w:hAnsi="Times New Roman" w:ascii="Times New Roman"/>
          <w:sz w:val="24"/>
          <w:szCs w:val="24"/>
          <w:lang w:val="en-GB"/>
        </w:rPr>
        <w:t>IV. Dio nastalih troškova postupka isplatit će se iz Fonda za namirenje troškova stečajnoga postupka iz čl. 111. Stečajnog zakona.</w:t>
      </w:r>
    </w:p>
    <w:p w:rsidRDefault="00C54723" w:rsidP="00C54723" w:rsidR="00C54723" w:rsidRPr="00C54723">
      <w:pPr>
        <w:spacing w:lineRule="auto" w:line="240" w:after="0"/>
        <w:ind w:firstLine="705"/>
        <w:jc w:val="both"/>
        <w:rPr>
          <w:rFonts w:cs="Times New Roman" w:eastAsia="Times New Roman" w:hAnsi="Times New Roman" w:ascii="Times New Roman"/>
          <w:sz w:val="24"/>
          <w:szCs w:val="24"/>
          <w:lang w:val="en-GB"/>
        </w:rPr>
      </w:pPr>
    </w:p>
    <w:p w:rsidRDefault="00C54723" w:rsidP="00C54723" w:rsidR="00C54723" w:rsidRPr="00C54723">
      <w:pPr>
        <w:spacing w:lineRule="auto" w:line="240" w:after="0"/>
        <w:ind w:firstLine="705"/>
        <w:jc w:val="both"/>
        <w:rPr>
          <w:rFonts w:cs="Times New Roman" w:eastAsia="Times New Roman" w:hAnsi="Times New Roman" w:ascii="Times New Roman"/>
          <w:sz w:val="24"/>
          <w:szCs w:val="24"/>
          <w:lang w:val="en-GB"/>
        </w:rPr>
      </w:pPr>
      <w:r w:rsidRPr="00C54723">
        <w:rPr>
          <w:rFonts w:cs="Times New Roman" w:eastAsia="Times New Roman" w:hAnsi="Times New Roman" w:ascii="Times New Roman"/>
          <w:sz w:val="24"/>
          <w:szCs w:val="24"/>
          <w:lang w:val="en-GB"/>
        </w:rPr>
        <w:t xml:space="preserve">V.  Ovo rješenje će se neposredno po objavi istog na mrežnoj stranici e-Oglasna ploča sudova dostaviti sudskom registru ovog suda radi provedbe upisa činjenice otvaranja skraćenoga stečajnog postupka nad dužnikom, kao i po pravomoćnosti istog radi upisa činjenice zaključenja skraćenoga stečajnog postupka nad dužnikom i brisanja dužnika iz sudskog registra. </w:t>
      </w:r>
    </w:p>
    <w:p w:rsidRDefault="00C54723" w:rsidP="00C54723" w:rsidR="00C54723" w:rsidRPr="00C54723">
      <w:pPr>
        <w:spacing w:lineRule="auto" w:line="240" w:after="0"/>
        <w:ind w:hanging="705" w:left="705"/>
        <w:jc w:val="both"/>
        <w:rPr>
          <w:rFonts w:cs="Times New Roman" w:eastAsia="Times New Roman" w:hAnsi="Times New Roman" w:ascii="Times New Roman"/>
          <w:sz w:val="24"/>
          <w:szCs w:val="24"/>
          <w:lang w:val="en-GB"/>
        </w:rPr>
      </w:pPr>
    </w:p>
    <w:p w:rsidRDefault="00C54723" w:rsidP="00C54723" w:rsidR="00C54723" w:rsidRPr="00C54723">
      <w:pPr>
        <w:spacing w:lineRule="auto" w:line="240" w:after="0"/>
        <w:ind w:firstLine="705"/>
        <w:jc w:val="both"/>
        <w:rPr>
          <w:rFonts w:cs="Times New Roman" w:eastAsia="Times New Roman" w:hAnsi="Times New Roman" w:ascii="Times New Roman"/>
          <w:sz w:val="24"/>
          <w:szCs w:val="24"/>
          <w:lang w:val="en-GB"/>
        </w:rPr>
      </w:pPr>
      <w:r w:rsidRPr="00C54723">
        <w:rPr>
          <w:rFonts w:cs="Times New Roman" w:eastAsia="Times New Roman" w:hAnsi="Times New Roman" w:ascii="Times New Roman"/>
          <w:sz w:val="24"/>
          <w:szCs w:val="24"/>
          <w:lang w:val="en-GB"/>
        </w:rPr>
        <w:t>VI. Otvaranje skraćenoga stečajnog postupka nad dužnikom i imenovanje stečajnog upravitelja dužnika upisat će se u zemljišne knjige, upisnik brodova, upisnik brodova u izgradnji, upisnik prava intelektualnog vlasništva i u druge javne knjige, registre, upisnike i očevidnike u kojima je dužnik upisan kao nositelj nekog prava.</w:t>
      </w:r>
    </w:p>
    <w:p w:rsidRDefault="00C54723" w:rsidP="00C54723" w:rsidR="00C54723" w:rsidRPr="00C54723">
      <w:pPr>
        <w:spacing w:lineRule="auto" w:line="240" w:after="0"/>
        <w:jc w:val="both"/>
        <w:rPr>
          <w:rFonts w:cs="Times New Roman" w:eastAsia="Times New Roman" w:hAnsi="Times New Roman" w:ascii="Times New Roman"/>
          <w:sz w:val="24"/>
          <w:szCs w:val="24"/>
          <w:lang w:val="en-GB"/>
        </w:rPr>
      </w:pPr>
    </w:p>
    <w:p w:rsidRDefault="00C54723" w:rsidP="00C54723" w:rsidR="00C54723" w:rsidRPr="00C54723">
      <w:pPr>
        <w:spacing w:lineRule="auto" w:line="240" w:after="0"/>
        <w:ind w:firstLine="705"/>
        <w:jc w:val="both"/>
        <w:rPr>
          <w:rFonts w:cs="Times New Roman" w:eastAsia="Times New Roman" w:hAnsi="Times New Roman" w:ascii="Times New Roman"/>
          <w:sz w:val="24"/>
          <w:szCs w:val="24"/>
          <w:lang w:val="en-GB"/>
        </w:rPr>
      </w:pPr>
      <w:r w:rsidRPr="00C54723">
        <w:rPr>
          <w:rFonts w:cs="Times New Roman" w:eastAsia="Times New Roman" w:hAnsi="Times New Roman" w:ascii="Times New Roman"/>
          <w:sz w:val="24"/>
          <w:szCs w:val="24"/>
          <w:lang w:val="en-GB"/>
        </w:rPr>
        <w:t xml:space="preserve">VII. Ovlašćuje se stečajni upravitelj nakon zaključenja skraćenoga stečajnog postupka nad dužnikom zastupati stečajnu masu, te u ime stečajnog dužnika, a za račun stečajne mase unovčiti imovinu dužnika, pokrenuti i voditi u ime stečajne mase postupke radi prikupljanja imovine koja ulazi u stečajnu masu i prikupljenim sredstvima podmiriti nastale troškove </w:t>
      </w:r>
      <w:r w:rsidRPr="00C54723">
        <w:rPr>
          <w:rFonts w:cs="Times New Roman" w:eastAsia="Times New Roman" w:hAnsi="Times New Roman" w:ascii="Times New Roman"/>
          <w:sz w:val="24"/>
          <w:szCs w:val="24"/>
          <w:lang w:val="en-GB"/>
        </w:rPr>
        <w:lastRenderedPageBreak/>
        <w:t xml:space="preserve">stečajnoga postupka, a neiskorišteni iznos uplatiti u Fond za namirenje troškova stečajnog postupka iz čl. 111. Stečajnog zakona. </w:t>
      </w:r>
    </w:p>
    <w:p w:rsidRDefault="00C54723" w:rsidP="00C54723" w:rsidR="00C54723" w:rsidRPr="00C54723">
      <w:pPr>
        <w:spacing w:lineRule="auto" w:line="240" w:after="0"/>
        <w:jc w:val="center"/>
        <w:rPr>
          <w:rFonts w:cs="Times New Roman" w:eastAsia="Times New Roman" w:hAnsi="Times New Roman" w:ascii="Times New Roman"/>
          <w:sz w:val="24"/>
          <w:szCs w:val="24"/>
          <w:lang w:val="en-GB"/>
        </w:rPr>
      </w:pPr>
      <w:r w:rsidRPr="00C54723">
        <w:rPr>
          <w:rFonts w:cs="Times New Roman" w:eastAsia="Times New Roman" w:hAnsi="Times New Roman" w:ascii="Times New Roman"/>
          <w:sz w:val="24"/>
          <w:szCs w:val="24"/>
          <w:lang w:val="en-GB"/>
        </w:rPr>
        <w:t>Obrazloženje</w:t>
      </w:r>
    </w:p>
    <w:p w:rsidRDefault="00C54723" w:rsidP="00C54723" w:rsidR="00C54723" w:rsidRPr="00C54723">
      <w:pPr>
        <w:spacing w:lineRule="auto" w:line="240" w:after="0"/>
        <w:jc w:val="center"/>
        <w:rPr>
          <w:rFonts w:cs="Times New Roman" w:eastAsia="Times New Roman" w:hAnsi="Times New Roman" w:ascii="Times New Roman"/>
          <w:b/>
          <w:sz w:val="24"/>
          <w:szCs w:val="24"/>
          <w:lang w:val="en-GB"/>
        </w:rPr>
      </w:pPr>
    </w:p>
    <w:p w:rsidRDefault="00C54723" w:rsidP="00C54723" w:rsidR="00C54723" w:rsidRPr="00C54723">
      <w:pPr>
        <w:spacing w:lineRule="auto" w:line="240" w:after="0"/>
        <w:ind w:firstLine="720"/>
        <w:jc w:val="both"/>
        <w:rPr>
          <w:rFonts w:cs="Times New Roman" w:eastAsia="Times New Roman" w:hAnsi="Times New Roman" w:ascii="Times New Roman"/>
          <w:color w:val="FF0000"/>
          <w:sz w:val="24"/>
          <w:szCs w:val="24"/>
          <w:lang w:val="en-GB"/>
        </w:rPr>
      </w:pPr>
      <w:r w:rsidRPr="00C54723">
        <w:rPr>
          <w:rFonts w:cs="Times New Roman" w:eastAsia="Times New Roman" w:hAnsi="Times New Roman" w:ascii="Times New Roman"/>
          <w:sz w:val="24"/>
          <w:szCs w:val="24"/>
          <w:lang w:val="en-GB"/>
        </w:rPr>
        <w:t xml:space="preserve">Financijska agencija, Regionalni centar Split, Podružnica Šibenik je podnijela ovom sudu 23. listopada 2017. zahtjev za provedbu skraćenoga stečajnog postupka nad uvodno označenim dužnikom na temelju čl. 429. st. 1. Stečajnog </w:t>
      </w:r>
      <w:r w:rsidRPr="00C54723">
        <w:rPr>
          <w:rFonts w:cs="Times New Roman" w:eastAsia="Times New Roman" w:hAnsi="Times New Roman" w:ascii="Times New Roman"/>
          <w:color w:themeColor="text1" w:val="000000"/>
          <w:sz w:val="24"/>
          <w:szCs w:val="24"/>
          <w:lang w:val="en-GB"/>
        </w:rPr>
        <w:t xml:space="preserve">zakona (Narodne novine broj 71/15, dalje u tekstu: SZ). U zahtjevu u bitnome navodi da dužnik na dan 16. listopada 2017. u Očevidniku redoslijeda osnova za plaćanje ima evidentirane neizvršene osnove za plaćanje u neprekinutom razdoblju od 120 dana u ukupnom iznosu od </w:t>
      </w:r>
      <w:r>
        <w:rPr>
          <w:rFonts w:cs="Times New Roman" w:eastAsia="Times New Roman" w:hAnsi="Times New Roman" w:ascii="Times New Roman"/>
          <w:color w:themeColor="text1" w:val="000000"/>
          <w:sz w:val="24"/>
          <w:szCs w:val="24"/>
          <w:lang w:val="en-GB"/>
        </w:rPr>
        <w:t>21.995,40</w:t>
      </w:r>
      <w:r w:rsidRPr="00C54723">
        <w:rPr>
          <w:rFonts w:cs="Times New Roman" w:eastAsia="Times New Roman" w:hAnsi="Times New Roman" w:ascii="Times New Roman"/>
          <w:color w:themeColor="text1" w:val="000000"/>
          <w:sz w:val="24"/>
          <w:szCs w:val="24"/>
          <w:lang w:val="en-GB"/>
        </w:rPr>
        <w:t xml:space="preserve"> kuna, da nema zaposlenih, da ima otvoren račun u </w:t>
      </w:r>
      <w:r>
        <w:rPr>
          <w:rFonts w:cs="Times New Roman" w:eastAsia="Times New Roman" w:hAnsi="Times New Roman" w:ascii="Times New Roman"/>
          <w:color w:themeColor="text1" w:val="000000"/>
          <w:sz w:val="24"/>
          <w:szCs w:val="24"/>
          <w:lang w:val="en-GB"/>
        </w:rPr>
        <w:t>Zagrebačkoj</w:t>
      </w:r>
      <w:r w:rsidRPr="00C54723">
        <w:rPr>
          <w:rFonts w:cs="Times New Roman" w:eastAsia="Times New Roman" w:hAnsi="Times New Roman" w:ascii="Times New Roman"/>
          <w:color w:themeColor="text1" w:val="000000"/>
          <w:sz w:val="24"/>
          <w:szCs w:val="24"/>
          <w:lang w:val="en-GB"/>
        </w:rPr>
        <w:t xml:space="preserve"> banci, te da nema zaplijenjena sredstava na ime predujma za namirenje troškova stečajnog postupka. </w:t>
      </w:r>
    </w:p>
    <w:p w:rsidRDefault="00C54723" w:rsidP="00C54723" w:rsidR="00C54723" w:rsidRPr="00C54723">
      <w:pPr>
        <w:spacing w:lineRule="auto" w:line="240" w:after="0"/>
        <w:ind w:firstLine="708"/>
        <w:jc w:val="both"/>
        <w:rPr>
          <w:rFonts w:cs="Times New Roman" w:eastAsia="Times New Roman" w:hAnsi="Times New Roman" w:ascii="Times New Roman"/>
          <w:sz w:val="24"/>
          <w:szCs w:val="24"/>
          <w:lang w:val="en-GB"/>
        </w:rPr>
      </w:pPr>
      <w:r w:rsidRPr="00C54723">
        <w:rPr>
          <w:rFonts w:cs="Times New Roman" w:eastAsia="Times New Roman" w:hAnsi="Times New Roman" w:ascii="Times New Roman"/>
          <w:color w:themeColor="text1" w:val="000000"/>
          <w:sz w:val="24"/>
          <w:szCs w:val="24"/>
          <w:lang w:val="en-GB"/>
        </w:rPr>
        <w:t xml:space="preserve">Nakon izvršenog uvida u sudski registar, a postupajući sukladno odredbi čl. 430. SZ-a, </w:t>
      </w:r>
      <w:r w:rsidRPr="00C54723">
        <w:rPr>
          <w:rFonts w:cs="Times New Roman" w:eastAsia="Times New Roman" w:hAnsi="Times New Roman" w:ascii="Times New Roman"/>
          <w:sz w:val="24"/>
          <w:szCs w:val="24"/>
          <w:lang w:val="en-GB"/>
        </w:rPr>
        <w:t xml:space="preserve">ovaj </w:t>
      </w:r>
      <w:r w:rsidRPr="00C54723">
        <w:rPr>
          <w:rFonts w:cs="Times New Roman" w:eastAsia="Times New Roman" w:hAnsi="Times New Roman" w:ascii="Times New Roman"/>
          <w:color w:themeColor="text1" w:val="000000"/>
          <w:sz w:val="24"/>
          <w:szCs w:val="24"/>
          <w:lang w:val="en-GB"/>
        </w:rPr>
        <w:t xml:space="preserve">sud je 3. studenog 2017. oglas na mrežnoj stranici e-Oglasna ploča suda kojim su pozvane osobe ovlaštene za zastupanje </w:t>
      </w:r>
      <w:r w:rsidRPr="00C54723">
        <w:rPr>
          <w:rFonts w:cs="Times New Roman" w:eastAsia="Times New Roman" w:hAnsi="Times New Roman" w:ascii="Times New Roman"/>
          <w:sz w:val="24"/>
          <w:szCs w:val="24"/>
          <w:lang w:val="en-GB"/>
        </w:rPr>
        <w:t>dužnika po zakonu u roku od 15 od dana objave oglasa, podnijeti sudu javnobilježnički ovjerovljen popis imovine i obveza na propisanom obrascu te pozvani vjerovnici najkasnije u roku od 45 dana od dana objave oglasa, predložiti otvaranje stečajnoga postupka nad dužnikom, uz upozorenje o pravnim posljedicama iz čl. 431. SZ-a.</w:t>
      </w:r>
    </w:p>
    <w:p w:rsidRDefault="00C54723" w:rsidP="00C54723" w:rsidR="00C54723" w:rsidRPr="00C54723">
      <w:pPr>
        <w:spacing w:lineRule="auto" w:line="240" w:after="0"/>
        <w:ind w:firstLine="708"/>
        <w:jc w:val="both"/>
        <w:rPr>
          <w:rFonts w:cs="Times New Roman" w:eastAsia="Times New Roman" w:hAnsi="Times New Roman" w:ascii="Times New Roman"/>
          <w:sz w:val="24"/>
          <w:szCs w:val="24"/>
          <w:lang w:val="en-GB"/>
        </w:rPr>
      </w:pPr>
      <w:r w:rsidRPr="00C54723">
        <w:rPr>
          <w:rFonts w:cs="Times New Roman" w:eastAsia="Times New Roman" w:hAnsi="Times New Roman" w:ascii="Times New Roman"/>
          <w:sz w:val="24"/>
          <w:szCs w:val="24"/>
          <w:lang w:val="en-GB"/>
        </w:rPr>
        <w:t xml:space="preserve">Naime, potonjom odredbom propisano je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da će se smatrati da je dužnik nesposoban za plaćanje te da će sud po službenoj dužnosti donijeti rješenje o otvaranju i zaključenju skraćenoga stečajnog postupka, uz odgovarajuću primjenu odredbi čl. 132. i 133. te odredbi čl. 286.-292. SZ-a. </w:t>
      </w:r>
    </w:p>
    <w:p w:rsidRDefault="00C54723" w:rsidP="00C54723" w:rsidR="00C54723" w:rsidRPr="00C54723">
      <w:pPr>
        <w:spacing w:lineRule="auto" w:line="240" w:after="0"/>
        <w:ind w:firstLine="708"/>
        <w:jc w:val="both"/>
        <w:rPr>
          <w:rFonts w:cs="Times New Roman" w:eastAsia="Times New Roman" w:hAnsi="Times New Roman" w:ascii="Times New Roman"/>
          <w:color w:themeColor="text1" w:val="000000"/>
          <w:sz w:val="24"/>
          <w:szCs w:val="24"/>
          <w:lang w:val="en-GB"/>
        </w:rPr>
      </w:pPr>
      <w:r w:rsidRPr="00C54723">
        <w:rPr>
          <w:rFonts w:cs="Times New Roman" w:eastAsia="Times New Roman" w:hAnsi="Times New Roman" w:ascii="Times New Roman"/>
          <w:color w:themeColor="text1" w:val="000000"/>
          <w:sz w:val="24"/>
          <w:szCs w:val="24"/>
          <w:lang w:val="en-GB"/>
        </w:rPr>
        <w:t xml:space="preserve">S obzirom da naprijed navedene osobe nisu dostavile ovom sudu popis imovine i obveza dužnika niti predložile otvaranje stečajnoga postupka oglasom određenom roku, te da iz potvrde Financijske agencije od </w:t>
      </w:r>
      <w:r>
        <w:rPr>
          <w:rFonts w:cs="Times New Roman" w:eastAsia="Times New Roman" w:hAnsi="Times New Roman" w:ascii="Times New Roman"/>
          <w:color w:themeColor="text1" w:val="000000"/>
          <w:sz w:val="24"/>
          <w:szCs w:val="24"/>
          <w:lang w:val="en-GB"/>
        </w:rPr>
        <w:t>24</w:t>
      </w:r>
      <w:r w:rsidRPr="00C54723">
        <w:rPr>
          <w:rFonts w:cs="Times New Roman" w:eastAsia="Times New Roman" w:hAnsi="Times New Roman" w:ascii="Times New Roman"/>
          <w:color w:themeColor="text1" w:val="000000"/>
          <w:sz w:val="24"/>
          <w:szCs w:val="24"/>
          <w:lang w:val="en-GB"/>
        </w:rPr>
        <w:t xml:space="preserve">. siječnja 2018. proizlazi da je račun dužnika i dalje u blokadi zbog neizvršenih osnova za plaćanje u iznosu od </w:t>
      </w:r>
      <w:r>
        <w:rPr>
          <w:rFonts w:cs="Times New Roman" w:eastAsia="Times New Roman" w:hAnsi="Times New Roman" w:ascii="Times New Roman"/>
          <w:color w:themeColor="text1" w:val="000000"/>
          <w:sz w:val="24"/>
          <w:szCs w:val="24"/>
          <w:lang w:val="en-GB"/>
        </w:rPr>
        <w:t>22.404,68</w:t>
      </w:r>
      <w:r w:rsidRPr="00C54723">
        <w:rPr>
          <w:rFonts w:cs="Times New Roman" w:eastAsia="Times New Roman" w:hAnsi="Times New Roman" w:ascii="Times New Roman"/>
          <w:color w:themeColor="text1" w:val="000000"/>
          <w:sz w:val="24"/>
          <w:szCs w:val="24"/>
          <w:lang w:val="en-GB"/>
        </w:rPr>
        <w:t xml:space="preserve"> kuna u neprekinutom razdoblju od </w:t>
      </w:r>
      <w:r>
        <w:rPr>
          <w:rFonts w:cs="Times New Roman" w:eastAsia="Times New Roman" w:hAnsi="Times New Roman" w:ascii="Times New Roman"/>
          <w:color w:themeColor="text1" w:val="000000"/>
          <w:sz w:val="24"/>
          <w:szCs w:val="24"/>
          <w:lang w:val="en-GB"/>
        </w:rPr>
        <w:t>219</w:t>
      </w:r>
      <w:r w:rsidRPr="00C54723">
        <w:rPr>
          <w:rFonts w:cs="Times New Roman" w:eastAsia="Times New Roman" w:hAnsi="Times New Roman" w:ascii="Times New Roman"/>
          <w:color w:themeColor="text1" w:val="000000"/>
          <w:sz w:val="24"/>
          <w:szCs w:val="24"/>
          <w:lang w:val="en-GB"/>
        </w:rPr>
        <w:t xml:space="preserve"> dana, to je temeljem odredbi čl. 431. i 432. SZ-a, u svezi s odredbama čl. 132. i 133. te 286. do 292. istog, donesena odluka kao u točki I. do IV. izreke ovog rješenja.  </w:t>
      </w:r>
    </w:p>
    <w:p w:rsidRDefault="00C54723" w:rsidP="00C54723" w:rsidR="00C54723" w:rsidRPr="00C54723">
      <w:pPr>
        <w:spacing w:lineRule="auto" w:line="240" w:after="0"/>
        <w:ind w:firstLine="708"/>
        <w:jc w:val="both"/>
        <w:rPr>
          <w:rFonts w:cs="Times New Roman" w:eastAsia="Times New Roman" w:hAnsi="Times New Roman" w:ascii="Times New Roman"/>
          <w:sz w:val="24"/>
          <w:szCs w:val="24"/>
          <w:lang w:val="en-GB"/>
        </w:rPr>
      </w:pPr>
      <w:r w:rsidRPr="00C54723">
        <w:rPr>
          <w:rFonts w:cs="Times New Roman" w:eastAsia="Times New Roman" w:hAnsi="Times New Roman" w:ascii="Times New Roman"/>
          <w:sz w:val="24"/>
          <w:szCs w:val="24"/>
          <w:lang w:val="en-GB"/>
        </w:rPr>
        <w:t xml:space="preserve">Odluka suda iz točke V. i VI. izreke rješenja temelji se na odredbi čl. 129. st. 2. SZ-a, a radi postupanja navedenih tijela u skladu sa odredbom čl. 131. st. 2. SZ-a, dok se odluka iz točke VII. izreke istog temelji na odgovarajućoj primjeni odredbe čl. 133. st. 1. SZ-a. </w:t>
      </w:r>
    </w:p>
    <w:p w:rsidRDefault="00C54723" w:rsidP="00C54723" w:rsidR="00C54723" w:rsidRPr="00C54723">
      <w:pPr>
        <w:spacing w:lineRule="auto" w:line="240" w:after="0"/>
        <w:ind w:firstLine="708"/>
        <w:jc w:val="both"/>
        <w:rPr>
          <w:rFonts w:cs="Times New Roman" w:eastAsia="Times New Roman" w:hAnsi="HelveticaNeueLT Com 47 LtCn" w:ascii="HelveticaNeueLT Com 47 LtCn"/>
          <w:sz w:val="24"/>
          <w:szCs w:val="24"/>
          <w:lang w:val="en-GB"/>
        </w:rPr>
      </w:pPr>
      <w:r w:rsidRPr="00C54723">
        <w:rPr>
          <w:rFonts w:cs="Times New Roman" w:eastAsia="Times New Roman" w:hAnsi="Times New Roman" w:ascii="Times New Roman"/>
          <w:sz w:val="24"/>
          <w:szCs w:val="24"/>
          <w:lang w:val="en-GB"/>
        </w:rPr>
        <w:t xml:space="preserve">Napominje se da su nalog za upis činjenice otvaranja stečajnog postupka nad dužnikom, a posljedično istom i dostava ovog rješenja Hrvatskoj agenciji za civilno zrakoplovstvo izostali iz razloga što je ovaj sud prethodno utvrdio da dužnik u svom vlasništvu nema pokretnina koje su predmet upisa zabilježbe u </w:t>
      </w:r>
      <w:r w:rsidRPr="00C54723">
        <w:rPr>
          <w:rFonts w:cs="Times New Roman" w:eastAsia="Times New Roman" w:hAnsi="HelveticaNeueLT Com 47 LtCn" w:ascii="HelveticaNeueLT Com 47 LtCn"/>
          <w:sz w:val="24"/>
          <w:szCs w:val="24"/>
          <w:lang w:val="en-GB"/>
        </w:rPr>
        <w:t>Hrvatski registar civilnih zrakoplova koji vodi navedena agencija.</w:t>
      </w:r>
    </w:p>
    <w:p w:rsidRDefault="00C54723" w:rsidP="00C54723" w:rsidR="00C54723" w:rsidRPr="00C54723">
      <w:pPr>
        <w:spacing w:lineRule="auto" w:line="240" w:after="0"/>
        <w:ind w:firstLine="708"/>
        <w:jc w:val="both"/>
        <w:rPr>
          <w:rFonts w:cs="Times New Roman" w:eastAsia="Times New Roman" w:hAnsi="Times New Roman" w:ascii="Times New Roman"/>
          <w:sz w:val="24"/>
          <w:szCs w:val="24"/>
          <w:lang w:val="en-GB"/>
        </w:rPr>
      </w:pPr>
      <w:r w:rsidRPr="00C54723">
        <w:rPr>
          <w:rFonts w:cs="Times New Roman" w:eastAsia="Times New Roman" w:hAnsi="Times New Roman" w:ascii="Times New Roman"/>
          <w:sz w:val="24"/>
          <w:szCs w:val="24"/>
          <w:lang w:val="en-GB"/>
        </w:rPr>
        <w:t xml:space="preserve">Izbor stečajnoga upravitelja dužnika obavljen je metodom slučajnog odabira za područje nadležnosti ovog suda, a sukladno odredbi čl. 432. SZ-a. </w:t>
      </w:r>
    </w:p>
    <w:p w:rsidRDefault="00C54723" w:rsidP="00C54723" w:rsidR="00C54723" w:rsidRPr="00C54723">
      <w:pPr>
        <w:spacing w:lineRule="auto" w:line="240" w:after="0"/>
        <w:rPr>
          <w:rFonts w:cs="Times New Roman" w:eastAsia="Times New Roman" w:hAnsi="Times New Roman" w:ascii="Times New Roman"/>
          <w:sz w:val="24"/>
          <w:szCs w:val="24"/>
          <w:lang w:val="en-GB"/>
        </w:rPr>
      </w:pPr>
    </w:p>
    <w:p w:rsidRDefault="00C54723" w:rsidP="00C54723" w:rsidR="00C54723" w:rsidRPr="00C54723">
      <w:pPr>
        <w:spacing w:lineRule="auto" w:line="240" w:after="0"/>
        <w:jc w:val="center"/>
        <w:rPr>
          <w:rFonts w:cs="Times New Roman" w:eastAsia="Times New Roman" w:hAnsi="Times New Roman" w:ascii="Times New Roman"/>
          <w:sz w:val="24"/>
          <w:szCs w:val="24"/>
          <w:lang w:val="en-GB"/>
        </w:rPr>
      </w:pPr>
      <w:r w:rsidRPr="00C54723">
        <w:rPr>
          <w:rFonts w:cs="Times New Roman" w:eastAsia="Times New Roman" w:hAnsi="Times New Roman" w:ascii="Times New Roman"/>
          <w:sz w:val="24"/>
          <w:szCs w:val="24"/>
          <w:lang w:val="en-GB"/>
        </w:rPr>
        <w:t xml:space="preserve">U Zadru </w:t>
      </w:r>
      <w:r>
        <w:rPr>
          <w:rFonts w:cs="Times New Roman" w:eastAsia="Times New Roman" w:hAnsi="Times New Roman" w:ascii="Times New Roman"/>
          <w:color w:themeColor="text1" w:val="000000"/>
          <w:sz w:val="24"/>
          <w:szCs w:val="24"/>
          <w:lang w:val="en-GB"/>
        </w:rPr>
        <w:t>24</w:t>
      </w:r>
      <w:r w:rsidRPr="00C54723">
        <w:rPr>
          <w:rFonts w:cs="Times New Roman" w:eastAsia="Times New Roman" w:hAnsi="Times New Roman" w:ascii="Times New Roman"/>
          <w:sz w:val="24"/>
          <w:szCs w:val="24"/>
          <w:lang w:val="en-GB"/>
        </w:rPr>
        <w:t xml:space="preserve">. siječnja 2018.  </w:t>
      </w:r>
    </w:p>
    <w:p w:rsidRDefault="00C54723" w:rsidP="00C54723" w:rsidR="00C54723" w:rsidRPr="00C54723">
      <w:pPr>
        <w:spacing w:lineRule="auto" w:line="240" w:after="0"/>
        <w:jc w:val="both"/>
        <w:rPr>
          <w:rFonts w:cs="Times New Roman" w:eastAsia="Times New Roman" w:hAnsi="Times New Roman" w:ascii="Times New Roman"/>
          <w:sz w:val="24"/>
          <w:szCs w:val="24"/>
          <w:lang w:val="en-GB"/>
        </w:rPr>
      </w:pPr>
    </w:p>
    <w:p w:rsidRDefault="00C54723" w:rsidP="00C54723" w:rsidR="00C54723" w:rsidRPr="00C54723">
      <w:pPr>
        <w:spacing w:lineRule="auto" w:line="240" w:after="0"/>
        <w:jc w:val="both"/>
        <w:rPr>
          <w:rFonts w:cs="Times New Roman" w:eastAsia="Times New Roman" w:hAnsi="Times New Roman" w:ascii="Times New Roman"/>
          <w:sz w:val="24"/>
          <w:szCs w:val="24"/>
          <w:lang w:val="en-GB"/>
        </w:rPr>
      </w:pPr>
    </w:p>
    <w:p w:rsidRDefault="00C54723" w:rsidP="00C54723" w:rsidR="00C54723" w:rsidRPr="00C54723">
      <w:pPr>
        <w:spacing w:lineRule="auto" w:line="240" w:after="0"/>
        <w:jc w:val="right"/>
        <w:rPr>
          <w:rFonts w:cs="Times New Roman" w:eastAsia="Times New Roman" w:hAnsi="Times New Roman" w:ascii="Times New Roman"/>
          <w:sz w:val="24"/>
          <w:szCs w:val="24"/>
          <w:lang w:val="en-GB"/>
        </w:rPr>
      </w:pPr>
      <w:r w:rsidRPr="00C54723">
        <w:rPr>
          <w:rFonts w:cs="Times New Roman" w:eastAsia="Times New Roman" w:hAnsi="Times New Roman" w:ascii="Times New Roman"/>
          <w:sz w:val="24"/>
          <w:szCs w:val="24"/>
          <w:lang w:val="en-GB"/>
        </w:rPr>
        <w:tab/>
      </w:r>
      <w:r w:rsidRPr="00C54723">
        <w:rPr>
          <w:rFonts w:cs="Times New Roman" w:eastAsia="Times New Roman" w:hAnsi="Times New Roman" w:ascii="Times New Roman"/>
          <w:sz w:val="24"/>
          <w:szCs w:val="24"/>
          <w:lang w:val="en-GB"/>
        </w:rPr>
        <w:tab/>
      </w:r>
      <w:r w:rsidRPr="00C54723">
        <w:rPr>
          <w:rFonts w:cs="Times New Roman" w:eastAsia="Times New Roman" w:hAnsi="Times New Roman" w:ascii="Times New Roman"/>
          <w:sz w:val="24"/>
          <w:szCs w:val="24"/>
          <w:lang w:val="en-GB"/>
        </w:rPr>
        <w:tab/>
      </w:r>
      <w:r w:rsidRPr="00C54723">
        <w:rPr>
          <w:rFonts w:cs="Times New Roman" w:eastAsia="Times New Roman" w:hAnsi="Times New Roman" w:ascii="Times New Roman"/>
          <w:sz w:val="24"/>
          <w:szCs w:val="24"/>
          <w:lang w:val="en-GB"/>
        </w:rPr>
        <w:tab/>
      </w:r>
      <w:r w:rsidRPr="00C54723">
        <w:rPr>
          <w:rFonts w:cs="Times New Roman" w:eastAsia="Times New Roman" w:hAnsi="Times New Roman" w:ascii="Times New Roman"/>
          <w:sz w:val="24"/>
          <w:szCs w:val="24"/>
          <w:lang w:val="en-GB"/>
        </w:rPr>
        <w:tab/>
        <w:t>Sudska savjetnica</w:t>
      </w:r>
    </w:p>
    <w:p w:rsidRDefault="00C54723" w:rsidP="00C54723" w:rsidR="00C54723" w:rsidRPr="00C54723">
      <w:pPr>
        <w:spacing w:lineRule="auto" w:line="240" w:after="0"/>
        <w:jc w:val="right"/>
        <w:rPr>
          <w:rFonts w:cs="Times New Roman" w:eastAsia="Times New Roman" w:hAnsi="Times New Roman" w:ascii="Times New Roman"/>
          <w:sz w:val="24"/>
          <w:szCs w:val="24"/>
          <w:lang w:val="en-GB"/>
        </w:rPr>
      </w:pPr>
      <w:r w:rsidRPr="00C54723">
        <w:rPr>
          <w:rFonts w:cs="Times New Roman" w:eastAsia="Times New Roman" w:hAnsi="Times New Roman" w:ascii="Times New Roman"/>
          <w:sz w:val="24"/>
          <w:szCs w:val="24"/>
          <w:lang w:val="en-GB"/>
        </w:rPr>
        <w:tab/>
      </w:r>
      <w:r w:rsidRPr="00C54723">
        <w:rPr>
          <w:rFonts w:cs="Times New Roman" w:eastAsia="Times New Roman" w:hAnsi="Times New Roman" w:ascii="Times New Roman"/>
          <w:sz w:val="24"/>
          <w:szCs w:val="24"/>
          <w:lang w:val="en-GB"/>
        </w:rPr>
        <w:tab/>
      </w:r>
      <w:r w:rsidRPr="00C54723">
        <w:rPr>
          <w:rFonts w:cs="Times New Roman" w:eastAsia="Times New Roman" w:hAnsi="Times New Roman" w:ascii="Times New Roman"/>
          <w:sz w:val="24"/>
          <w:szCs w:val="24"/>
          <w:lang w:val="en-GB"/>
        </w:rPr>
        <w:tab/>
      </w:r>
      <w:r w:rsidRPr="00C54723">
        <w:rPr>
          <w:rFonts w:cs="Times New Roman" w:eastAsia="Times New Roman" w:hAnsi="Times New Roman" w:ascii="Times New Roman"/>
          <w:sz w:val="24"/>
          <w:szCs w:val="24"/>
          <w:lang w:val="en-GB"/>
        </w:rPr>
        <w:tab/>
      </w:r>
      <w:r w:rsidRPr="00C54723">
        <w:rPr>
          <w:rFonts w:cs="Times New Roman" w:eastAsia="Times New Roman" w:hAnsi="Times New Roman" w:ascii="Times New Roman"/>
          <w:sz w:val="24"/>
          <w:szCs w:val="24"/>
          <w:lang w:val="en-GB"/>
        </w:rPr>
        <w:tab/>
      </w:r>
      <w:r w:rsidRPr="00C54723">
        <w:rPr>
          <w:rFonts w:cs="Times New Roman" w:eastAsia="Times New Roman" w:hAnsi="Times New Roman" w:ascii="Times New Roman"/>
          <w:sz w:val="24"/>
          <w:szCs w:val="24"/>
          <w:lang w:val="en-GB"/>
        </w:rPr>
        <w:tab/>
      </w:r>
      <w:r w:rsidRPr="00C54723">
        <w:rPr>
          <w:rFonts w:cs="Times New Roman" w:eastAsia="Times New Roman" w:hAnsi="Times New Roman" w:ascii="Times New Roman"/>
          <w:sz w:val="24"/>
          <w:szCs w:val="24"/>
          <w:lang w:val="en-GB"/>
        </w:rPr>
        <w:tab/>
        <w:t>Anamarija Kovačić Milković</w:t>
      </w:r>
    </w:p>
    <w:p w:rsidRDefault="00C54723" w:rsidP="00C54723" w:rsidR="00C54723" w:rsidRPr="00C54723">
      <w:pPr>
        <w:spacing w:lineRule="auto" w:line="240" w:after="0"/>
        <w:ind w:left="6372"/>
        <w:jc w:val="right"/>
        <w:rPr>
          <w:rFonts w:cs="Times New Roman" w:eastAsia="Times New Roman" w:hAnsi="Times New Roman" w:ascii="Times New Roman"/>
          <w:sz w:val="24"/>
          <w:szCs w:val="24"/>
          <w:lang w:val="en-GB"/>
        </w:rPr>
      </w:pPr>
      <w:r w:rsidRPr="00C54723">
        <w:rPr>
          <w:rFonts w:cs="Times New Roman" w:eastAsia="Times New Roman" w:hAnsi="Times New Roman" w:ascii="Times New Roman"/>
          <w:sz w:val="24"/>
          <w:szCs w:val="24"/>
          <w:lang w:val="en-GB"/>
        </w:rPr>
        <w:lastRenderedPageBreak/>
        <w:tab/>
      </w:r>
      <w:r w:rsidRPr="00C54723">
        <w:rPr>
          <w:rFonts w:cs="Times New Roman" w:eastAsia="Times New Roman" w:hAnsi="Times New Roman" w:ascii="Times New Roman"/>
          <w:sz w:val="24"/>
          <w:szCs w:val="24"/>
          <w:lang w:val="en-GB"/>
        </w:rPr>
        <w:tab/>
      </w:r>
      <w:r w:rsidRPr="00C54723">
        <w:rPr>
          <w:rFonts w:cs="Times New Roman" w:eastAsia="Times New Roman" w:hAnsi="Times New Roman" w:ascii="Times New Roman"/>
          <w:sz w:val="24"/>
          <w:szCs w:val="24"/>
          <w:lang w:val="en-GB"/>
        </w:rPr>
        <w:tab/>
      </w:r>
    </w:p>
    <w:p w:rsidRDefault="00C54723" w:rsidP="00C54723" w:rsidR="00C54723" w:rsidRPr="00C54723">
      <w:pPr>
        <w:tabs>
          <w:tab w:pos="2676" w:val="left"/>
        </w:tabs>
        <w:spacing w:lineRule="auto" w:line="240" w:after="0"/>
        <w:jc w:val="both"/>
        <w:rPr>
          <w:rFonts w:cs="Times New Roman" w:eastAsia="Times New Roman" w:hAnsi="Times New Roman" w:ascii="Times New Roman"/>
          <w:sz w:val="24"/>
          <w:szCs w:val="24"/>
          <w:lang w:val="en-GB"/>
        </w:rPr>
      </w:pPr>
      <w:r w:rsidRPr="00C54723">
        <w:rPr>
          <w:rFonts w:cs="Times New Roman" w:eastAsia="Times New Roman" w:hAnsi="Times New Roman" w:ascii="Times New Roman"/>
          <w:sz w:val="24"/>
          <w:szCs w:val="24"/>
          <w:lang w:val="en-GB"/>
        </w:rPr>
        <w:tab/>
      </w:r>
    </w:p>
    <w:p w:rsidRDefault="00C54723" w:rsidP="00C54723" w:rsidR="00C54723" w:rsidRPr="00C54723">
      <w:pPr>
        <w:tabs>
          <w:tab w:pos="2375" w:val="left"/>
        </w:tabs>
        <w:spacing w:lineRule="auto" w:line="240" w:after="0"/>
        <w:jc w:val="both"/>
        <w:rPr>
          <w:rFonts w:cs="Times New Roman" w:eastAsia="Times New Roman" w:hAnsi="Times New Roman" w:ascii="Times New Roman"/>
          <w:sz w:val="24"/>
          <w:szCs w:val="24"/>
          <w:lang w:val="en-GB"/>
        </w:rPr>
      </w:pPr>
    </w:p>
    <w:p w:rsidRDefault="00C54723" w:rsidP="00C54723" w:rsidR="00C54723" w:rsidRPr="00C54723">
      <w:pPr>
        <w:tabs>
          <w:tab w:pos="2375" w:val="left"/>
        </w:tabs>
        <w:spacing w:lineRule="auto" w:line="240" w:after="0"/>
        <w:jc w:val="both"/>
        <w:rPr>
          <w:rFonts w:cs="Times New Roman" w:eastAsia="Times New Roman" w:hAnsi="Times New Roman" w:ascii="Times New Roman"/>
          <w:sz w:val="24"/>
          <w:szCs w:val="24"/>
          <w:lang w:val="en-GB"/>
        </w:rPr>
      </w:pPr>
      <w:r w:rsidRPr="00C54723">
        <w:rPr>
          <w:rFonts w:cs="Times New Roman" w:eastAsia="Times New Roman" w:hAnsi="Times New Roman" w:ascii="Times New Roman"/>
          <w:sz w:val="24"/>
          <w:szCs w:val="24"/>
          <w:lang w:val="en-GB"/>
        </w:rPr>
        <w:t>Uputa o pravnom lijeku</w:t>
      </w:r>
    </w:p>
    <w:p w:rsidRDefault="00C54723" w:rsidP="00C54723" w:rsidR="00C54723" w:rsidRPr="00C54723">
      <w:pPr>
        <w:spacing w:lineRule="auto" w:line="240" w:after="0"/>
        <w:ind w:firstLine="708"/>
        <w:jc w:val="both"/>
        <w:rPr>
          <w:rFonts w:cs="Times New Roman" w:eastAsia="Times New Roman" w:hAnsi="Times New Roman" w:ascii="Times New Roman"/>
          <w:sz w:val="24"/>
          <w:szCs w:val="24"/>
          <w:lang w:val="en-GB"/>
        </w:rPr>
      </w:pPr>
      <w:r w:rsidRPr="00C54723">
        <w:rPr>
          <w:rFonts w:cs="Times New Roman" w:eastAsia="Times New Roman" w:hAnsi="Times New Roman" w:ascii="Times New Roman"/>
          <w:sz w:val="24"/>
          <w:szCs w:val="24"/>
          <w:lang w:val="en-GB"/>
        </w:rPr>
        <w:t>Protiv ovoga rješenja može se izjaviti žalba u roku od 8 dana od dostave pisanog otpravka istog, putem ovog suda u tri istovjetna primjerka (čl. 12. i čl. 19. SZ-a). O žalbi odlučuje Visoki trgovački sud Republike Hrvatske u Zagrebu. Žalba ne odgađa provedbu rješenja. Protiv ovog rješenja žalbu može izjaviti i osoba ovlaštena za zastupanje dužnika po zakonu do dana nastupanja pravnih posljedica otvaranja stečajnoga postupka (čl. 128. st. 8. SZ-a).</w:t>
      </w:r>
    </w:p>
    <w:p w:rsidRDefault="00C54723" w:rsidP="00C54723" w:rsidR="00C54723" w:rsidRPr="00C54723">
      <w:pPr>
        <w:tabs>
          <w:tab w:pos="3331" w:val="left"/>
        </w:tabs>
        <w:spacing w:lineRule="auto" w:line="240" w:after="0"/>
        <w:jc w:val="both"/>
        <w:rPr>
          <w:rFonts w:cs="Times New Roman" w:eastAsia="Times New Roman" w:hAnsi="Times New Roman" w:ascii="Times New Roman"/>
          <w:sz w:val="24"/>
          <w:szCs w:val="24"/>
          <w:lang w:val="en-GB"/>
        </w:rPr>
      </w:pPr>
    </w:p>
    <w:p w:rsidRDefault="00C54723" w:rsidP="00C54723" w:rsidR="00C54723" w:rsidRPr="00C54723">
      <w:pPr>
        <w:tabs>
          <w:tab w:pos="3331" w:val="left"/>
        </w:tabs>
        <w:spacing w:lineRule="auto" w:line="240" w:after="0"/>
        <w:jc w:val="both"/>
        <w:rPr>
          <w:rFonts w:cs="Times New Roman" w:eastAsia="Times New Roman" w:hAnsi="Times New Roman" w:ascii="Times New Roman"/>
          <w:sz w:val="24"/>
          <w:szCs w:val="24"/>
          <w:lang w:val="en-GB"/>
        </w:rPr>
      </w:pPr>
    </w:p>
    <w:p w:rsidRDefault="00C54723" w:rsidP="00C54723" w:rsidR="00C54723" w:rsidRPr="00C54723">
      <w:pPr>
        <w:tabs>
          <w:tab w:pos="3331" w:val="left"/>
        </w:tabs>
        <w:spacing w:lineRule="auto" w:line="240" w:after="0"/>
        <w:jc w:val="both"/>
        <w:rPr>
          <w:rFonts w:cs="Times New Roman" w:eastAsia="Times New Roman" w:hAnsi="Times New Roman" w:ascii="Times New Roman"/>
          <w:sz w:val="24"/>
          <w:szCs w:val="24"/>
          <w:lang w:val="en-GB"/>
        </w:rPr>
      </w:pPr>
    </w:p>
    <w:p w:rsidRDefault="00C54723" w:rsidP="00C54723" w:rsidR="00C54723" w:rsidRPr="00C54723">
      <w:pPr>
        <w:tabs>
          <w:tab w:pos="3331" w:val="left"/>
        </w:tabs>
        <w:spacing w:lineRule="auto" w:line="240" w:after="0"/>
        <w:jc w:val="both"/>
        <w:rPr>
          <w:rFonts w:cs="Times New Roman" w:eastAsia="Times New Roman" w:hAnsi="Times New Roman" w:ascii="Times New Roman"/>
          <w:sz w:val="24"/>
          <w:szCs w:val="24"/>
          <w:lang w:val="en-GB"/>
        </w:rPr>
      </w:pPr>
    </w:p>
    <w:p w:rsidRDefault="00C54723" w:rsidP="00C54723" w:rsidR="00C54723" w:rsidRPr="00C54723">
      <w:pPr>
        <w:spacing w:lineRule="auto" w:line="240" w:after="0"/>
        <w:jc w:val="both"/>
        <w:rPr>
          <w:rFonts w:cs="Times New Roman" w:eastAsia="Times New Roman" w:hAnsi="Times New Roman" w:ascii="Times New Roman"/>
          <w:sz w:val="24"/>
          <w:szCs w:val="24"/>
          <w:lang w:val="en-GB"/>
        </w:rPr>
      </w:pPr>
      <w:r w:rsidRPr="00C54723">
        <w:rPr>
          <w:rFonts w:cs="Times New Roman" w:eastAsia="Times New Roman" w:hAnsi="Times New Roman" w:ascii="Times New Roman"/>
          <w:sz w:val="24"/>
          <w:szCs w:val="24"/>
          <w:lang w:val="en-GB"/>
        </w:rPr>
        <w:t>DN-a:</w:t>
      </w:r>
    </w:p>
    <w:p w:rsidRDefault="00C54723" w:rsidP="00C54723" w:rsidR="00C54723" w:rsidRPr="00C54723">
      <w:pPr>
        <w:numPr>
          <w:ilvl w:val="0"/>
          <w:numId w:val="1"/>
        </w:numPr>
        <w:tabs>
          <w:tab w:pos="644" w:val="num"/>
        </w:tabs>
        <w:spacing w:lineRule="auto" w:line="240" w:after="0"/>
        <w:ind w:left="644"/>
        <w:rPr>
          <w:rFonts w:cs="Times New Roman" w:eastAsia="Times New Roman" w:hAnsi="Times New Roman" w:ascii="Times New Roman"/>
          <w:sz w:val="24"/>
          <w:szCs w:val="24"/>
          <w:lang w:val="en-GB"/>
        </w:rPr>
      </w:pPr>
      <w:r w:rsidRPr="00C54723">
        <w:rPr>
          <w:rFonts w:cs="Times New Roman" w:eastAsia="Times New Roman" w:hAnsi="Times New Roman" w:ascii="Times New Roman"/>
          <w:sz w:val="24"/>
          <w:szCs w:val="24"/>
          <w:lang w:val="en-GB"/>
        </w:rPr>
        <w:t xml:space="preserve">Stečajnom upravitelju uz potvrdu </w:t>
      </w:r>
      <w:r w:rsidRPr="00C54723">
        <w:rPr>
          <w:rFonts w:cs="Times New Roman" w:eastAsia="Times New Roman" w:hAnsi="Times New Roman" w:ascii="Times New Roman"/>
          <w:bCs/>
          <w:sz w:val="24"/>
          <w:szCs w:val="24"/>
          <w:lang w:val="en-GB"/>
        </w:rPr>
        <w:t>i izjavu</w:t>
      </w:r>
      <w:r w:rsidRPr="00C54723">
        <w:rPr>
          <w:rFonts w:cs="Times New Roman" w:eastAsia="Times New Roman" w:hAnsi="Times New Roman" w:ascii="Times New Roman"/>
          <w:sz w:val="24"/>
          <w:szCs w:val="24"/>
          <w:lang w:val="en-GB"/>
        </w:rPr>
        <w:t xml:space="preserve"> o imenovanju</w:t>
      </w:r>
    </w:p>
    <w:p w:rsidRDefault="00C54723" w:rsidP="00C54723" w:rsidR="00C54723" w:rsidRPr="00C54723">
      <w:pPr>
        <w:numPr>
          <w:ilvl w:val="0"/>
          <w:numId w:val="1"/>
        </w:numPr>
        <w:tabs>
          <w:tab w:pos="644" w:val="num"/>
        </w:tabs>
        <w:spacing w:lineRule="auto" w:line="240" w:after="0"/>
        <w:ind w:left="644"/>
        <w:rPr>
          <w:rFonts w:cs="Times New Roman" w:eastAsia="Times New Roman" w:hAnsi="Times New Roman" w:ascii="Times New Roman"/>
          <w:sz w:val="24"/>
          <w:szCs w:val="24"/>
          <w:lang w:val="en-GB"/>
        </w:rPr>
      </w:pPr>
      <w:r w:rsidRPr="00C54723">
        <w:rPr>
          <w:rFonts w:cs="Times New Roman" w:eastAsia="Times New Roman" w:hAnsi="Times New Roman" w:ascii="Times New Roman"/>
          <w:sz w:val="24"/>
          <w:szCs w:val="24"/>
          <w:lang w:val="en-GB"/>
        </w:rPr>
        <w:t xml:space="preserve">Stečajnom dužniku </w:t>
      </w:r>
    </w:p>
    <w:p w:rsidRDefault="00C54723" w:rsidP="00C54723" w:rsidR="00C54723" w:rsidRPr="00C54723">
      <w:pPr>
        <w:numPr>
          <w:ilvl w:val="0"/>
          <w:numId w:val="1"/>
        </w:numPr>
        <w:tabs>
          <w:tab w:pos="644" w:val="num"/>
        </w:tabs>
        <w:spacing w:lineRule="auto" w:line="240" w:after="0"/>
        <w:ind w:left="644"/>
        <w:rPr>
          <w:rFonts w:cs="Times New Roman" w:eastAsia="Times New Roman" w:hAnsi="Times New Roman" w:ascii="Times New Roman"/>
          <w:sz w:val="24"/>
          <w:szCs w:val="24"/>
          <w:lang w:val="en-GB"/>
        </w:rPr>
      </w:pPr>
      <w:r w:rsidRPr="00C54723">
        <w:rPr>
          <w:rFonts w:cs="Times New Roman" w:eastAsia="Times New Roman" w:hAnsi="Times New Roman" w:ascii="Times New Roman"/>
          <w:sz w:val="24"/>
          <w:szCs w:val="24"/>
          <w:lang w:val="en-GB"/>
        </w:rPr>
        <w:t>FINA, Regionaln</w:t>
      </w:r>
      <w:r w:rsidR="00195936">
        <w:rPr>
          <w:rFonts w:cs="Times New Roman" w:eastAsia="Times New Roman" w:hAnsi="Times New Roman" w:ascii="Times New Roman"/>
          <w:sz w:val="24"/>
          <w:szCs w:val="24"/>
          <w:lang w:val="en-GB"/>
        </w:rPr>
        <w:t>i centar Split, Podružnica Šibenik</w:t>
      </w:r>
    </w:p>
    <w:p w:rsidRDefault="00195936" w:rsidP="00C54723" w:rsidR="00C54723" w:rsidRPr="00C54723">
      <w:pPr>
        <w:numPr>
          <w:ilvl w:val="0"/>
          <w:numId w:val="1"/>
        </w:numPr>
        <w:tabs>
          <w:tab w:pos="644" w:val="num"/>
        </w:tabs>
        <w:spacing w:lineRule="auto" w:line="240" w:after="0"/>
        <w:ind w:left="644"/>
        <w:rPr>
          <w:rFonts w:cs="Times New Roman" w:eastAsia="Times New Roman" w:hAnsi="Times New Roman" w:ascii="Times New Roman"/>
          <w:sz w:val="24"/>
          <w:szCs w:val="24"/>
          <w:lang w:val="en-GB"/>
        </w:rPr>
      </w:pPr>
      <w:r>
        <w:rPr>
          <w:rFonts w:cs="Times New Roman" w:eastAsia="Times New Roman" w:hAnsi="Times New Roman" w:ascii="Times New Roman"/>
          <w:sz w:val="24"/>
          <w:szCs w:val="24"/>
          <w:lang w:val="en-GB"/>
        </w:rPr>
        <w:t>ŽDO u Šibeniku</w:t>
      </w:r>
      <w:r w:rsidR="00C54723" w:rsidRPr="00C54723">
        <w:rPr>
          <w:rFonts w:cs="Times New Roman" w:eastAsia="Times New Roman" w:hAnsi="Times New Roman" w:ascii="Times New Roman"/>
          <w:sz w:val="24"/>
          <w:szCs w:val="24"/>
          <w:lang w:val="en-GB"/>
        </w:rPr>
        <w:t xml:space="preserve">, Građansko-upravnom odjelu </w:t>
      </w:r>
    </w:p>
    <w:p w:rsidRDefault="00C54723" w:rsidP="00C54723" w:rsidR="00C54723" w:rsidRPr="00C54723">
      <w:pPr>
        <w:numPr>
          <w:ilvl w:val="0"/>
          <w:numId w:val="1"/>
        </w:numPr>
        <w:tabs>
          <w:tab w:pos="644" w:val="num"/>
        </w:tabs>
        <w:spacing w:lineRule="auto" w:line="240" w:after="0"/>
        <w:ind w:left="644"/>
        <w:rPr>
          <w:rFonts w:cs="Times New Roman" w:eastAsia="Times New Roman" w:hAnsi="Times New Roman" w:ascii="Times New Roman"/>
          <w:sz w:val="24"/>
          <w:szCs w:val="24"/>
          <w:lang w:val="en-GB"/>
        </w:rPr>
      </w:pPr>
      <w:r w:rsidRPr="00C54723">
        <w:rPr>
          <w:rFonts w:cs="Times New Roman" w:eastAsia="Times New Roman" w:hAnsi="Times New Roman" w:ascii="Times New Roman"/>
          <w:sz w:val="24"/>
          <w:szCs w:val="24"/>
          <w:lang w:val="en-GB"/>
        </w:rPr>
        <w:t xml:space="preserve">RH, Ministarstvo financija, Porezna uprava </w:t>
      </w:r>
      <w:r w:rsidR="00195936">
        <w:rPr>
          <w:rFonts w:cs="Times New Roman" w:eastAsia="Times New Roman" w:hAnsi="Times New Roman" w:ascii="Times New Roman"/>
          <w:sz w:val="24"/>
          <w:szCs w:val="24"/>
          <w:lang w:val="en-GB"/>
        </w:rPr>
        <w:t>Šibenik</w:t>
      </w:r>
    </w:p>
    <w:p w:rsidRDefault="00C54723" w:rsidP="00C54723" w:rsidR="00C54723" w:rsidRPr="00C54723">
      <w:pPr>
        <w:numPr>
          <w:ilvl w:val="0"/>
          <w:numId w:val="1"/>
        </w:numPr>
        <w:tabs>
          <w:tab w:pos="644" w:val="num"/>
        </w:tabs>
        <w:spacing w:lineRule="auto" w:line="240" w:after="0"/>
        <w:ind w:left="644"/>
        <w:rPr>
          <w:rFonts w:cs="Times New Roman" w:eastAsia="Times New Roman" w:hAnsi="Times New Roman" w:ascii="Times New Roman"/>
          <w:sz w:val="24"/>
          <w:szCs w:val="24"/>
          <w:lang w:val="en-GB"/>
        </w:rPr>
      </w:pPr>
      <w:r w:rsidRPr="00C54723">
        <w:rPr>
          <w:rFonts w:cs="Times New Roman" w:eastAsia="Times New Roman" w:hAnsi="Times New Roman" w:ascii="Times New Roman"/>
          <w:sz w:val="24"/>
          <w:szCs w:val="24"/>
          <w:lang w:val="en-GB"/>
        </w:rPr>
        <w:t>Registru ovog suda odmah i po pravomoćnosti rješenja radi provedbe točke IV. izreke istog</w:t>
      </w:r>
    </w:p>
    <w:p w:rsidRDefault="00C54723" w:rsidP="00C54723" w:rsidR="00C54723" w:rsidRPr="00C54723">
      <w:pPr>
        <w:numPr>
          <w:ilvl w:val="0"/>
          <w:numId w:val="1"/>
        </w:numPr>
        <w:tabs>
          <w:tab w:pos="644" w:val="num"/>
        </w:tabs>
        <w:spacing w:lineRule="auto" w:line="240" w:after="0"/>
        <w:ind w:left="644"/>
        <w:rPr>
          <w:rFonts w:cs="Times New Roman" w:eastAsia="Times New Roman" w:hAnsi="Times New Roman" w:ascii="Times New Roman"/>
          <w:sz w:val="24"/>
          <w:szCs w:val="24"/>
          <w:lang w:val="en-GB"/>
        </w:rPr>
      </w:pPr>
      <w:r w:rsidRPr="00C54723">
        <w:rPr>
          <w:rFonts w:cs="Times New Roman" w:eastAsia="Times New Roman" w:hAnsi="Times New Roman" w:ascii="Times New Roman"/>
          <w:sz w:val="24"/>
          <w:szCs w:val="24"/>
          <w:lang w:val="en-GB"/>
        </w:rPr>
        <w:t>e-Oglasna ploča suda</w:t>
      </w:r>
    </w:p>
    <w:p w:rsidRDefault="00C54723" w:rsidP="00C54723" w:rsidR="00C54723" w:rsidRPr="00C54723">
      <w:pPr>
        <w:numPr>
          <w:ilvl w:val="0"/>
          <w:numId w:val="1"/>
        </w:numPr>
        <w:tabs>
          <w:tab w:pos="644" w:val="num"/>
        </w:tabs>
        <w:spacing w:lineRule="auto" w:line="240" w:after="0"/>
        <w:ind w:left="644"/>
        <w:rPr>
          <w:rFonts w:cs="Times New Roman" w:eastAsia="Times New Roman" w:hAnsi="Times New Roman" w:ascii="Times New Roman"/>
          <w:sz w:val="24"/>
          <w:szCs w:val="24"/>
          <w:lang w:val="en-GB"/>
        </w:rPr>
      </w:pPr>
      <w:r w:rsidRPr="00C54723">
        <w:rPr>
          <w:rFonts w:cs="Times New Roman" w:eastAsia="Times New Roman" w:hAnsi="Times New Roman" w:ascii="Times New Roman"/>
          <w:sz w:val="24"/>
          <w:szCs w:val="24"/>
          <w:lang w:val="en-GB"/>
        </w:rPr>
        <w:t>Pisarnici ovog suda</w:t>
      </w:r>
    </w:p>
    <w:p w:rsidRDefault="00C54723" w:rsidP="00C54723" w:rsidR="00C54723" w:rsidRPr="00C54723">
      <w:pPr>
        <w:numPr>
          <w:ilvl w:val="0"/>
          <w:numId w:val="1"/>
        </w:numPr>
        <w:tabs>
          <w:tab w:pos="644" w:val="num"/>
        </w:tabs>
        <w:spacing w:lineRule="auto" w:line="240" w:after="0"/>
        <w:ind w:left="644"/>
        <w:rPr>
          <w:rFonts w:cs="Times New Roman" w:eastAsia="Times New Roman" w:hAnsi="Times New Roman" w:ascii="Times New Roman"/>
          <w:sz w:val="24"/>
          <w:szCs w:val="24"/>
          <w:lang w:val="en-GB"/>
        </w:rPr>
      </w:pPr>
      <w:r w:rsidRPr="00C54723">
        <w:rPr>
          <w:rFonts w:cs="Times New Roman" w:eastAsia="Times New Roman" w:hAnsi="Times New Roman" w:ascii="Times New Roman"/>
          <w:sz w:val="24"/>
          <w:szCs w:val="24"/>
          <w:lang w:val="en-GB"/>
        </w:rPr>
        <w:t xml:space="preserve">U spis </w:t>
      </w:r>
    </w:p>
    <w:p w:rsidRDefault="00C54723" w:rsidP="00C54723" w:rsidR="00C54723" w:rsidRPr="00C54723">
      <w:pPr>
        <w:tabs>
          <w:tab w:pos="3331" w:val="left"/>
        </w:tabs>
        <w:spacing w:lineRule="auto" w:line="240" w:after="0"/>
        <w:jc w:val="both"/>
        <w:rPr>
          <w:rFonts w:cs="Times New Roman" w:eastAsia="Times New Roman" w:hAnsi="Times New Roman" w:ascii="Times New Roman"/>
          <w:sz w:val="24"/>
          <w:szCs w:val="24"/>
          <w:lang w:val="en-GB"/>
        </w:rPr>
      </w:pPr>
    </w:p>
    <w:p w:rsidRDefault="00C54723" w:rsidP="00C54723" w:rsidR="00C54723" w:rsidRPr="00C54723">
      <w:pPr>
        <w:tabs>
          <w:tab w:pos="3331" w:val="left"/>
        </w:tabs>
        <w:spacing w:lineRule="auto" w:line="240" w:after="0"/>
        <w:jc w:val="both"/>
        <w:rPr>
          <w:rFonts w:cs="Times New Roman" w:eastAsia="Times New Roman" w:hAnsi="Times New Roman" w:ascii="Times New Roman"/>
          <w:sz w:val="24"/>
          <w:szCs w:val="24"/>
          <w:lang w:val="en-GB"/>
        </w:rPr>
      </w:pPr>
    </w:p>
    <w:p w:rsidRDefault="00C54723" w:rsidP="00C54723" w:rsidR="00C54723" w:rsidRPr="00C54723">
      <w:pPr>
        <w:tabs>
          <w:tab w:pos="3331" w:val="left"/>
        </w:tabs>
        <w:spacing w:lineRule="auto" w:line="240" w:after="0"/>
        <w:jc w:val="both"/>
        <w:rPr>
          <w:rFonts w:cs="Times New Roman" w:eastAsia="Times New Roman" w:hAnsi="Times New Roman" w:ascii="Times New Roman"/>
          <w:sz w:val="24"/>
          <w:szCs w:val="24"/>
          <w:lang w:val="en-GB"/>
        </w:rPr>
      </w:pPr>
    </w:p>
    <w:p w:rsidRDefault="00C54723" w:rsidP="00C54723" w:rsidR="00C54723" w:rsidRPr="00C54723">
      <w:pPr>
        <w:tabs>
          <w:tab w:pos="3331" w:val="left"/>
        </w:tabs>
        <w:spacing w:lineRule="auto" w:line="240" w:after="0"/>
        <w:jc w:val="both"/>
        <w:rPr>
          <w:rFonts w:cs="Times New Roman" w:eastAsia="Times New Roman" w:hAnsi="Times New Roman" w:ascii="Times New Roman"/>
          <w:sz w:val="24"/>
          <w:szCs w:val="24"/>
          <w:lang w:val="en-GB"/>
        </w:rPr>
      </w:pPr>
    </w:p>
    <w:p w:rsidRDefault="00C54723" w:rsidP="00C54723" w:rsidR="00C54723" w:rsidRPr="00C54723">
      <w:pPr>
        <w:spacing w:lineRule="auto" w:line="240" w:after="0"/>
        <w:rPr>
          <w:rFonts w:cs="Times New Roman" w:eastAsia="Times New Roman" w:hAnsi="Times New Roman" w:ascii="Times New Roman"/>
          <w:sz w:val="24"/>
          <w:szCs w:val="24"/>
          <w:lang w:val="en-GB"/>
        </w:rPr>
      </w:pPr>
    </w:p>
    <w:p w:rsidRDefault="00C54723" w:rsidP="00C54723" w:rsidR="00C54723" w:rsidRPr="00C54723">
      <w:pPr>
        <w:spacing w:lineRule="auto" w:line="240" w:after="0"/>
        <w:rPr>
          <w:rFonts w:cs="Times New Roman" w:eastAsia="Times New Roman" w:hAnsi="Times New Roman" w:ascii="Times New Roman"/>
          <w:sz w:val="24"/>
          <w:szCs w:val="24"/>
          <w:lang w:val="en-GB"/>
        </w:rPr>
      </w:pPr>
    </w:p>
    <w:p w:rsidRDefault="00A411CB" w:rsidR="00A411CB"/>
    <w:sectPr w:rsidSect="00F91A40" w:rsidR="00A411CB">
      <w:headerReference w:type="default" r:id="rId9"/>
      <w:headerReference w:type="firs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35A8C" w:rsidR="00024E2F">
      <w:pPr>
        <w:spacing w:lineRule="auto" w:line="240" w:after="0"/>
      </w:pPr>
      <w:r>
        <w:separator/>
      </w:r>
    </w:p>
  </w:endnote>
  <w:endnote w:id="0" w:type="continuationSeparator">
    <w:p w:rsidRDefault="00135A8C" w:rsidR="00024E2F">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imes">
    <w:panose1 w:val="02020603060405020304"/>
    <w:charset w:val="EE"/>
    <w:family w:val="roman"/>
    <w:pitch w:val="variable"/>
    <w:sig w:csb1="00000000" w:csb0="00000093" w:usb3="00000000" w:usb2="00000000" w:usb1="00000000" w:usb0="00000007"/>
  </w:font>
  <w:font w:name="HelveticaNeueLT Com 47 LtCn">
    <w:altName w:val="Times New Roman"/>
    <w:charset w:val="00"/>
    <w:family w:val="auto"/>
    <w:pitch w:val="default"/>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35A8C" w:rsidR="00024E2F">
      <w:pPr>
        <w:spacing w:lineRule="auto" w:line="240" w:after="0"/>
      </w:pPr>
      <w:r>
        <w:separator/>
      </w:r>
    </w:p>
  </w:footnote>
  <w:footnote w:id="0" w:type="continuationSeparator">
    <w:p w:rsidRDefault="00135A8C" w:rsidR="00024E2F">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82371293"/>
      <w:docPartObj>
        <w:docPartGallery w:val="Page Numbers (Top of Page)"/>
        <w:docPartUnique/>
      </w:docPartObj>
    </w:sdtPr>
    <w:sdtEndPr/>
    <w:sdtContent>
      <w:p w:rsidRDefault="00195936" w:rsidR="00F91A40">
        <w:pPr>
          <w:pStyle w:val="Zaglavlje"/>
          <w:jc w:val="center"/>
        </w:pPr>
        <w:r>
          <w:fldChar w:fldCharType="begin"/>
        </w:r>
        <w:r>
          <w:instrText>PAGE   \* MERGEFORMAT</w:instrText>
        </w:r>
        <w:r>
          <w:fldChar w:fldCharType="separate"/>
        </w:r>
        <w:r w:rsidR="0049561F" w:rsidRPr="0049561F">
          <w:rPr>
            <w:noProof/>
            <w:lang w:val="hr-HR"/>
          </w:rPr>
          <w:t>3</w:t>
        </w:r>
        <w:r>
          <w:fldChar w:fldCharType="end"/>
        </w:r>
      </w:p>
    </w:sdtContent>
  </w:sdt>
  <w:p w:rsidRDefault="00195936" w:rsidP="00195758" w:rsidR="00195758">
    <w:pPr>
      <w:jc w:val="right"/>
      <w:rPr>
        <w:rFonts w:hAnsi="Times" w:ascii="Times"/>
      </w:rPr>
    </w:pPr>
    <w:r>
      <w:rPr>
        <w:rFonts w:hAnsi="Times" w:ascii="Times"/>
      </w:rPr>
      <w:t>Poslovni broj: 6 St-444/17-8</w:t>
    </w:r>
  </w:p>
  <w:p w:rsidRDefault="0049561F" w:rsidP="00F91A40" w:rsidR="00932362">
    <w:pPr>
      <w:pStyle w:val="Zaglavlje"/>
      <w:jc w:val="right"/>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95936" w:rsidP="009C43F9" w:rsidR="009C43F9">
    <w:pPr>
      <w:jc w:val="right"/>
      <w:rPr>
        <w:rFonts w:hAnsi="Times" w:ascii="Times"/>
      </w:rPr>
    </w:pPr>
    <w:r>
      <w:rPr>
        <w:rFonts w:hAnsi="Times" w:ascii="Times"/>
      </w:rPr>
      <w:t>Poslovni broj: 6 St-444/17-8</w:t>
    </w:r>
  </w:p>
  <w:p w:rsidRDefault="0049561F" w:rsidP="00693359" w:rsidR="00F91A40">
    <w:pPr>
      <w:ind w:firstLine="708" w:left="5664"/>
      <w:jc w:val="center"/>
    </w:pPr>
  </w:p>
  <w:p w:rsidRDefault="0049561F" w:rsidR="00F91A4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3F664C"/>
    <w:multiLevelType w:val="hybridMultilevel"/>
    <w:tmpl w:val="780E432A"/>
    <w:lvl w:tplc="041A000F" w:ilvl="0">
      <w:start w:val="1"/>
      <w:numFmt w:val="decimal"/>
      <w:lvlText w:val="%1."/>
      <w:lvlJc w:val="left"/>
      <w:pPr>
        <w:tabs>
          <w:tab w:pos="720" w:val="num"/>
        </w:tabs>
        <w:ind w:hanging="360" w:left="720"/>
      </w:pPr>
      <w:rPr>
        <w:rFonts w:cs="Times New Roman"/>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doNotDisplayPageBoundaries/>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54723"/>
    <w:rsid w:val="00024E2F"/>
    <w:rsid w:val="00135A8C"/>
    <w:rsid w:val="00195936"/>
    <w:rsid w:val="0049561F"/>
    <w:rsid w:val="00A411CB"/>
    <w:rsid w:val="00C547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54723"/>
    <w:pPr>
      <w:tabs>
        <w:tab w:pos="4536" w:val="center"/>
        <w:tab w:pos="9072" w:val="right"/>
      </w:tabs>
      <w:spacing w:lineRule="auto" w:line="240" w:after="0"/>
    </w:pPr>
    <w:rPr>
      <w:rFonts w:cs="Times New Roman" w:eastAsia="Times New Roman" w:hAnsi="Times New Roman" w:ascii="Times New Roman"/>
      <w:sz w:val="24"/>
      <w:szCs w:val="24"/>
      <w:lang w:val="en-GB"/>
    </w:rPr>
  </w:style>
  <w:style w:customStyle="true" w:styleId="ZaglavljeChar" w:type="character">
    <w:name w:val="Zaglavlje Char"/>
    <w:basedOn w:val="Zadanifontodlomka"/>
    <w:link w:val="Zaglavlje"/>
    <w:uiPriority w:val="99"/>
    <w:rsid w:val="00C54723"/>
    <w:rPr>
      <w:rFonts w:cs="Times New Roman" w:eastAsia="Times New Roman" w:hAnsi="Times New Roman" w:ascii="Times New Roman"/>
      <w:sz w:val="24"/>
      <w:szCs w:val="24"/>
      <w:lang w:val="en-GB"/>
    </w:rPr>
  </w:style>
  <w:style w:styleId="Tekstrezerviranogmjesta" w:type="character">
    <w:name w:val="Placeholder Text"/>
    <w:basedOn w:val="Zadanifontodlomka"/>
    <w:uiPriority w:val="99"/>
    <w:semiHidden/>
    <w:rsid w:val="00135A8C"/>
    <w:rPr>
      <w:color w:val="808080"/>
      <w:bdr w:space="0" w:sz="0" w:color="auto" w:val="none"/>
      <w:shd w:fill="auto" w:color="auto" w:val="clear"/>
    </w:rPr>
  </w:style>
  <w:style w:customStyle="true" w:styleId="eSPISCCParagraphDefaultFont" w:type="character">
    <w:name w:val="eSPIS_CC_Paragraph Default Font"/>
    <w:basedOn w:val="Zadanifontodlomka"/>
    <w:rsid w:val="00135A8C"/>
    <w:rPr>
      <w:rFonts w:cs="Times New Roman" w:eastAsia="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135A8C"/>
    <w:rPr>
      <w:rFonts w:cs="Times New Roman" w:eastAsia="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135A8C"/>
    <w:rPr>
      <w:rFonts w:cs="Times New Roman" w:eastAsia="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35A8C"/>
    <w:rPr>
      <w:rFonts w:cs="Times New Roman" w:eastAsia="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54723"/>
    <w:pPr>
      <w:tabs>
        <w:tab w:pos="4536" w:val="center"/>
        <w:tab w:pos="9072" w:val="right"/>
      </w:tabs>
      <w:spacing w:after="0" w:line="240" w:lineRule="auto"/>
    </w:pPr>
    <w:rPr>
      <w:rFonts w:ascii="Times New Roman" w:cs="Times New Roman" w:eastAsia="Times New Roman" w:hAnsi="Times New Roman"/>
      <w:sz w:val="24"/>
      <w:szCs w:val="24"/>
      <w:lang w:val="en-GB"/>
    </w:rPr>
  </w:style>
  <w:style w:customStyle="1" w:styleId="ZaglavljeChar" w:type="character">
    <w:name w:val="Zaglavlje Char"/>
    <w:basedOn w:val="Zadanifontodlomka"/>
    <w:link w:val="Zaglavlje"/>
    <w:uiPriority w:val="99"/>
    <w:rsid w:val="00C54723"/>
    <w:rPr>
      <w:rFonts w:ascii="Times New Roman" w:cs="Times New Roman" w:eastAsia="Times New Roman" w:hAnsi="Times New Roman"/>
      <w:sz w:val="24"/>
      <w:szCs w:val="24"/>
      <w:lang w:val="en-GB"/>
    </w:rPr>
  </w:style>
  <w:style w:styleId="Tekstrezerviranogmjesta" w:type="character">
    <w:name w:val="Placeholder Text"/>
    <w:basedOn w:val="Zadanifontodlomka"/>
    <w:uiPriority w:val="99"/>
    <w:semiHidden/>
    <w:rsid w:val="00135A8C"/>
    <w:rPr>
      <w:color w:val="808080"/>
      <w:bdr w:color="auto" w:space="0" w:sz="0" w:val="none"/>
      <w:shd w:color="auto" w:fill="auto" w:val="clear"/>
    </w:rPr>
  </w:style>
  <w:style w:customStyle="1" w:styleId="eSPISCCParagraphDefaultFont" w:type="character">
    <w:name w:val="eSPIS_CC_Paragraph Default Font"/>
    <w:basedOn w:val="Zadanifontodlomka"/>
    <w:rsid w:val="00135A8C"/>
    <w:rPr>
      <w:rFonts w:ascii="Times New Roman" w:cs="Times New Roman" w:eastAsia="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135A8C"/>
    <w:rPr>
      <w:rFonts w:ascii="Times New Roman" w:cs="Times New Roman" w:eastAsia="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135A8C"/>
    <w:rPr>
      <w:rFonts w:ascii="Times New Roman" w:cs="Times New Roman" w:eastAsia="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35A8C"/>
    <w:rPr>
      <w:rFonts w:ascii="Times New Roman" w:cs="Times New Roman" w:eastAsia="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siječnja 2018.</izvorni_sadrzaj>
    <derivirana_varijabla naziv="DomainObject.DatumDonosenjaOdluke_1">24.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St-443/2017-7</izvorni_sadrzaj>
    <derivirana_varijabla naziv="DomainObject.Oznaka_1">St-443/2017-7</derivirana_varijabla>
  </DomainObject.Oznaka>
  <DomainObject.DonositeljOdluke.Ime>
    <izvorni_sadrzaj>ANAMARIJA</izvorni_sadrzaj>
    <derivirana_varijabla naziv="DomainObject.DonositeljOdluke.Ime_1">ANAMARIJA</derivirana_varijabla>
  </DomainObject.DonositeljOdluke.Ime>
  <DomainObject.DonositeljOdluke.Prezime>
    <izvorni_sadrzaj>KOVAČIĆ-MILKOVIĆ</izvorni_sadrzaj>
    <derivirana_varijabla naziv="DomainObject.DonositeljOdluke.Prezime_1">KOVAČIĆ-MILKOVIĆ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443</izvorni_sadrzaj>
    <derivirana_varijabla naziv="DomainObject.Predmet.Broj_1">443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listopada 2017.</izvorni_sadrzaj>
    <derivirana_varijabla naziv="DomainObject.Predmet.DatumOsnivanja_1">23.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St-443/2017</izvorni_sadrzaj>
    <derivirana_varijabla naziv="DomainObject.Predmet.OznakaBroj_1">St-443/2017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DRAGULJ d.o.o. za turizam</izvorni_sadrzaj>
    <derivirana_varijabla naziv="DomainObject.Predmet.ProtustrankaFormated_1">  DRAGULJ d.o.o. za turizam</derivirana_varijabla>
  </DomainObject.Predmet.ProtustrankaFormated>
  <DomainObject.Predmet.ProtustrankaFormatedOIB>
    <izvorni_sadrzaj>  DRAGULJ d.o.o. za turizam, OIB 52894040098</izvorni_sadrzaj>
    <derivirana_varijabla naziv="DomainObject.Predmet.ProtustrankaFormatedOIB_1">  DRAGULJ d.o.o. za turizam, OIB 52894040098</derivirana_varijabla>
  </DomainObject.Predmet.ProtustrankaFormatedOIB>
  <DomainObject.Predmet.ProtustrankaFormatedWithAdress>
    <izvorni_sadrzaj> DRAGULJ d.o.o. za turizam, Glavičine 9 , 22211 Tribunj</izvorni_sadrzaj>
    <derivirana_varijabla naziv="DomainObject.Predmet.ProtustrankaFormatedWithAdress_1"> DRAGULJ d.o.o. za turizam, Glavičine 9 , 22211 Tribunj</derivirana_varijabla>
  </DomainObject.Predmet.ProtustrankaFormatedWithAdress>
  <DomainObject.Predmet.ProtustrankaFormatedWithAdressOIB>
    <izvorni_sadrzaj> DRAGULJ d.o.o. za turizam, OIB 52894040098, Glavičine 9 , 22211 Tribunj</izvorni_sadrzaj>
    <derivirana_varijabla naziv="DomainObject.Predmet.ProtustrankaFormatedWithAdressOIB_1"> DRAGULJ d.o.o. za turizam, OIB 52894040098, Glavičine 9 , 22211 Tribunj</derivirana_varijabla>
  </DomainObject.Predmet.ProtustrankaFormatedWithAdressOIB>
  <DomainObject.Predmet.ProtustrankaWithAdress>
    <izvorni_sadrzaj>DRAGULJ d.o.o. za turizam Glavičine 9 , 22211 Tribunj</izvorni_sadrzaj>
    <derivirana_varijabla naziv="DomainObject.Predmet.ProtustrankaWithAdress_1">DRAGULJ d.o.o. za turizam Glavičine 9 , 22211 Tribunj</derivirana_varijabla>
  </DomainObject.Predmet.ProtustrankaWithAdress>
  <DomainObject.Predmet.ProtustrankaWithAdressOIB>
    <izvorni_sadrzaj>DRAGULJ d.o.o. za turizam, OIB 52894040098, Glavičine 9 , 22211 Tribunj</izvorni_sadrzaj>
    <derivirana_varijabla naziv="DomainObject.Predmet.ProtustrankaWithAdressOIB_1">DRAGULJ d.o.o. za turizam, OIB 52894040098, Glavičine 9 , 22211 Tribunj</derivirana_varijabla>
  </DomainObject.Predmet.ProtustrankaWithAdressOIB>
  <DomainObject.Predmet.ProtustrankaNazivFormated>
    <izvorni_sadrzaj>DRAGULJ d.o.o. za turizam</izvorni_sadrzaj>
    <derivirana_varijabla naziv="DomainObject.Predmet.ProtustrankaNazivFormated_1">DRAGULJ d.o.o. za turizam</derivirana_varijabla>
  </DomainObject.Predmet.ProtustrankaNazivFormated>
  <DomainObject.Predmet.ProtustrankaNazivFormatedOIB>
    <izvorni_sadrzaj>DRAGULJ d.o.o. za turizam, OIB 52894040098</izvorni_sadrzaj>
    <derivirana_varijabla naziv="DomainObject.Predmet.ProtustrankaNazivFormatedOIB_1">DRAGULJ d.o.o. za turizam, OIB 52894040098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ANAMARIJA KOVAČIĆ-MILKOVIĆ</izvorni_sadrzaj>
    <derivirana_varijabla naziv="DomainObject.Predmet.Referada.Sudac_1">ANAMARIJA KOVAČIĆ-MILKOVIĆ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Jelena Marin</izvorni_sadrzaj>
    <derivirana_varijabla naziv="DomainObject.Predmet.Zapisnicar_1">Jelena Marin</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DRAGULJ d.o.o. za turizam</item>
    </izvorni_sadrzaj>
    <derivirana_varijabla naziv="DomainObject.Predmet.ProtuStrankaListFormated_1">
      <item>DRAGULJ d.o.o. za turizam</item>
    </derivirana_varijabla>
  </DomainObject.Predmet.ProtuStrankaListFormated>
  <DomainObject.Predmet.ProtuStrankaListFormatedOIB>
    <izvorni_sadrzaj>
      <item>DRAGULJ d.o.o. za turizam, OIB 52894040098</item>
    </izvorni_sadrzaj>
    <derivirana_varijabla naziv="DomainObject.Predmet.ProtuStrankaListFormatedOIB_1">
      <item>DRAGULJ d.o.o. za turizam, OIB 52894040098</item>
    </derivirana_varijabla>
  </DomainObject.Predmet.ProtuStrankaListFormatedOIB>
  <DomainObject.Predmet.ProtuStrankaListFormatedWithAdress>
    <izvorni_sadrzaj>
      <item>DRAGULJ d.o.o. za turizam, Glavičine 9 , 22211 Tribunj</item>
    </izvorni_sadrzaj>
    <derivirana_varijabla naziv="DomainObject.Predmet.ProtuStrankaListFormatedWithAdress_1">
      <item>DRAGULJ d.o.o. za turizam, Glavičine 9 , 22211 Tribunj</item>
    </derivirana_varijabla>
  </DomainObject.Predmet.ProtuStrankaListFormatedWithAdress>
  <DomainObject.Predmet.ProtuStrankaListFormatedWithAdressOIB>
    <izvorni_sadrzaj>
      <item>DRAGULJ d.o.o. za turizam, OIB 52894040098, Glavičine 9 , 22211 Tribunj</item>
    </izvorni_sadrzaj>
    <derivirana_varijabla naziv="DomainObject.Predmet.ProtuStrankaListFormatedWithAdressOIB_1">
      <item>DRAGULJ d.o.o. za turizam, OIB 52894040098, Glavičine 9 , 22211 Tribunj</item>
    </derivirana_varijabla>
  </DomainObject.Predmet.ProtuStrankaListFormatedWithAdressOIB>
  <DomainObject.Predmet.ProtuStrankaListNazivFormated>
    <izvorni_sadrzaj>
      <item>DRAGULJ d.o.o. za turizam</item>
    </izvorni_sadrzaj>
    <derivirana_varijabla naziv="DomainObject.Predmet.ProtuStrankaListNazivFormated_1">
      <item>DRAGULJ d.o.o. za turizam</item>
    </derivirana_varijabla>
  </DomainObject.Predmet.ProtuStrankaListNazivFormated>
  <DomainObject.Predmet.ProtuStrankaListNazivFormatedOIB>
    <izvorni_sadrzaj>
      <item>DRAGULJ d.o.o. za turizam, OIB 52894040098</item>
    </izvorni_sadrzaj>
    <derivirana_varijabla naziv="DomainObject.Predmet.ProtuStrankaListNazivFormatedOIB_1">
      <item>DRAGULJ d.o.o. za turizam, OIB 52894040098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siječnja 2018.</izvorni_sadrzaj>
    <derivirana_varijabla naziv="DomainObject.Datum_1">24. siječnja 2018.</derivirana_varijabla>
  </DomainObject.Datum>
  <DomainObject.PoslovniBrojDokumenta>
    <izvorni_sadrzaj>St-443/2017-7</izvorni_sadrzaj>
    <derivirana_varijabla naziv="DomainObject.PoslovniBrojDokumenta_1">St-443/2017-7</derivirana_varijabla>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DRAGULJ d.o.o. za turizam</izvorni_sadrzaj>
    <derivirana_varijabla naziv="DomainObject.Predmet.ProtustrankaIDrugi_1">DRAGULJ d.o.o. za turizam</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DRAGULJ d.o.o. za turizam, OIB 52894040098, Glavičine 9 , 22211 Tribunj</izvorni_sadrzaj>
    <derivirana_varijabla naziv="DomainObject.Predmet.ProtustrankaIDrugiAdressOIB_1">DRAGULJ d.o.o. za turizam, OIB 52894040098, Glavičine 9 , 22211 Tribunj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DRAGULJ d.o.o. za turizam</item>
    </izvorni_sadrzaj>
    <derivirana_varijabla naziv="DomainObject.Predmet.SudioniciListNaziv_1">
      <item>FINA - Podružnica Šibenik</item>
      <item>DRAGULJ d.o.o. za turizam</item>
    </derivirana_varijabla>
  </DomainObject.Predmet.SudioniciListNaziv>
  <DomainObject.Predmet.SudioniciListAdressOIB>
    <izvorni_sadrzaj>
      <item>FINA - Podružnica Šibenik, OIB 85821130368, Perivoj L. Marune 1,22000 Šibenik</item>
      <item>DRAGULJ d.o.o. za turizam, OIB 52894040098, Glavičine 9 ,22211 Tribunj</item>
    </izvorni_sadrzaj>
    <derivirana_varijabla naziv="DomainObject.Predmet.SudioniciListAdressOIB_1">
      <item>FINA - Podružnica Šibenik, OIB 85821130368, Perivoj L. Marune 1,22000 Šibenik</item>
      <item>DRAGULJ d.o.o. za turizam, OIB 52894040098, Glavičine 9 ,22211 Tribunj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52894040098</item>
    </izvorni_sadrzaj>
    <derivirana_varijabla naziv="DomainObject.Predmet.SudioniciListNazivOIB_1">
      <item>, OIB 85821130368</item>
      <item>, OIB 52894040098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Ivica Matas, OIB 98549799157, Put Gimnazije 55 Šibenik</item>
    </izvorni_sadrzaj>
    <derivirana_varijabla naziv="DomainObject.Predmet.StecajniUpraviteljiListAddressOIB_1">
      <item>Ivica Matas, OIB 98549799157, Put Gimnazije 55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999</properties:Words>
  <properties:Characters>5423</properties:Characters>
  <properties:Lines>128</properties:Lines>
  <properties:Paragraphs>39</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2018-01-24T12:54:00Z</dcterms:created>
  <dc:creator>Anamarija Kovačić Milković</dc:creator>
  <cp:lastModifiedBy>Anamarija Kovačić Milković</cp:lastModifiedBy>
  <dcterms:modified xmlns:xsi="http://www.w3.org/2001/XMLSchema-instance" xsi:type="dcterms:W3CDTF">2018-01-24T13:08:00Z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St-443/2017-7 / Odluka - Rješenje - otvaranje i zaključenje stečajnog postupka (čl. 132)</vt:lpwstr>
  </prop:property>
  <prop:property name="CC_coloring" pid="4" fmtid="{D5CDD505-2E9C-101B-9397-08002B2CF9AE}">
    <vt:bool>false</vt:bool>
  </prop:property>
  <prop:property name="BrojStranica" pid="5" fmtid="{D5CDD505-2E9C-101B-9397-08002B2CF9AE}">
    <vt:i4>3</vt:i4>
  </prop:property>
</prop:Properties>
</file>