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edee4" w14:paraId="c2edee4" w:rsidRDefault="001F634C" w:rsidP="00641162" w:rsidR="00641162" w:rsidRPr="005E2BC4">
      <w:pPr>
        <w:jc w:val="both"/>
        <w15:collapsed w:val="false"/>
        <w:rPr>
          <w:rFonts w:hAnsi="Times New Roman" w:ascii="Times New Roman"/>
          <w:szCs w:val="24"/>
        </w:rPr>
      </w:pPr>
      <w:bookmarkStart w:name="_GoBack" w:id="0"/>
      <w:bookmarkEnd w:id="0"/>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C918E2" w:rsidR="001F634C" w:rsidRPr="001F634C">
      <w:pPr>
        <w:jc w:val="center"/>
        <w:rPr>
          <w:rFonts w:hAnsi="Times New Roman" w:ascii="Times New Roman"/>
          <w:szCs w:val="24"/>
        </w:rPr>
      </w:pPr>
      <w:r>
        <w:rPr>
          <w:rFonts w:hAnsi="Times New Roman" w:ascii="Times New Roman"/>
          <w:szCs w:val="24"/>
        </w:rPr>
        <w:t>U  I M E</w:t>
      </w:r>
      <w:r w:rsidR="004E1877">
        <w:rPr>
          <w:rFonts w:hAnsi="Times New Roman" w:ascii="Times New Roman"/>
          <w:szCs w:val="24"/>
        </w:rPr>
        <w:t xml:space="preserve"> </w:t>
      </w:r>
      <w:r>
        <w:rPr>
          <w:rFonts w:hAnsi="Times New Roman" w:ascii="Times New Roman"/>
          <w:szCs w:val="24"/>
        </w:rPr>
        <w:t xml:space="preserve"> R E P U B L I K E  H R V A T S K E</w:t>
      </w:r>
    </w:p>
    <w:p w:rsidRDefault="00641162" w:rsidP="00641162" w:rsidR="00641162" w:rsidRPr="005E2BC4">
      <w:pPr>
        <w:jc w:val="both"/>
        <w:rPr>
          <w:rFonts w:hAnsi="Times New Roman" w:ascii="Times New Roman"/>
          <w:szCs w:val="24"/>
        </w:rPr>
      </w:pPr>
    </w:p>
    <w:p w:rsidRDefault="00641162" w:rsidP="00641162" w:rsidR="00641162" w:rsidRPr="001F634C">
      <w:pPr>
        <w:jc w:val="center"/>
        <w:rPr>
          <w:rFonts w:hAnsi="Times New Roman" w:ascii="Times New Roman"/>
          <w:szCs w:val="24"/>
        </w:rPr>
      </w:pPr>
      <w:r w:rsidRPr="001F634C">
        <w:rPr>
          <w:rFonts w:hAnsi="Times New Roman" w:ascii="Times New Roman"/>
          <w:szCs w:val="24"/>
        </w:rPr>
        <w:t>R J E Š E N J E</w:t>
      </w:r>
    </w:p>
    <w:p w:rsidRDefault="009E7DF7" w:rsidP="00641162" w:rsidR="009E7DF7" w:rsidRPr="005E2BC4">
      <w:pPr>
        <w:jc w:val="both"/>
        <w:rPr>
          <w:rFonts w:hAnsi="Times New Roman" w:ascii="Times New Roman"/>
          <w:szCs w:val="24"/>
        </w:rPr>
      </w:pPr>
    </w:p>
    <w:p w:rsidRDefault="00641162" w:rsidP="00641162" w:rsidR="00641162">
      <w:pPr>
        <w:jc w:val="both"/>
        <w:rPr>
          <w:rFonts w:hAnsi="Times New Roman" w:ascii="Times New Roman"/>
          <w:szCs w:val="24"/>
        </w:rPr>
      </w:pPr>
      <w:r w:rsidRPr="005E2BC4">
        <w:rPr>
          <w:rFonts w:hAnsi="Times New Roman" w:ascii="Times New Roman"/>
          <w:szCs w:val="24"/>
        </w:rPr>
        <w:tab/>
      </w:r>
      <w:r w:rsidR="000F2934">
        <w:rPr>
          <w:rFonts w:hAnsi="Times New Roman" w:ascii="Times New Roman"/>
          <w:szCs w:val="24"/>
        </w:rPr>
        <w:t>Trgovački sud u Z</w:t>
      </w:r>
      <w:r w:rsidR="000F2934" w:rsidRPr="0016314D">
        <w:rPr>
          <w:rFonts w:hAnsi="Times New Roman" w:ascii="Times New Roman"/>
          <w:szCs w:val="24"/>
        </w:rPr>
        <w:t xml:space="preserve">agrebu po stečajnom sucu Nevenki Siladi Rstić u prethodnom postupku nad stečajnim dužnikom </w:t>
      </w:r>
      <w:r w:rsidR="00C70A38" w:rsidRPr="00C625E3">
        <w:rPr>
          <w:rFonts w:hAnsi="Times New Roman" w:ascii="Times New Roman"/>
          <w:szCs w:val="24"/>
        </w:rPr>
        <w:t>BRACHOS d.o.o. za usluge i trgovinu, OIB: 67524115279</w:t>
      </w:r>
      <w:r w:rsidR="00C70A38">
        <w:rPr>
          <w:rFonts w:hAnsi="Times New Roman" w:ascii="Times New Roman"/>
          <w:szCs w:val="24"/>
        </w:rPr>
        <w:t xml:space="preserve">, </w:t>
      </w:r>
      <w:r w:rsidR="00C70A38" w:rsidRPr="00C625E3">
        <w:rPr>
          <w:rFonts w:hAnsi="Times New Roman" w:ascii="Times New Roman"/>
          <w:szCs w:val="24"/>
        </w:rPr>
        <w:t xml:space="preserve">Zagreb (Grad Zagreb), Pešćanska 166, </w:t>
      </w:r>
      <w:r w:rsidR="008B5275">
        <w:rPr>
          <w:rFonts w:hAnsi="Times New Roman" w:ascii="Times New Roman"/>
          <w:szCs w:val="24"/>
        </w:rPr>
        <w:t>dana</w:t>
      </w:r>
      <w:r w:rsidR="000F2934" w:rsidRPr="0016314D">
        <w:rPr>
          <w:rFonts w:hAnsi="Times New Roman" w:ascii="Times New Roman"/>
          <w:szCs w:val="24"/>
        </w:rPr>
        <w:t xml:space="preserve"> </w:t>
      </w:r>
      <w:r w:rsidR="006D73DF">
        <w:rPr>
          <w:rFonts w:hAnsi="Times New Roman" w:ascii="Times New Roman"/>
          <w:szCs w:val="24"/>
        </w:rPr>
        <w:t>2</w:t>
      </w:r>
      <w:r w:rsidR="000F2934" w:rsidRPr="0016314D">
        <w:rPr>
          <w:rFonts w:hAnsi="Times New Roman" w:ascii="Times New Roman"/>
          <w:szCs w:val="24"/>
        </w:rPr>
        <w:t xml:space="preserve">. </w:t>
      </w:r>
      <w:r w:rsidR="00C70A38">
        <w:rPr>
          <w:rFonts w:hAnsi="Times New Roman" w:ascii="Times New Roman"/>
          <w:szCs w:val="24"/>
        </w:rPr>
        <w:t>rujna</w:t>
      </w:r>
      <w:r w:rsidR="008B5275">
        <w:rPr>
          <w:rFonts w:hAnsi="Times New Roman" w:ascii="Times New Roman"/>
          <w:szCs w:val="24"/>
        </w:rPr>
        <w:t xml:space="preserve"> 2016. godine</w:t>
      </w:r>
    </w:p>
    <w:p w:rsidRDefault="00A81B57" w:rsidP="00641162" w:rsidR="00A81B57" w:rsidRPr="001F634C">
      <w:pPr>
        <w:jc w:val="both"/>
        <w:rPr>
          <w:rFonts w:hAnsi="Times New Roman" w:ascii="Times New Roman"/>
          <w:szCs w:val="24"/>
        </w:rPr>
      </w:pPr>
    </w:p>
    <w:p w:rsidRDefault="008B5275" w:rsidP="00641162" w:rsidR="00641162" w:rsidRPr="001F634C">
      <w:pPr>
        <w:jc w:val="center"/>
        <w:rPr>
          <w:rFonts w:hAnsi="Times New Roman" w:ascii="Times New Roman"/>
          <w:szCs w:val="24"/>
        </w:rPr>
      </w:pPr>
      <w:r>
        <w:rPr>
          <w:rFonts w:hAnsi="Times New Roman" w:ascii="Times New Roman"/>
          <w:szCs w:val="24"/>
        </w:rPr>
        <w:t xml:space="preserve">r i j e š i o   </w:t>
      </w:r>
      <w:r w:rsidR="00641162" w:rsidRPr="001F634C">
        <w:rPr>
          <w:rFonts w:hAnsi="Times New Roman" w:ascii="Times New Roman"/>
          <w:szCs w:val="24"/>
        </w:rPr>
        <w:t>j e</w:t>
      </w:r>
    </w:p>
    <w:p w:rsidRDefault="00A85058" w:rsidP="00A85058" w:rsidR="00A85058" w:rsidRPr="005E2BC4">
      <w:pPr>
        <w:jc w:val="both"/>
        <w:rPr>
          <w:rFonts w:hAnsi="Times New Roman" w:ascii="Times New Roman"/>
          <w:szCs w:val="24"/>
        </w:rPr>
      </w:pPr>
    </w:p>
    <w:p w:rsidRDefault="008B5275" w:rsidP="008B5275" w:rsidR="008B5275" w:rsidRPr="008B5275">
      <w:pPr>
        <w:pStyle w:val="Odlomakpopisa"/>
        <w:numPr>
          <w:ilvl w:val="0"/>
          <w:numId w:val="7"/>
        </w:numPr>
        <w:ind w:hanging="709" w:left="709"/>
        <w:jc w:val="both"/>
        <w:rPr>
          <w:rFonts w:hAnsi="Times New Roman" w:ascii="Times New Roman"/>
          <w:szCs w:val="24"/>
          <w:u w:val="single"/>
        </w:rPr>
      </w:pPr>
      <w:r>
        <w:rPr>
          <w:rFonts w:hAnsi="Times New Roman" w:ascii="Times New Roman"/>
          <w:szCs w:val="24"/>
        </w:rPr>
        <w:t xml:space="preserve">Otvara se </w:t>
      </w:r>
      <w:r w:rsidR="00F35A6E" w:rsidRPr="008B5275">
        <w:rPr>
          <w:rFonts w:hAnsi="Times New Roman" w:ascii="Times New Roman"/>
          <w:szCs w:val="24"/>
        </w:rPr>
        <w:t xml:space="preserve">stečajni postupak nad dužnikom </w:t>
      </w:r>
      <w:r w:rsidR="00C70A38" w:rsidRPr="00C625E3">
        <w:rPr>
          <w:rFonts w:hAnsi="Times New Roman" w:ascii="Times New Roman"/>
          <w:szCs w:val="24"/>
        </w:rPr>
        <w:t>BRACHOS d.o.o. za usluge i trgovinu, OIB: 67524115279</w:t>
      </w:r>
      <w:r w:rsidR="00C70A38">
        <w:rPr>
          <w:rFonts w:hAnsi="Times New Roman" w:ascii="Times New Roman"/>
          <w:szCs w:val="24"/>
        </w:rPr>
        <w:t xml:space="preserve">, </w:t>
      </w:r>
      <w:r w:rsidR="00C70A38" w:rsidRPr="00C625E3">
        <w:rPr>
          <w:rFonts w:hAnsi="Times New Roman" w:ascii="Times New Roman"/>
          <w:szCs w:val="24"/>
        </w:rPr>
        <w:t>Zagreb (Grad Zagreb), Pešćanska 166</w:t>
      </w:r>
    </w:p>
    <w:p w:rsidRDefault="008B5275" w:rsidP="008B5275" w:rsidR="008B5275" w:rsidRPr="008B5275">
      <w:pPr>
        <w:pStyle w:val="Odlomakpopisa"/>
        <w:ind w:left="709"/>
        <w:jc w:val="both"/>
        <w:rPr>
          <w:rFonts w:hAnsi="Times New Roman" w:ascii="Times New Roman"/>
          <w:szCs w:val="24"/>
          <w:u w:val="single"/>
        </w:rPr>
      </w:pPr>
    </w:p>
    <w:p w:rsidRDefault="00F35A6E" w:rsidP="008B5275" w:rsidR="008B5275" w:rsidRPr="00FB3A39">
      <w:pPr>
        <w:pStyle w:val="Odlomakpopisa"/>
        <w:numPr>
          <w:ilvl w:val="0"/>
          <w:numId w:val="7"/>
        </w:numPr>
        <w:ind w:hanging="709" w:left="709"/>
        <w:jc w:val="both"/>
        <w:rPr>
          <w:rFonts w:hAnsi="Times New Roman" w:ascii="Times New Roman"/>
          <w:szCs w:val="24"/>
          <w:u w:val="single"/>
        </w:rPr>
      </w:pPr>
      <w:r w:rsidRPr="008B5275">
        <w:rPr>
          <w:rFonts w:hAnsi="Times New Roman" w:ascii="Times New Roman"/>
          <w:szCs w:val="24"/>
        </w:rPr>
        <w:t xml:space="preserve">Za stečajnog upravitelja imenuje se </w:t>
      </w:r>
      <w:r w:rsidR="00C70A38">
        <w:rPr>
          <w:rFonts w:hAnsi="Times New Roman" w:ascii="Times New Roman"/>
          <w:szCs w:val="24"/>
        </w:rPr>
        <w:t>MARTIN LUKIN iz Zagreba, Gračanska cesta 145f, OIB: 12398076495</w:t>
      </w:r>
    </w:p>
    <w:p w:rsidRDefault="008B5275" w:rsidP="008B5275" w:rsidR="008B5275" w:rsidRPr="008B5275">
      <w:pPr>
        <w:pStyle w:val="Odlomakpopisa"/>
        <w:rPr>
          <w:rFonts w:hAnsi="Times New Roman" w:ascii="Times New Roman"/>
          <w:szCs w:val="24"/>
        </w:rPr>
      </w:pPr>
    </w:p>
    <w:p w:rsidRDefault="00F35A6E" w:rsidP="008B5275" w:rsidR="008B5275">
      <w:pPr>
        <w:pStyle w:val="Odlomakpopisa"/>
        <w:numPr>
          <w:ilvl w:val="0"/>
          <w:numId w:val="7"/>
        </w:numPr>
        <w:ind w:hanging="709" w:left="709"/>
        <w:jc w:val="both"/>
        <w:rPr>
          <w:rFonts w:hAnsi="Times New Roman" w:ascii="Times New Roman"/>
          <w:szCs w:val="24"/>
        </w:rPr>
      </w:pPr>
      <w:r w:rsidRPr="008B5275">
        <w:rPr>
          <w:rFonts w:hAnsi="Times New Roman" w:ascii="Times New Roman"/>
          <w:szCs w:val="24"/>
        </w:rPr>
        <w:t xml:space="preserve">Zaključuje se stečajni postupak nad dužnikom </w:t>
      </w:r>
      <w:r w:rsidR="00C70A38" w:rsidRPr="00C625E3">
        <w:rPr>
          <w:rFonts w:hAnsi="Times New Roman" w:ascii="Times New Roman"/>
          <w:szCs w:val="24"/>
        </w:rPr>
        <w:t>BRACHOS d.o.o. za usluge i trgovinu, OIB: 67524115279</w:t>
      </w:r>
      <w:r w:rsidR="00C70A38">
        <w:rPr>
          <w:rFonts w:hAnsi="Times New Roman" w:ascii="Times New Roman"/>
          <w:szCs w:val="24"/>
        </w:rPr>
        <w:t xml:space="preserve">, </w:t>
      </w:r>
      <w:r w:rsidR="00C70A38" w:rsidRPr="00C625E3">
        <w:rPr>
          <w:rFonts w:hAnsi="Times New Roman" w:ascii="Times New Roman"/>
          <w:szCs w:val="24"/>
        </w:rPr>
        <w:t>Zagreb (Grad Zagreb), Pešćanska 166</w:t>
      </w:r>
      <w:r w:rsidRPr="008B5275">
        <w:rPr>
          <w:rFonts w:hAnsi="Times New Roman" w:ascii="Times New Roman"/>
          <w:szCs w:val="24"/>
        </w:rPr>
        <w:t>, temeljem odredbe</w:t>
      </w:r>
      <w:r w:rsidR="008B5275">
        <w:rPr>
          <w:rFonts w:hAnsi="Times New Roman" w:ascii="Times New Roman"/>
          <w:szCs w:val="24"/>
        </w:rPr>
        <w:t xml:space="preserve"> čl</w:t>
      </w:r>
      <w:r w:rsidR="00C70A38">
        <w:rPr>
          <w:rFonts w:hAnsi="Times New Roman" w:ascii="Times New Roman"/>
          <w:szCs w:val="24"/>
        </w:rPr>
        <w:t>anka</w:t>
      </w:r>
      <w:r w:rsidR="008B5275">
        <w:rPr>
          <w:rFonts w:hAnsi="Times New Roman" w:ascii="Times New Roman"/>
          <w:szCs w:val="24"/>
        </w:rPr>
        <w:t xml:space="preserve"> 132. Stečajnog zakona.</w:t>
      </w:r>
      <w:r w:rsidR="008B5275">
        <w:rPr>
          <w:rFonts w:hAnsi="Times New Roman" w:ascii="Times New Roman"/>
          <w:szCs w:val="24"/>
        </w:rPr>
        <w:tab/>
      </w:r>
      <w:r w:rsidR="008B5275">
        <w:rPr>
          <w:rFonts w:hAnsi="Times New Roman" w:ascii="Times New Roman"/>
          <w:szCs w:val="24"/>
        </w:rPr>
        <w:tab/>
      </w:r>
      <w:r w:rsidR="008B5275">
        <w:rPr>
          <w:rFonts w:hAnsi="Times New Roman" w:ascii="Times New Roman"/>
          <w:szCs w:val="24"/>
        </w:rPr>
        <w:tab/>
      </w:r>
    </w:p>
    <w:p w:rsidRDefault="008B5275" w:rsidP="008B5275" w:rsidR="008B5275" w:rsidRPr="008B5275">
      <w:pPr>
        <w:pStyle w:val="Odlomakpopisa"/>
        <w:rPr>
          <w:rFonts w:hAnsi="Times New Roman" w:ascii="Times New Roman"/>
          <w:szCs w:val="24"/>
        </w:rPr>
      </w:pPr>
    </w:p>
    <w:p w:rsidRDefault="00F35A6E" w:rsidP="00C63880" w:rsidR="00167E9E">
      <w:pPr>
        <w:pStyle w:val="Odlomakpopisa"/>
        <w:numPr>
          <w:ilvl w:val="0"/>
          <w:numId w:val="7"/>
        </w:numPr>
        <w:ind w:hanging="709" w:left="709"/>
        <w:jc w:val="both"/>
        <w:rPr>
          <w:rFonts w:hAnsi="Times New Roman" w:ascii="Times New Roman"/>
          <w:szCs w:val="24"/>
        </w:rPr>
      </w:pPr>
      <w:r w:rsidRPr="008B5275">
        <w:rPr>
          <w:rFonts w:hAnsi="Times New Roman" w:ascii="Times New Roman"/>
          <w:szCs w:val="24"/>
        </w:rPr>
        <w:t xml:space="preserve">Ovo će se rješenje objaviti na </w:t>
      </w:r>
      <w:r w:rsidR="008B5275" w:rsidRPr="008B5275">
        <w:rPr>
          <w:rFonts w:hAnsi="Times New Roman" w:ascii="Times New Roman"/>
          <w:szCs w:val="24"/>
        </w:rPr>
        <w:t>mrežnoj stranici e-Oglasna ploča</w:t>
      </w:r>
      <w:r w:rsidRPr="008B5275">
        <w:rPr>
          <w:rFonts w:hAnsi="Times New Roman" w:ascii="Times New Roman"/>
          <w:szCs w:val="24"/>
        </w:rPr>
        <w:t xml:space="preserve"> </w:t>
      </w:r>
      <w:r w:rsidR="008B5275" w:rsidRPr="008B5275">
        <w:rPr>
          <w:rFonts w:hAnsi="Times New Roman" w:ascii="Times New Roman"/>
          <w:szCs w:val="24"/>
        </w:rPr>
        <w:t xml:space="preserve">Trgovačkog suda u Zagrebu, </w:t>
      </w:r>
      <w:r w:rsidRPr="008B5275">
        <w:rPr>
          <w:rFonts w:hAnsi="Times New Roman" w:ascii="Times New Roman"/>
          <w:szCs w:val="24"/>
        </w:rPr>
        <w:t>a nakon pravomoćnosti će se dostaviti sudskom registru radi brisanja dužnika iz istoga.</w:t>
      </w:r>
    </w:p>
    <w:p w:rsidRDefault="008B5275" w:rsidP="008B5275" w:rsidR="008B5275" w:rsidRPr="008B5275">
      <w:pPr>
        <w:pStyle w:val="Odlomakpopisa"/>
        <w:rPr>
          <w:rFonts w:hAnsi="Times New Roman" w:ascii="Times New Roman"/>
          <w:szCs w:val="24"/>
        </w:rPr>
      </w:pPr>
    </w:p>
    <w:p w:rsidRDefault="00C63880" w:rsidP="00FB3A39" w:rsidR="00C63880">
      <w:pPr>
        <w:jc w:val="center"/>
        <w:rPr>
          <w:rFonts w:hAnsi="Times New Roman" w:ascii="Times New Roman"/>
          <w:szCs w:val="24"/>
        </w:rPr>
      </w:pPr>
      <w:r w:rsidRPr="005E2BC4">
        <w:rPr>
          <w:rFonts w:hAnsi="Times New Roman" w:ascii="Times New Roman"/>
          <w:szCs w:val="24"/>
        </w:rPr>
        <w:t>Obrazloženje</w:t>
      </w:r>
    </w:p>
    <w:p w:rsidRDefault="00167E9E" w:rsidP="00C63880" w:rsidR="00167E9E" w:rsidRPr="005E2BC4">
      <w:pPr>
        <w:jc w:val="center"/>
        <w:rPr>
          <w:rFonts w:hAnsi="Times New Roman" w:ascii="Times New Roman"/>
          <w:szCs w:val="24"/>
        </w:rPr>
      </w:pPr>
    </w:p>
    <w:p w:rsidRDefault="00167E9E" w:rsidP="001F634C" w:rsidR="00C63880">
      <w:pPr>
        <w:jc w:val="both"/>
        <w:rPr>
          <w:rFonts w:hAnsi="Times New Roman" w:ascii="Times New Roman"/>
          <w:szCs w:val="24"/>
        </w:rPr>
      </w:pPr>
      <w:r>
        <w:rPr>
          <w:rFonts w:hAnsi="Times New Roman" w:ascii="Times New Roman"/>
          <w:szCs w:val="24"/>
        </w:rPr>
        <w:tab/>
      </w:r>
      <w:r w:rsidR="00486380">
        <w:rPr>
          <w:rFonts w:hAnsi="Times New Roman" w:ascii="Times New Roman"/>
          <w:szCs w:val="24"/>
        </w:rPr>
        <w:t>Po prijedlogu</w:t>
      </w:r>
      <w:r w:rsidR="00695EC4">
        <w:rPr>
          <w:rFonts w:hAnsi="Times New Roman" w:ascii="Times New Roman"/>
          <w:szCs w:val="24"/>
        </w:rPr>
        <w:t xml:space="preserve"> dužnikovih radnika kao vjerovnika</w:t>
      </w:r>
      <w:r w:rsidR="00486380">
        <w:rPr>
          <w:rFonts w:hAnsi="Times New Roman" w:ascii="Times New Roman"/>
          <w:szCs w:val="24"/>
        </w:rPr>
        <w:t xml:space="preserve"> temeljem pravomoćnih i ovršnih presuda Općinskog radnog suda u Zagrebu, poslovni broj Pr-739/15 i Pr-740/15,</w:t>
      </w:r>
      <w:r w:rsidR="00370D41">
        <w:rPr>
          <w:rFonts w:hAnsi="Times New Roman" w:ascii="Times New Roman"/>
          <w:szCs w:val="24"/>
        </w:rPr>
        <w:t xml:space="preserve"> </w:t>
      </w:r>
      <w:r>
        <w:rPr>
          <w:rFonts w:hAnsi="Times New Roman" w:ascii="Times New Roman"/>
          <w:szCs w:val="24"/>
        </w:rPr>
        <w:t xml:space="preserve">ovaj je sud </w:t>
      </w:r>
      <w:r w:rsidR="00C63880" w:rsidRPr="005E2BC4">
        <w:rPr>
          <w:rFonts w:hAnsi="Times New Roman" w:ascii="Times New Roman"/>
          <w:szCs w:val="24"/>
        </w:rPr>
        <w:t>pokrenuo</w:t>
      </w:r>
      <w:r>
        <w:rPr>
          <w:rFonts w:hAnsi="Times New Roman" w:ascii="Times New Roman"/>
          <w:szCs w:val="24"/>
        </w:rPr>
        <w:t xml:space="preserve"> </w:t>
      </w:r>
      <w:r w:rsidR="00C63880" w:rsidRPr="005E2BC4">
        <w:rPr>
          <w:rFonts w:hAnsi="Times New Roman" w:ascii="Times New Roman"/>
          <w:szCs w:val="24"/>
        </w:rPr>
        <w:t>prethodni postupak radi odlučivanja o uvjetima za otvaranje stečajnog postupka nad</w:t>
      </w:r>
      <w:r>
        <w:rPr>
          <w:rFonts w:hAnsi="Times New Roman" w:ascii="Times New Roman"/>
          <w:szCs w:val="24"/>
        </w:rPr>
        <w:t xml:space="preserve"> gore navedenim</w:t>
      </w:r>
      <w:r w:rsidR="00C63880" w:rsidRPr="005E2BC4">
        <w:rPr>
          <w:rFonts w:hAnsi="Times New Roman" w:ascii="Times New Roman"/>
          <w:szCs w:val="24"/>
        </w:rPr>
        <w:t xml:space="preserve"> dužnikom sukladno odredbi čl</w:t>
      </w:r>
      <w:r w:rsidR="00C70A38">
        <w:rPr>
          <w:rFonts w:hAnsi="Times New Roman" w:ascii="Times New Roman"/>
          <w:szCs w:val="24"/>
        </w:rPr>
        <w:t>anka</w:t>
      </w:r>
      <w:r w:rsidR="00C63880" w:rsidRPr="005E2BC4">
        <w:rPr>
          <w:rFonts w:hAnsi="Times New Roman" w:ascii="Times New Roman"/>
          <w:szCs w:val="24"/>
        </w:rPr>
        <w:t xml:space="preserve"> </w:t>
      </w:r>
      <w:r w:rsidR="008B5275">
        <w:rPr>
          <w:rFonts w:hAnsi="Times New Roman" w:ascii="Times New Roman"/>
          <w:szCs w:val="24"/>
        </w:rPr>
        <w:t>115</w:t>
      </w:r>
      <w:r w:rsidR="00C63880" w:rsidRPr="005E2BC4">
        <w:rPr>
          <w:rFonts w:hAnsi="Times New Roman" w:ascii="Times New Roman"/>
          <w:szCs w:val="24"/>
        </w:rPr>
        <w:t xml:space="preserve">. </w:t>
      </w:r>
      <w:r w:rsidR="00C70A38">
        <w:rPr>
          <w:rFonts w:hAnsi="Times New Roman" w:ascii="Times New Roman"/>
          <w:szCs w:val="24"/>
        </w:rPr>
        <w:t>Stečajnog zakona ("Narodne novine" 71/15; dalje u tekstu SZ)</w:t>
      </w:r>
      <w:r w:rsidR="008B5275">
        <w:rPr>
          <w:rFonts w:hAnsi="Times New Roman" w:ascii="Times New Roman"/>
          <w:szCs w:val="24"/>
        </w:rPr>
        <w:t>,</w:t>
      </w:r>
      <w:r w:rsidR="00C70A38">
        <w:rPr>
          <w:rFonts w:hAnsi="Times New Roman" w:ascii="Times New Roman"/>
          <w:szCs w:val="24"/>
        </w:rPr>
        <w:t xml:space="preserve"> nadalje temeljem odredbe članka</w:t>
      </w:r>
      <w:r w:rsidR="008B5275">
        <w:rPr>
          <w:rFonts w:hAnsi="Times New Roman" w:ascii="Times New Roman"/>
          <w:szCs w:val="24"/>
        </w:rPr>
        <w:t xml:space="preserve"> 123. SZ-a odredio ročište radi očitovanja o prijedlogu za otvaranjem stečajnog postupka, te temeljem odredbe čl. 117. SZ-a, pozvao dužnika dostaviti izvješće o financijskog gospodarskom stanju kod istog i dostaviti popis imovine i obveza, sve radi odlučivanja o uvjetima za otvaranjem stečajnog postupka nad dužnikom, a i za vođenjem istih, uzimajući u obzir svrhu stečajn</w:t>
      </w:r>
      <w:r w:rsidR="00C70A38">
        <w:rPr>
          <w:rFonts w:hAnsi="Times New Roman" w:ascii="Times New Roman"/>
          <w:szCs w:val="24"/>
        </w:rPr>
        <w:t>og postupka sukladno odredbi članku</w:t>
      </w:r>
      <w:r w:rsidR="008B5275">
        <w:rPr>
          <w:rFonts w:hAnsi="Times New Roman" w:ascii="Times New Roman"/>
          <w:szCs w:val="24"/>
        </w:rPr>
        <w:t xml:space="preserve"> 2. SZ-a, unovčiti dužnikovu imovinu i prikupljenim sredstvima namiriti dužnikove vjerovnike.</w:t>
      </w:r>
    </w:p>
    <w:p w:rsidRDefault="008B5275" w:rsidP="001F634C" w:rsidR="008B5275">
      <w:pPr>
        <w:jc w:val="both"/>
        <w:rPr>
          <w:rFonts w:hAnsi="Times New Roman" w:ascii="Times New Roman"/>
          <w:szCs w:val="24"/>
        </w:rPr>
      </w:pPr>
    </w:p>
    <w:p w:rsidRDefault="00486380" w:rsidP="0022387D" w:rsidR="00486380">
      <w:pPr>
        <w:ind w:firstLine="720"/>
        <w:jc w:val="both"/>
        <w:rPr>
          <w:rFonts w:hAnsi="Times New Roman" w:ascii="Times New Roman"/>
        </w:rPr>
      </w:pPr>
      <w:r>
        <w:rPr>
          <w:rFonts w:hAnsi="Times New Roman" w:ascii="Times New Roman"/>
        </w:rPr>
        <w:lastRenderedPageBreak/>
        <w:t>Uvidom u Potvrdu FINA-e utvrđeno je da je na dan 4. svibnja 2016. godine na računima i novčanim sredstvima dužnika evidentirano 432 dana neprekidne blokade, odnosno ukupno 180 dana blokade u prethodnih 6 mjeseci zbog nepodmirenih osnova za plaćanje evidentiranih u Očevidniku redoslijeda za plaćanje, a da nepodmirene obveze na dan izdavanja ove Potvrde iznose 109.958,00 kuna.</w:t>
      </w:r>
    </w:p>
    <w:p w:rsidRDefault="00486380" w:rsidP="0022387D" w:rsidR="00486380">
      <w:pPr>
        <w:ind w:firstLine="720"/>
        <w:jc w:val="both"/>
        <w:rPr>
          <w:rFonts w:hAnsi="Times New Roman" w:ascii="Times New Roman"/>
        </w:rPr>
      </w:pPr>
    </w:p>
    <w:p w:rsidRDefault="00486380" w:rsidP="0022387D" w:rsidR="00486380">
      <w:pPr>
        <w:ind w:firstLine="720"/>
        <w:jc w:val="both"/>
        <w:rPr>
          <w:rFonts w:hAnsi="Times New Roman" w:ascii="Times New Roman"/>
        </w:rPr>
      </w:pPr>
      <w:r>
        <w:rPr>
          <w:rFonts w:hAnsi="Times New Roman" w:ascii="Times New Roman"/>
        </w:rPr>
        <w:t xml:space="preserve">Na Zaključak i Rješenje ovog suda od 22. travnja 2016. godine očitovao se zakonski zastupnik dužnika navodeći da je na izdržavanju kazne zatvora te da nije u mogućnosti sudu dostaviti bilokakvu dokumentaciju te predlaže odgoditi postupanje u ovom postupku, odnosno zastati s istim do izlaska direktora na slobodu čime bi ponovno pokrenuo poslovanje tvrtke i podmirio svoje dospjele obveze prema radnicima. </w:t>
      </w:r>
    </w:p>
    <w:p w:rsidRDefault="00486380" w:rsidP="0022387D" w:rsidR="00486380">
      <w:pPr>
        <w:ind w:firstLine="720"/>
        <w:jc w:val="both"/>
        <w:rPr>
          <w:rFonts w:hAnsi="Times New Roman" w:ascii="Times New Roman"/>
        </w:rPr>
      </w:pPr>
    </w:p>
    <w:p w:rsidRDefault="00486380" w:rsidP="0022387D" w:rsidR="00486380">
      <w:pPr>
        <w:ind w:firstLine="720"/>
        <w:jc w:val="both"/>
        <w:rPr>
          <w:rFonts w:hAnsi="Times New Roman" w:ascii="Times New Roman"/>
        </w:rPr>
      </w:pPr>
      <w:r>
        <w:rPr>
          <w:rFonts w:hAnsi="Times New Roman" w:ascii="Times New Roman"/>
        </w:rPr>
        <w:t>Direktor dužnika ne navodi da bi dužnik imao ikakove imovine koja bi činila stečajnu masu dostatnu za namirenje troškova postupka i dužnikovih vjerovnika, te je stoga ovaj sud posebnim rješenjem od 20. svibnja 2016. godine imenovao privremenog stečajnog upravitelja s ovlastima i dužnostima kako je u istom navedeno, prvenstveno iskazati da li kod dužnika i nadalje postoji stečajni razlog te da li dužnik ima imovine, budući da je temeljem odredbe članka 2. SZ-a svrha stečajnog postupka unovčiti dužnikovu imovinu i prikupljenim sredstvima namiriti vjerovnike.</w:t>
      </w:r>
    </w:p>
    <w:p w:rsidRDefault="00486380" w:rsidP="0022387D" w:rsidR="00486380">
      <w:pPr>
        <w:ind w:firstLine="720"/>
        <w:jc w:val="both"/>
        <w:rPr>
          <w:rFonts w:hAnsi="Times New Roman" w:ascii="Times New Roman"/>
        </w:rPr>
      </w:pPr>
    </w:p>
    <w:p w:rsidRDefault="00486380" w:rsidP="00486380" w:rsidR="00486380">
      <w:pPr>
        <w:ind w:firstLine="720"/>
        <w:jc w:val="both"/>
        <w:rPr>
          <w:rFonts w:hAnsi="Times New Roman" w:ascii="Times New Roman"/>
          <w:szCs w:val="24"/>
        </w:rPr>
      </w:pPr>
      <w:r>
        <w:rPr>
          <w:rFonts w:hAnsi="Times New Roman" w:ascii="Times New Roman"/>
        </w:rPr>
        <w:t>Privremeni stečajni upravitelj očitovao se i pisanim izvješćem, a i usmeno na ročištu navodeći da je pregledom javnih upisnika i knjiga utvrdio da dužnik nije vlasnik nekretnina niti bilo koje druge imovine koja bi činila stečajnu masu odnosno da nema sredstava niti za namirenje troškova postupka, te predložio postupanje po članku 132. SZ-a.</w:t>
      </w:r>
    </w:p>
    <w:p w:rsidRDefault="008B5275" w:rsidP="001F634C" w:rsidR="00FB3A39">
      <w:pPr>
        <w:jc w:val="both"/>
        <w:rPr>
          <w:rFonts w:hAnsi="Times New Roman" w:ascii="Times New Roman"/>
          <w:szCs w:val="24"/>
        </w:rPr>
      </w:pPr>
      <w:r>
        <w:rPr>
          <w:rFonts w:hAnsi="Times New Roman" w:ascii="Times New Roman"/>
          <w:szCs w:val="24"/>
        </w:rPr>
        <w:tab/>
      </w:r>
    </w:p>
    <w:p w:rsidRDefault="00C70A38" w:rsidP="00F85A7F" w:rsidR="00F85A7F">
      <w:pPr>
        <w:ind w:firstLine="708"/>
        <w:jc w:val="both"/>
        <w:rPr>
          <w:rFonts w:hAnsi="Times New Roman" w:ascii="Times New Roman"/>
          <w:szCs w:val="24"/>
        </w:rPr>
      </w:pPr>
      <w:r>
        <w:rPr>
          <w:rFonts w:hAnsi="Times New Roman" w:ascii="Times New Roman"/>
          <w:szCs w:val="24"/>
        </w:rPr>
        <w:t>Odredba  članka</w:t>
      </w:r>
      <w:r w:rsidR="000D128D">
        <w:rPr>
          <w:rFonts w:hAnsi="Times New Roman" w:ascii="Times New Roman"/>
          <w:szCs w:val="24"/>
        </w:rPr>
        <w:t xml:space="preserve"> </w:t>
      </w:r>
      <w:r w:rsidR="008B5275">
        <w:rPr>
          <w:rFonts w:hAnsi="Times New Roman" w:ascii="Times New Roman"/>
          <w:szCs w:val="24"/>
        </w:rPr>
        <w:t>132</w:t>
      </w:r>
      <w:r w:rsidR="000D128D">
        <w:rPr>
          <w:rFonts w:hAnsi="Times New Roman" w:ascii="Times New Roman"/>
          <w:szCs w:val="24"/>
        </w:rPr>
        <w:t>.</w:t>
      </w:r>
      <w:r w:rsidR="00A911B1" w:rsidRPr="00AA7BE8">
        <w:rPr>
          <w:rFonts w:hAnsi="Times New Roman" w:ascii="Times New Roman"/>
          <w:szCs w:val="24"/>
        </w:rPr>
        <w:t xml:space="preserve"> SZ</w:t>
      </w:r>
      <w:r w:rsidR="000D128D">
        <w:rPr>
          <w:rFonts w:hAnsi="Times New Roman" w:ascii="Times New Roman"/>
          <w:szCs w:val="24"/>
        </w:rPr>
        <w:t>-a</w:t>
      </w:r>
      <w:r w:rsidR="00A911B1" w:rsidRPr="00AA7BE8">
        <w:rPr>
          <w:rFonts w:hAnsi="Times New Roman" w:ascii="Times New Roman"/>
          <w:szCs w:val="24"/>
        </w:rPr>
        <w:t xml:space="preserve"> propisuje da, ako </w:t>
      </w:r>
      <w:r w:rsidR="00F85A7F">
        <w:rPr>
          <w:rFonts w:hAnsi="Times New Roman" w:ascii="Times New Roman"/>
          <w:szCs w:val="24"/>
        </w:rPr>
        <w:t xml:space="preserve">prije otvaranja stečajnog postupka sud utvrdi da imovina dužnika koja bi ušla u stečajnu masu </w:t>
      </w:r>
      <w:r w:rsidR="00A911B1" w:rsidRPr="00AA7BE8">
        <w:rPr>
          <w:rFonts w:hAnsi="Times New Roman" w:ascii="Times New Roman"/>
          <w:szCs w:val="24"/>
        </w:rPr>
        <w:t>nije dovoljna ni za namirenje troškova toga postupka ili je neznatne vrijednosti,</w:t>
      </w:r>
      <w:r w:rsidR="00F85A7F">
        <w:rPr>
          <w:rFonts w:hAnsi="Times New Roman" w:ascii="Times New Roman"/>
          <w:szCs w:val="24"/>
        </w:rPr>
        <w:t xml:space="preserve"> rješenjem će pozvati osobe koje imaju pravni interes za provedbom stečajnog postupka da u roku od 15 dana uplate predujam na za namirenje troškova prethodnog i otvorenog stečajnog postupka.</w:t>
      </w:r>
    </w:p>
    <w:p w:rsidRDefault="00F85A7F" w:rsidP="00F85A7F" w:rsidR="00F85A7F">
      <w:pPr>
        <w:ind w:firstLine="708"/>
        <w:jc w:val="both"/>
        <w:rPr>
          <w:rFonts w:hAnsi="Times New Roman" w:ascii="Times New Roman"/>
          <w:szCs w:val="24"/>
        </w:rPr>
      </w:pPr>
    </w:p>
    <w:p w:rsidRDefault="00F85A7F" w:rsidP="00F85A7F" w:rsidR="00F85A7F">
      <w:pPr>
        <w:ind w:firstLine="708"/>
        <w:jc w:val="both"/>
        <w:rPr>
          <w:rFonts w:hAnsi="Times New Roman" w:ascii="Times New Roman"/>
          <w:szCs w:val="24"/>
        </w:rPr>
      </w:pPr>
      <w:r>
        <w:rPr>
          <w:rFonts w:hAnsi="Times New Roman" w:ascii="Times New Roman"/>
          <w:szCs w:val="24"/>
        </w:rPr>
        <w:t xml:space="preserve">Ovaj sud rješenjem od </w:t>
      </w:r>
      <w:r w:rsidR="00C70A38">
        <w:rPr>
          <w:rFonts w:hAnsi="Times New Roman" w:ascii="Times New Roman"/>
          <w:szCs w:val="24"/>
        </w:rPr>
        <w:t>28</w:t>
      </w:r>
      <w:r>
        <w:rPr>
          <w:rFonts w:hAnsi="Times New Roman" w:ascii="Times New Roman"/>
          <w:szCs w:val="24"/>
        </w:rPr>
        <w:t xml:space="preserve">. </w:t>
      </w:r>
      <w:r w:rsidR="00C70A38">
        <w:rPr>
          <w:rFonts w:hAnsi="Times New Roman" w:ascii="Times New Roman"/>
          <w:szCs w:val="24"/>
        </w:rPr>
        <w:t>srpnja</w:t>
      </w:r>
      <w:r>
        <w:rPr>
          <w:rFonts w:hAnsi="Times New Roman" w:ascii="Times New Roman"/>
          <w:szCs w:val="24"/>
        </w:rPr>
        <w:t xml:space="preserve"> 2016. godine pozvao iste</w:t>
      </w:r>
      <w:r w:rsidR="00E809EC">
        <w:rPr>
          <w:rFonts w:hAnsi="Times New Roman" w:ascii="Times New Roman"/>
          <w:szCs w:val="24"/>
        </w:rPr>
        <w:t xml:space="preserve"> uplatiti predujam</w:t>
      </w:r>
      <w:r>
        <w:rPr>
          <w:rFonts w:hAnsi="Times New Roman" w:ascii="Times New Roman"/>
          <w:szCs w:val="24"/>
        </w:rPr>
        <w:t>, to je rješenje objavljeno na mrežnoj stranici e-Oglasna ploča Trgovačkog suda u Zagrebu</w:t>
      </w:r>
      <w:r w:rsidR="00C70A38">
        <w:rPr>
          <w:rFonts w:hAnsi="Times New Roman" w:ascii="Times New Roman"/>
          <w:szCs w:val="24"/>
        </w:rPr>
        <w:t>, a temeljem odredbe članka</w:t>
      </w:r>
      <w:r>
        <w:rPr>
          <w:rFonts w:hAnsi="Times New Roman" w:ascii="Times New Roman"/>
          <w:szCs w:val="24"/>
        </w:rPr>
        <w:t xml:space="preserve"> 12. SZ-a smatra se objavljenim istekom osmog dana od dana objave, a kako je nakon toga protekao rok od 15 dana i u tom roku nitko od zainteresiranih osoba i vjerovnika nije predujmio zatraženi izno</w:t>
      </w:r>
      <w:r w:rsidR="00C70A38">
        <w:rPr>
          <w:rFonts w:hAnsi="Times New Roman" w:ascii="Times New Roman"/>
          <w:szCs w:val="24"/>
        </w:rPr>
        <w:t>s, to su ispunjeni uvjeti iz članka</w:t>
      </w:r>
      <w:r>
        <w:rPr>
          <w:rFonts w:hAnsi="Times New Roman" w:ascii="Times New Roman"/>
          <w:szCs w:val="24"/>
        </w:rPr>
        <w:t xml:space="preserve"> 1</w:t>
      </w:r>
      <w:r w:rsidR="00C70A38">
        <w:rPr>
          <w:rFonts w:hAnsi="Times New Roman" w:ascii="Times New Roman"/>
          <w:szCs w:val="24"/>
        </w:rPr>
        <w:t>32. stav</w:t>
      </w:r>
      <w:r>
        <w:rPr>
          <w:rFonts w:hAnsi="Times New Roman" w:ascii="Times New Roman"/>
          <w:szCs w:val="24"/>
        </w:rPr>
        <w:t xml:space="preserve"> 2. SZ-a, uvjeti za donošenjem rješenja o otvaranju i zaključenju stečajnog postupka, te je stoga odlu</w:t>
      </w:r>
      <w:r w:rsidR="00486380">
        <w:rPr>
          <w:rFonts w:hAnsi="Times New Roman" w:ascii="Times New Roman"/>
          <w:szCs w:val="24"/>
        </w:rPr>
        <w:t>čeno kao u izreci ovog rješenja, budući da je stečajni postupak hitne naravi temeljem odredbe članka 11. stav 2. SZ-a.</w:t>
      </w:r>
    </w:p>
    <w:p w:rsidRDefault="00F85A7F" w:rsidP="00F85A7F" w:rsidR="00F85A7F">
      <w:pPr>
        <w:ind w:firstLine="708"/>
        <w:jc w:val="both"/>
        <w:rPr>
          <w:rFonts w:hAnsi="Times New Roman" w:ascii="Times New Roman"/>
          <w:szCs w:val="24"/>
        </w:rPr>
      </w:pPr>
    </w:p>
    <w:p w:rsidRDefault="00F85A7F" w:rsidP="00F85A7F" w:rsidR="00F85A7F">
      <w:pPr>
        <w:ind w:firstLine="708"/>
        <w:jc w:val="both"/>
        <w:rPr>
          <w:rFonts w:hAnsi="Times New Roman" w:ascii="Times New Roman"/>
          <w:szCs w:val="24"/>
        </w:rPr>
      </w:pPr>
      <w:r>
        <w:rPr>
          <w:rFonts w:hAnsi="Times New Roman" w:ascii="Times New Roman"/>
          <w:szCs w:val="24"/>
        </w:rPr>
        <w:t>Na izbor i imenovanje stečajnog upravitelja na odgovarajući su način primijenjene odredbe o izboru i imenovanju stečajnog upravitelja u skraćenom stečajn</w:t>
      </w:r>
      <w:r w:rsidR="00C70A38">
        <w:rPr>
          <w:rFonts w:hAnsi="Times New Roman" w:ascii="Times New Roman"/>
          <w:szCs w:val="24"/>
        </w:rPr>
        <w:t>om postupku sukladno odredbi članka 132. stav</w:t>
      </w:r>
      <w:r>
        <w:rPr>
          <w:rFonts w:hAnsi="Times New Roman" w:ascii="Times New Roman"/>
          <w:szCs w:val="24"/>
        </w:rPr>
        <w:t xml:space="preserve"> 2. SZ-a (list A i lista B stečajnih upravitelja).</w:t>
      </w:r>
    </w:p>
    <w:p w:rsidRDefault="00F85A7F" w:rsidP="00F85A7F" w:rsidR="00F85A7F">
      <w:pPr>
        <w:ind w:firstLine="708"/>
        <w:jc w:val="both"/>
        <w:rPr>
          <w:rFonts w:hAnsi="Times New Roman" w:ascii="Times New Roman"/>
          <w:szCs w:val="24"/>
        </w:rPr>
      </w:pPr>
    </w:p>
    <w:p w:rsidRDefault="00F85A7F" w:rsidP="00F85A7F" w:rsidR="00F85A7F">
      <w:pPr>
        <w:ind w:firstLine="708"/>
        <w:jc w:val="both"/>
        <w:rPr>
          <w:rFonts w:hAnsi="Times New Roman" w:ascii="Times New Roman"/>
          <w:szCs w:val="24"/>
        </w:rPr>
      </w:pPr>
      <w:r>
        <w:rPr>
          <w:rFonts w:hAnsi="Times New Roman" w:ascii="Times New Roman"/>
          <w:szCs w:val="24"/>
        </w:rPr>
        <w:t>Ovo rješenje će se objaviti na mrežnoj stranici e-Oglasna ploča Trgovačkog suda u Zagrebu, istog dana kada je i doneseno, s</w:t>
      </w:r>
      <w:r w:rsidR="00C70A38">
        <w:rPr>
          <w:rFonts w:hAnsi="Times New Roman" w:ascii="Times New Roman"/>
          <w:szCs w:val="24"/>
        </w:rPr>
        <w:t>ukladno članku 132. stav</w:t>
      </w:r>
      <w:r>
        <w:rPr>
          <w:rFonts w:hAnsi="Times New Roman" w:ascii="Times New Roman"/>
          <w:szCs w:val="24"/>
        </w:rPr>
        <w:t xml:space="preserve"> 3. SZ-a.</w:t>
      </w:r>
    </w:p>
    <w:p w:rsidRDefault="00F85A7F" w:rsidP="00F85A7F" w:rsidR="00F85A7F">
      <w:pPr>
        <w:ind w:firstLine="708"/>
        <w:jc w:val="both"/>
        <w:rPr>
          <w:rFonts w:hAnsi="Times New Roman" w:ascii="Times New Roman"/>
          <w:szCs w:val="24"/>
        </w:rPr>
      </w:pPr>
    </w:p>
    <w:p w:rsidRDefault="00F85A7F" w:rsidP="00F85A7F" w:rsidR="00F85A7F">
      <w:pPr>
        <w:ind w:firstLine="708"/>
        <w:jc w:val="both"/>
        <w:rPr>
          <w:rFonts w:hAnsi="Times New Roman" w:ascii="Times New Roman"/>
          <w:szCs w:val="24"/>
        </w:rPr>
      </w:pPr>
      <w:r>
        <w:rPr>
          <w:rFonts w:hAnsi="Times New Roman" w:ascii="Times New Roman"/>
          <w:szCs w:val="24"/>
        </w:rPr>
        <w:t>Nakon zaključenja ovog stečajnog postupka stečajni upravitelj može u ime i za račun stečajne mase unovčiti eventualno novopronađenu imovinu dužnika i namiriti troškove sukladno odredbi čl</w:t>
      </w:r>
      <w:r w:rsidR="00C70A38">
        <w:rPr>
          <w:rFonts w:hAnsi="Times New Roman" w:ascii="Times New Roman"/>
          <w:szCs w:val="24"/>
        </w:rPr>
        <w:t>anka</w:t>
      </w:r>
      <w:r>
        <w:rPr>
          <w:rFonts w:hAnsi="Times New Roman" w:ascii="Times New Roman"/>
          <w:szCs w:val="24"/>
        </w:rPr>
        <w:t xml:space="preserve"> 133. SZ-a, a ukoliko se ispune pretpostavke za nastavko</w:t>
      </w:r>
      <w:r w:rsidR="00C70A38">
        <w:rPr>
          <w:rFonts w:hAnsi="Times New Roman" w:ascii="Times New Roman"/>
          <w:szCs w:val="24"/>
        </w:rPr>
        <w:t xml:space="preserve">m postupka, </w:t>
      </w:r>
      <w:r w:rsidR="00C70A38">
        <w:rPr>
          <w:rFonts w:hAnsi="Times New Roman" w:ascii="Times New Roman"/>
          <w:szCs w:val="24"/>
        </w:rPr>
        <w:lastRenderedPageBreak/>
        <w:t>sukladno odredbi članka</w:t>
      </w:r>
      <w:r>
        <w:rPr>
          <w:rFonts w:hAnsi="Times New Roman" w:ascii="Times New Roman"/>
          <w:szCs w:val="24"/>
        </w:rPr>
        <w:t xml:space="preserve"> 289. SZ-a, sud će posebnim rješenjem ist</w:t>
      </w:r>
      <w:r w:rsidR="00C70A38">
        <w:rPr>
          <w:rFonts w:hAnsi="Times New Roman" w:ascii="Times New Roman"/>
          <w:szCs w:val="24"/>
        </w:rPr>
        <w:t>i nastaviti temeljem odredbe članka 133. stav</w:t>
      </w:r>
      <w:r>
        <w:rPr>
          <w:rFonts w:hAnsi="Times New Roman" w:ascii="Times New Roman"/>
          <w:szCs w:val="24"/>
        </w:rPr>
        <w:t xml:space="preserve"> 5. i 6. SZ-a te 289. SZ-a. </w:t>
      </w:r>
    </w:p>
    <w:p w:rsidRDefault="00F85A7F" w:rsidP="000F2934" w:rsidR="00F85A7F">
      <w:pPr>
        <w:jc w:val="center"/>
        <w:rPr>
          <w:rFonts w:hAnsi="Times New Roman" w:ascii="Times New Roman"/>
          <w:szCs w:val="24"/>
        </w:rPr>
      </w:pPr>
    </w:p>
    <w:p w:rsidRDefault="007E07B1" w:rsidP="00FB3A39" w:rsidR="0039672D" w:rsidRPr="005E2BC4">
      <w:pPr>
        <w:jc w:val="center"/>
        <w:rPr>
          <w:rFonts w:hAnsi="Times New Roman" w:ascii="Times New Roman"/>
          <w:szCs w:val="24"/>
        </w:rPr>
      </w:pPr>
      <w:r w:rsidRPr="005E2BC4">
        <w:rPr>
          <w:rFonts w:hAnsi="Times New Roman" w:ascii="Times New Roman"/>
          <w:szCs w:val="24"/>
        </w:rPr>
        <w:t xml:space="preserve">U </w:t>
      </w:r>
      <w:r w:rsidR="00641162" w:rsidRPr="005E2BC4">
        <w:rPr>
          <w:rFonts w:hAnsi="Times New Roman" w:ascii="Times New Roman"/>
          <w:szCs w:val="24"/>
        </w:rPr>
        <w:t>Zagreb</w:t>
      </w:r>
      <w:r w:rsidRPr="005E2BC4">
        <w:rPr>
          <w:rFonts w:hAnsi="Times New Roman" w:ascii="Times New Roman"/>
          <w:szCs w:val="24"/>
        </w:rPr>
        <w:t>u</w:t>
      </w:r>
      <w:r w:rsidR="001F634C">
        <w:rPr>
          <w:rFonts w:hAnsi="Times New Roman" w:ascii="Times New Roman"/>
          <w:szCs w:val="24"/>
        </w:rPr>
        <w:t xml:space="preserve">, </w:t>
      </w:r>
      <w:r w:rsidR="006D73DF">
        <w:rPr>
          <w:rFonts w:hAnsi="Times New Roman" w:ascii="Times New Roman"/>
          <w:szCs w:val="24"/>
        </w:rPr>
        <w:t>2</w:t>
      </w:r>
      <w:r w:rsidR="001F634C" w:rsidRPr="00DA1AAD">
        <w:rPr>
          <w:rFonts w:hAnsi="Times New Roman" w:ascii="Times New Roman"/>
          <w:szCs w:val="24"/>
        </w:rPr>
        <w:t xml:space="preserve">. </w:t>
      </w:r>
      <w:r w:rsidR="00C70A38">
        <w:rPr>
          <w:rFonts w:hAnsi="Times New Roman" w:ascii="Times New Roman"/>
          <w:szCs w:val="24"/>
        </w:rPr>
        <w:t>rujna</w:t>
      </w:r>
      <w:r w:rsidR="0092589F" w:rsidRPr="00DA1AAD">
        <w:rPr>
          <w:rFonts w:hAnsi="Times New Roman" w:ascii="Times New Roman"/>
          <w:szCs w:val="24"/>
        </w:rPr>
        <w:t xml:space="preserve"> </w:t>
      </w:r>
      <w:r w:rsidR="007604D9">
        <w:rPr>
          <w:rFonts w:hAnsi="Times New Roman" w:ascii="Times New Roman"/>
          <w:szCs w:val="24"/>
        </w:rPr>
        <w:t>201</w:t>
      </w:r>
      <w:r w:rsidR="00F85A7F">
        <w:rPr>
          <w:rFonts w:hAnsi="Times New Roman" w:ascii="Times New Roman"/>
          <w:szCs w:val="24"/>
        </w:rPr>
        <w:t>6</w:t>
      </w:r>
      <w:r w:rsidR="00641162" w:rsidRPr="00DA1AAD">
        <w:rPr>
          <w:rFonts w:hAnsi="Times New Roman" w:ascii="Times New Roman"/>
          <w:szCs w:val="24"/>
        </w:rPr>
        <w:t>.</w:t>
      </w:r>
    </w:p>
    <w:p w:rsidRDefault="00641162" w:rsidP="00641162" w:rsidR="00641162"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E07B1" w:rsidRPr="005E2BC4">
        <w:rPr>
          <w:rFonts w:hAnsi="Times New Roman" w:ascii="Times New Roman"/>
          <w:szCs w:val="24"/>
        </w:rPr>
        <w:tab/>
      </w:r>
      <w:r w:rsidRPr="005E2BC4">
        <w:rPr>
          <w:rFonts w:hAnsi="Times New Roman" w:ascii="Times New Roman"/>
          <w:szCs w:val="24"/>
        </w:rPr>
        <w:t xml:space="preserve"> </w:t>
      </w:r>
      <w:r w:rsidR="007604D9">
        <w:rPr>
          <w:rFonts w:hAnsi="Times New Roman" w:ascii="Times New Roman"/>
          <w:szCs w:val="24"/>
        </w:rPr>
        <w:tab/>
      </w:r>
      <w:r w:rsidR="001350E9">
        <w:rPr>
          <w:rFonts w:hAnsi="Times New Roman" w:ascii="Times New Roman"/>
          <w:szCs w:val="24"/>
        </w:rPr>
        <w:t xml:space="preserve"> </w:t>
      </w:r>
      <w:r w:rsidR="000F2934">
        <w:rPr>
          <w:rFonts w:hAnsi="Times New Roman" w:ascii="Times New Roman"/>
          <w:szCs w:val="24"/>
        </w:rPr>
        <w:t xml:space="preserve">  </w:t>
      </w:r>
      <w:r w:rsidR="001350E9">
        <w:rPr>
          <w:rFonts w:hAnsi="Times New Roman" w:ascii="Times New Roman"/>
          <w:szCs w:val="24"/>
        </w:rPr>
        <w:t xml:space="preserve">  </w:t>
      </w:r>
      <w:r w:rsidRPr="005E2BC4">
        <w:rPr>
          <w:rFonts w:hAnsi="Times New Roman" w:ascii="Times New Roman"/>
          <w:szCs w:val="24"/>
        </w:rPr>
        <w:t>SUDAC:</w:t>
      </w:r>
    </w:p>
    <w:p w:rsidRDefault="00641162" w:rsidP="00641162" w:rsidR="009E7DF7"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604D9">
        <w:rPr>
          <w:rFonts w:hAnsi="Times New Roman" w:ascii="Times New Roman"/>
          <w:szCs w:val="24"/>
        </w:rPr>
        <w:tab/>
      </w:r>
      <w:r w:rsidR="000F2934">
        <w:rPr>
          <w:rFonts w:hAnsi="Times New Roman" w:ascii="Times New Roman"/>
          <w:szCs w:val="24"/>
        </w:rPr>
        <w:t xml:space="preserve">  </w:t>
      </w:r>
      <w:r w:rsidRPr="005E2BC4">
        <w:rPr>
          <w:rFonts w:hAnsi="Times New Roman" w:ascii="Times New Roman"/>
          <w:szCs w:val="24"/>
        </w:rPr>
        <w:t>Nevenka Siladi Rstić</w:t>
      </w:r>
      <w:r w:rsidR="00F85A7F">
        <w:rPr>
          <w:rFonts w:hAnsi="Times New Roman" w:ascii="Times New Roman"/>
          <w:szCs w:val="24"/>
        </w:rPr>
        <w:t xml:space="preserve">, </w:t>
      </w:r>
      <w:r w:rsidR="00117D16">
        <w:rPr>
          <w:rFonts w:hAnsi="Times New Roman" w:ascii="Times New Roman"/>
          <w:szCs w:val="24"/>
        </w:rPr>
        <w:t>v.</w:t>
      </w:r>
      <w:r w:rsidR="00F85A7F">
        <w:rPr>
          <w:rFonts w:hAnsi="Times New Roman" w:ascii="Times New Roman"/>
          <w:szCs w:val="24"/>
        </w:rPr>
        <w:t xml:space="preserve"> </w:t>
      </w:r>
      <w:r w:rsidR="00117D16">
        <w:rPr>
          <w:rFonts w:hAnsi="Times New Roman" w:ascii="Times New Roman"/>
          <w:szCs w:val="24"/>
        </w:rPr>
        <w:t>r.</w:t>
      </w:r>
    </w:p>
    <w:p w:rsidRDefault="00E83B74" w:rsidP="00E335E3" w:rsidR="00E335E3" w:rsidRPr="005E2BC4">
      <w:pPr>
        <w:jc w:val="both"/>
        <w:rPr>
          <w:rFonts w:hAnsi="Times New Roman" w:ascii="Times New Roman"/>
          <w:i/>
          <w:szCs w:val="24"/>
        </w:rPr>
      </w:pPr>
      <w:r w:rsidRPr="005E2BC4">
        <w:rPr>
          <w:rFonts w:hAnsi="Times New Roman" w:ascii="Times New Roman"/>
          <w:i/>
          <w:szCs w:val="24"/>
        </w:rPr>
        <w:t>Uputa o pravnom lijeku</w:t>
      </w:r>
      <w:r w:rsidR="00E335E3" w:rsidRPr="005E2BC4">
        <w:rPr>
          <w:rFonts w:hAnsi="Times New Roman" w:ascii="Times New Roman"/>
          <w:i/>
          <w:szCs w:val="24"/>
        </w:rPr>
        <w:t>:</w:t>
      </w:r>
    </w:p>
    <w:p w:rsidRDefault="00E335E3" w:rsidP="00E335E3" w:rsidR="00E335E3" w:rsidRPr="005E2BC4">
      <w:pPr>
        <w:jc w:val="both"/>
        <w:rPr>
          <w:rFonts w:hAnsi="Times New Roman" w:ascii="Times New Roman"/>
          <w:i/>
          <w:szCs w:val="24"/>
        </w:rPr>
      </w:pPr>
      <w:r w:rsidRPr="005E2BC4">
        <w:rPr>
          <w:rFonts w:hAnsi="Times New Roman" w:ascii="Times New Roman"/>
          <w:i/>
          <w:szCs w:val="24"/>
        </w:rPr>
        <w:t>Protiv rješenja</w:t>
      </w:r>
      <w:r w:rsidR="00F85A7F">
        <w:rPr>
          <w:rFonts w:hAnsi="Times New Roman" w:ascii="Times New Roman"/>
          <w:i/>
          <w:szCs w:val="24"/>
        </w:rPr>
        <w:t xml:space="preserve"> dopuštena je </w:t>
      </w:r>
      <w:r w:rsidR="00173936" w:rsidRPr="005E2BC4">
        <w:rPr>
          <w:rFonts w:hAnsi="Times New Roman" w:ascii="Times New Roman"/>
          <w:i/>
          <w:szCs w:val="24"/>
        </w:rPr>
        <w:t>žal</w:t>
      </w:r>
      <w:r w:rsidR="00F85A7F">
        <w:rPr>
          <w:rFonts w:hAnsi="Times New Roman" w:ascii="Times New Roman"/>
          <w:i/>
          <w:szCs w:val="24"/>
        </w:rPr>
        <w:t xml:space="preserve">ba Visokom trgovačkom sudu RH, </w:t>
      </w:r>
      <w:r w:rsidR="00173936" w:rsidRPr="005E2BC4">
        <w:rPr>
          <w:rFonts w:hAnsi="Times New Roman" w:ascii="Times New Roman"/>
          <w:i/>
          <w:szCs w:val="24"/>
        </w:rPr>
        <w:t>u roku od 8 dana, a koja se podnosi putem ovog suda u 3 primjerka.</w:t>
      </w:r>
    </w:p>
    <w:p w:rsidRDefault="00330447" w:rsidP="00E335E3" w:rsidR="00330447" w:rsidRPr="005E2BC4">
      <w:pPr>
        <w:jc w:val="both"/>
        <w:rPr>
          <w:rFonts w:hAnsi="Times New Roman" w:ascii="Times New Roman"/>
          <w:i/>
          <w:szCs w:val="24"/>
        </w:rPr>
      </w:pPr>
    </w:p>
    <w:p w:rsidRDefault="001F634C" w:rsidP="005E3451" w:rsidR="001F634C">
      <w:pPr>
        <w:pStyle w:val="Uvuenotijeloteksta"/>
        <w:ind w:left="0"/>
        <w:jc w:val="both"/>
      </w:pPr>
      <w:r>
        <w:t>Za točnost otpravka – ovlašten službenik</w:t>
      </w:r>
    </w:p>
    <w:p w:rsidRDefault="005E3451" w:rsidR="001F634C">
      <w:pPr>
        <w:pStyle w:val="Uvuenotijeloteksta"/>
        <w:ind w:left="0"/>
        <w:jc w:val="both"/>
      </w:pPr>
      <w:r>
        <w:t xml:space="preserve">                 </w:t>
      </w:r>
      <w:r>
        <w:tab/>
      </w:r>
      <w:r w:rsidR="001F634C">
        <w:t>Ana Brlek</w:t>
      </w:r>
    </w:p>
    <w:p w:rsidRDefault="00E83196" w:rsidR="00E83196">
      <w:pPr>
        <w:pStyle w:val="Uvuenotijeloteksta"/>
        <w:ind w:left="0"/>
        <w:jc w:val="both"/>
      </w:pPr>
    </w:p>
    <w:p w:rsidRDefault="00E83196" w:rsidR="00E83196">
      <w:pPr>
        <w:pStyle w:val="Uvuenotijeloteksta"/>
        <w:ind w:left="0"/>
        <w:jc w:val="both"/>
      </w:pPr>
    </w:p>
    <w:p w:rsidRDefault="00E83196" w:rsidR="00E83196">
      <w:pPr>
        <w:pStyle w:val="Uvuenotijeloteksta"/>
        <w:ind w:left="0"/>
        <w:jc w:val="both"/>
      </w:pPr>
    </w:p>
    <w:p w:rsidRDefault="00DA1AAD" w:rsidP="00E83196" w:rsidR="00DA1AAD" w:rsidRPr="00FB3A39">
      <w:pPr>
        <w:tabs>
          <w:tab w:pos="426" w:val="left"/>
        </w:tabs>
        <w:jc w:val="both"/>
        <w:rPr>
          <w:rFonts w:hAnsi="Times New Roman" w:ascii="Times New Roman"/>
          <w:szCs w:val="24"/>
        </w:rPr>
      </w:pPr>
    </w:p>
    <w:sectPr w:rsidSect="001F634C" w:rsidR="00DA1AAD" w:rsidRPr="00FB3A39">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E50" w:rsidR="00D91E50">
      <w:r>
        <w:separator/>
      </w:r>
    </w:p>
  </w:endnote>
  <w:endnote w:id="0" w:type="continuationSeparator">
    <w:p w:rsidRDefault="00D91E50" w:rsidR="00D9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E50" w:rsidR="00D91E50">
      <w:r>
        <w:separator/>
      </w:r>
    </w:p>
  </w:footnote>
  <w:footnote w:id="0" w:type="continuationSeparator">
    <w:p w:rsidRDefault="00D91E50" w:rsidR="00D9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C70A38" w:rsidR="00C70A38">
    <w:pPr>
      <w:pStyle w:val="Zaglavlje"/>
      <w:framePr w:y="1" w:xAlign="right" w:vAnchor="text" w:hAnchor="margin" w:wrap="around"/>
      <w:jc w:val="right"/>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E83196">
      <w:rPr>
        <w:rStyle w:val="Brojstranice"/>
        <w:rFonts w:hAnsi="Times New Roman" w:ascii="Times New Roman"/>
        <w:noProof/>
      </w:rPr>
      <w:t>3</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C70A38">
      <w:rPr>
        <w:rFonts w:hAnsi="Times New Roman" w:ascii="Times New Roman"/>
        <w:szCs w:val="24"/>
      </w:rPr>
      <w:t xml:space="preserve">Poslovni broj: </w:t>
    </w:r>
    <w:r w:rsidR="00C70A38" w:rsidRPr="00C7758F">
      <w:rPr>
        <w:rFonts w:hAnsi="Times New Roman" w:ascii="Times New Roman"/>
        <w:szCs w:val="24"/>
      </w:rPr>
      <w:t>47.</w:t>
    </w:r>
    <w:r w:rsidR="00C70A38">
      <w:rPr>
        <w:rFonts w:hAnsi="Times New Roman" w:ascii="Times New Roman"/>
        <w:szCs w:val="24"/>
      </w:rPr>
      <w:t xml:space="preserve"> </w:t>
    </w:r>
    <w:r w:rsidR="00C70A38" w:rsidRPr="00C7758F">
      <w:rPr>
        <w:rFonts w:hAnsi="Times New Roman" w:ascii="Times New Roman"/>
        <w:szCs w:val="24"/>
      </w:rPr>
      <w:t>St-</w:t>
    </w:r>
    <w:r w:rsidR="00C70A38">
      <w:rPr>
        <w:rFonts w:hAnsi="Times New Roman" w:ascii="Times New Roman"/>
        <w:szCs w:val="24"/>
      </w:rPr>
      <w:t>3197</w:t>
    </w:r>
    <w:r w:rsidR="00C70A38" w:rsidRPr="00C7758F">
      <w:rPr>
        <w:rFonts w:hAnsi="Times New Roman" w:ascii="Times New Roman"/>
        <w:szCs w:val="24"/>
      </w:rPr>
      <w:t>/</w:t>
    </w:r>
    <w:r w:rsidR="00C70A38">
      <w:rPr>
        <w:rFonts w:hAnsi="Times New Roman" w:ascii="Times New Roman"/>
        <w:szCs w:val="24"/>
      </w:rPr>
      <w:t>16</w:t>
    </w:r>
    <w:r w:rsidR="00C70A38" w:rsidRPr="00C7758F">
      <w:rPr>
        <w:rFonts w:hAnsi="Times New Roman" w:ascii="Times New Roman"/>
        <w:szCs w:val="24"/>
      </w:rPr>
      <w:t>-</w:t>
    </w:r>
    <w:r w:rsidR="00C70A38">
      <w:rPr>
        <w:rFonts w:hAnsi="Times New Roman" w:ascii="Times New Roman"/>
        <w:sz w:val="20"/>
      </w:rPr>
      <w:t>22</w:t>
    </w:r>
  </w:p>
  <w:p w:rsidRDefault="00CD5D35" w:rsidP="008B5275" w:rsidR="00CD5D35" w:rsidRPr="00AE6243">
    <w:pPr>
      <w:pStyle w:val="Zaglavlje"/>
      <w:framePr w:y="1" w:xAlign="right" w:vAnchor="text" w:hAnchor="margin" w:wrap="around"/>
      <w:rPr>
        <w:rFonts w:hAnsi="Times New Roman" w:ascii="Times New Roman"/>
        <w:sz w:val="20"/>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C70A38" w:rsidR="00C3051B">
    <w:pPr>
      <w:pStyle w:val="Zaglavlje"/>
      <w:jc w:val="right"/>
      <w:rPr>
        <w:rFonts w:hAnsi="Times New Roman" w:ascii="Times New Roman"/>
        <w:sz w:val="20"/>
        <w:szCs w:val="24"/>
      </w:rPr>
    </w:pPr>
    <w:r>
      <w:tab/>
    </w:r>
    <w:r>
      <w:tab/>
    </w:r>
    <w:r w:rsidR="00C70A38">
      <w:rPr>
        <w:rFonts w:hAnsi="Times New Roman" w:ascii="Times New Roman"/>
        <w:szCs w:val="24"/>
      </w:rPr>
      <w:t xml:space="preserve">Poslovni broj: </w:t>
    </w:r>
    <w:r w:rsidR="00C70A38" w:rsidRPr="00C7758F">
      <w:rPr>
        <w:rFonts w:hAnsi="Times New Roman" w:ascii="Times New Roman"/>
        <w:szCs w:val="24"/>
      </w:rPr>
      <w:t>47.</w:t>
    </w:r>
    <w:r w:rsidR="00C70A38">
      <w:rPr>
        <w:rFonts w:hAnsi="Times New Roman" w:ascii="Times New Roman"/>
        <w:szCs w:val="24"/>
      </w:rPr>
      <w:t xml:space="preserve"> </w:t>
    </w:r>
    <w:r w:rsidR="00C70A38" w:rsidRPr="00C7758F">
      <w:rPr>
        <w:rFonts w:hAnsi="Times New Roman" w:ascii="Times New Roman"/>
        <w:szCs w:val="24"/>
      </w:rPr>
      <w:t>St-</w:t>
    </w:r>
    <w:r w:rsidR="00C70A38">
      <w:rPr>
        <w:rFonts w:hAnsi="Times New Roman" w:ascii="Times New Roman"/>
        <w:szCs w:val="24"/>
      </w:rPr>
      <w:t>3197</w:t>
    </w:r>
    <w:r w:rsidR="00C70A38" w:rsidRPr="00C7758F">
      <w:rPr>
        <w:rFonts w:hAnsi="Times New Roman" w:ascii="Times New Roman"/>
        <w:szCs w:val="24"/>
      </w:rPr>
      <w:t>/</w:t>
    </w:r>
    <w:r w:rsidR="00C70A38">
      <w:rPr>
        <w:rFonts w:hAnsi="Times New Roman" w:ascii="Times New Roman"/>
        <w:szCs w:val="24"/>
      </w:rPr>
      <w:t>16</w:t>
    </w:r>
    <w:r w:rsidR="00C70A38" w:rsidRPr="00C7758F">
      <w:rPr>
        <w:rFonts w:hAnsi="Times New Roman" w:ascii="Times New Roman"/>
        <w:szCs w:val="24"/>
      </w:rPr>
      <w:t>-</w:t>
    </w:r>
    <w:r w:rsidR="00C70A38">
      <w:rPr>
        <w:rFonts w:hAnsi="Times New Roman" w:ascii="Times New Roman"/>
        <w:sz w:val="20"/>
      </w:rPr>
      <w:t>22</w:t>
    </w:r>
  </w:p>
  <w:p w:rsidRDefault="00C3051B" w:rsidP="00953077" w:rsidR="00C3051B">
    <w:pPr>
      <w:pStyle w:val="Zaglavlje"/>
      <w:rPr>
        <w:rFonts w:hAnsi="Times New Roman" w:ascii="Times New Roman"/>
        <w:sz w:val="20"/>
        <w:szCs w:val="24"/>
      </w:rPr>
    </w:pPr>
  </w:p>
  <w:p w:rsidRDefault="00C3051B" w:rsidP="00953077" w:rsidR="00C3051B">
    <w:pPr>
      <w:pStyle w:val="Zaglavlje"/>
      <w:rPr>
        <w:rFonts w:hAnsi="Times New Roman" w:ascii="Times New Roman"/>
        <w:sz w:val="20"/>
        <w:szCs w:val="24"/>
      </w:rPr>
    </w:pPr>
  </w:p>
  <w:p w:rsidRDefault="00C3051B" w:rsidP="00953077" w:rsidR="00C3051B">
    <w:pPr>
      <w:pStyle w:val="Zaglavlje"/>
      <w:rPr>
        <w:rFonts w:hAnsi="Times New Roman" w:ascii="Times New Roman"/>
        <w:sz w:val="20"/>
        <w:szCs w:val="24"/>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488CAB76"/>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A17E044E"/>
    <w:lvl w:tplc="A808C06C"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737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48CC"/>
    <w:rsid w:val="00045336"/>
    <w:rsid w:val="0004612F"/>
    <w:rsid w:val="00054622"/>
    <w:rsid w:val="0005693E"/>
    <w:rsid w:val="00057F89"/>
    <w:rsid w:val="00063045"/>
    <w:rsid w:val="0007123C"/>
    <w:rsid w:val="00084086"/>
    <w:rsid w:val="0008468D"/>
    <w:rsid w:val="00086014"/>
    <w:rsid w:val="00093FFD"/>
    <w:rsid w:val="000A4C4F"/>
    <w:rsid w:val="000A58A5"/>
    <w:rsid w:val="000A5E95"/>
    <w:rsid w:val="000A78D7"/>
    <w:rsid w:val="000B18BB"/>
    <w:rsid w:val="000C0DC7"/>
    <w:rsid w:val="000C1A8A"/>
    <w:rsid w:val="000D128D"/>
    <w:rsid w:val="000D12F2"/>
    <w:rsid w:val="000D2B7A"/>
    <w:rsid w:val="000D4B7B"/>
    <w:rsid w:val="000D4B7E"/>
    <w:rsid w:val="000E0825"/>
    <w:rsid w:val="000E19E7"/>
    <w:rsid w:val="000E32AE"/>
    <w:rsid w:val="000F2934"/>
    <w:rsid w:val="00104CD4"/>
    <w:rsid w:val="00106318"/>
    <w:rsid w:val="0010798E"/>
    <w:rsid w:val="00112060"/>
    <w:rsid w:val="00113683"/>
    <w:rsid w:val="00117D16"/>
    <w:rsid w:val="001312FF"/>
    <w:rsid w:val="00132E9B"/>
    <w:rsid w:val="00134620"/>
    <w:rsid w:val="001350E9"/>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80739"/>
    <w:rsid w:val="0018718B"/>
    <w:rsid w:val="00190D32"/>
    <w:rsid w:val="00192091"/>
    <w:rsid w:val="0019447F"/>
    <w:rsid w:val="001A0437"/>
    <w:rsid w:val="001A4D8C"/>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5360"/>
    <w:rsid w:val="001F634C"/>
    <w:rsid w:val="00200509"/>
    <w:rsid w:val="0020310C"/>
    <w:rsid w:val="00203D64"/>
    <w:rsid w:val="00205159"/>
    <w:rsid w:val="002104E9"/>
    <w:rsid w:val="00211E6C"/>
    <w:rsid w:val="00212A5E"/>
    <w:rsid w:val="00212B6D"/>
    <w:rsid w:val="0022375B"/>
    <w:rsid w:val="00227DCA"/>
    <w:rsid w:val="00233F52"/>
    <w:rsid w:val="00242BF3"/>
    <w:rsid w:val="0024623E"/>
    <w:rsid w:val="0025441F"/>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98E"/>
    <w:rsid w:val="002B7EC0"/>
    <w:rsid w:val="002C349E"/>
    <w:rsid w:val="002D0A57"/>
    <w:rsid w:val="002D61BB"/>
    <w:rsid w:val="002D7EA5"/>
    <w:rsid w:val="002E1E7E"/>
    <w:rsid w:val="002E501D"/>
    <w:rsid w:val="002F2A18"/>
    <w:rsid w:val="002F4295"/>
    <w:rsid w:val="002F75D8"/>
    <w:rsid w:val="002F7A49"/>
    <w:rsid w:val="003002DC"/>
    <w:rsid w:val="003014C5"/>
    <w:rsid w:val="00304C8D"/>
    <w:rsid w:val="00304FD4"/>
    <w:rsid w:val="003114A1"/>
    <w:rsid w:val="003124FC"/>
    <w:rsid w:val="003137CE"/>
    <w:rsid w:val="00320A79"/>
    <w:rsid w:val="00325721"/>
    <w:rsid w:val="00330447"/>
    <w:rsid w:val="00331511"/>
    <w:rsid w:val="00333643"/>
    <w:rsid w:val="00340586"/>
    <w:rsid w:val="003405B9"/>
    <w:rsid w:val="00342913"/>
    <w:rsid w:val="00344DBD"/>
    <w:rsid w:val="003518E7"/>
    <w:rsid w:val="0036128E"/>
    <w:rsid w:val="00366744"/>
    <w:rsid w:val="00370D41"/>
    <w:rsid w:val="003771A0"/>
    <w:rsid w:val="0037763C"/>
    <w:rsid w:val="003829E3"/>
    <w:rsid w:val="00383B4B"/>
    <w:rsid w:val="00384561"/>
    <w:rsid w:val="0038673A"/>
    <w:rsid w:val="0038682F"/>
    <w:rsid w:val="00390BCF"/>
    <w:rsid w:val="0039672D"/>
    <w:rsid w:val="00397F88"/>
    <w:rsid w:val="003A0DAE"/>
    <w:rsid w:val="003A1A33"/>
    <w:rsid w:val="003A1D13"/>
    <w:rsid w:val="003B2EC1"/>
    <w:rsid w:val="003C3021"/>
    <w:rsid w:val="003C31BF"/>
    <w:rsid w:val="003C5395"/>
    <w:rsid w:val="003C611C"/>
    <w:rsid w:val="003E6003"/>
    <w:rsid w:val="003F0E59"/>
    <w:rsid w:val="003F260E"/>
    <w:rsid w:val="003F462E"/>
    <w:rsid w:val="00402C63"/>
    <w:rsid w:val="0041089D"/>
    <w:rsid w:val="0041114A"/>
    <w:rsid w:val="00412375"/>
    <w:rsid w:val="00415CFD"/>
    <w:rsid w:val="004171A6"/>
    <w:rsid w:val="00432D08"/>
    <w:rsid w:val="00434383"/>
    <w:rsid w:val="00436A60"/>
    <w:rsid w:val="004457F5"/>
    <w:rsid w:val="00445F3B"/>
    <w:rsid w:val="00454952"/>
    <w:rsid w:val="004570FE"/>
    <w:rsid w:val="00460E56"/>
    <w:rsid w:val="0046526F"/>
    <w:rsid w:val="00466569"/>
    <w:rsid w:val="004750F5"/>
    <w:rsid w:val="00481B26"/>
    <w:rsid w:val="00486380"/>
    <w:rsid w:val="00491B23"/>
    <w:rsid w:val="00496C00"/>
    <w:rsid w:val="004A4135"/>
    <w:rsid w:val="004B0D0A"/>
    <w:rsid w:val="004C1393"/>
    <w:rsid w:val="004C22F2"/>
    <w:rsid w:val="004C37F8"/>
    <w:rsid w:val="004C7461"/>
    <w:rsid w:val="004C7D4A"/>
    <w:rsid w:val="004D319F"/>
    <w:rsid w:val="004D55E7"/>
    <w:rsid w:val="004D641C"/>
    <w:rsid w:val="004E1877"/>
    <w:rsid w:val="004E66C8"/>
    <w:rsid w:val="004F3F9D"/>
    <w:rsid w:val="004F4030"/>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720A2"/>
    <w:rsid w:val="005813C5"/>
    <w:rsid w:val="00582E07"/>
    <w:rsid w:val="00593301"/>
    <w:rsid w:val="00593584"/>
    <w:rsid w:val="005A4554"/>
    <w:rsid w:val="005A4774"/>
    <w:rsid w:val="005A6720"/>
    <w:rsid w:val="005A7000"/>
    <w:rsid w:val="005A7501"/>
    <w:rsid w:val="005B4C8E"/>
    <w:rsid w:val="005B7CD5"/>
    <w:rsid w:val="005C7BDA"/>
    <w:rsid w:val="005D07C0"/>
    <w:rsid w:val="005D2497"/>
    <w:rsid w:val="005D7AA9"/>
    <w:rsid w:val="005E083B"/>
    <w:rsid w:val="005E13C6"/>
    <w:rsid w:val="005E2BC4"/>
    <w:rsid w:val="005E3451"/>
    <w:rsid w:val="005E3509"/>
    <w:rsid w:val="00602209"/>
    <w:rsid w:val="00602F57"/>
    <w:rsid w:val="00611543"/>
    <w:rsid w:val="0061300C"/>
    <w:rsid w:val="00616A8E"/>
    <w:rsid w:val="00622AE8"/>
    <w:rsid w:val="00626377"/>
    <w:rsid w:val="006276E0"/>
    <w:rsid w:val="00632AD5"/>
    <w:rsid w:val="00636554"/>
    <w:rsid w:val="00636A27"/>
    <w:rsid w:val="006377E2"/>
    <w:rsid w:val="0064092A"/>
    <w:rsid w:val="00641162"/>
    <w:rsid w:val="006412EF"/>
    <w:rsid w:val="00650DDE"/>
    <w:rsid w:val="006637D6"/>
    <w:rsid w:val="006644EF"/>
    <w:rsid w:val="006703C1"/>
    <w:rsid w:val="00670FA7"/>
    <w:rsid w:val="006726A9"/>
    <w:rsid w:val="00674259"/>
    <w:rsid w:val="00674F35"/>
    <w:rsid w:val="00680573"/>
    <w:rsid w:val="00680867"/>
    <w:rsid w:val="00681038"/>
    <w:rsid w:val="006829DB"/>
    <w:rsid w:val="00682CB8"/>
    <w:rsid w:val="00693577"/>
    <w:rsid w:val="00695EC4"/>
    <w:rsid w:val="00696272"/>
    <w:rsid w:val="00697794"/>
    <w:rsid w:val="006A05C2"/>
    <w:rsid w:val="006A09F8"/>
    <w:rsid w:val="006A1C75"/>
    <w:rsid w:val="006A25D5"/>
    <w:rsid w:val="006A674C"/>
    <w:rsid w:val="006B01FB"/>
    <w:rsid w:val="006B055B"/>
    <w:rsid w:val="006C32B1"/>
    <w:rsid w:val="006C61FB"/>
    <w:rsid w:val="006D73DF"/>
    <w:rsid w:val="006E3CD9"/>
    <w:rsid w:val="006E5739"/>
    <w:rsid w:val="006F0710"/>
    <w:rsid w:val="00700CA7"/>
    <w:rsid w:val="00704AE2"/>
    <w:rsid w:val="00706CE5"/>
    <w:rsid w:val="00716992"/>
    <w:rsid w:val="00721192"/>
    <w:rsid w:val="007230F3"/>
    <w:rsid w:val="00725962"/>
    <w:rsid w:val="00727142"/>
    <w:rsid w:val="00727354"/>
    <w:rsid w:val="00732A86"/>
    <w:rsid w:val="00740628"/>
    <w:rsid w:val="007457C0"/>
    <w:rsid w:val="00752928"/>
    <w:rsid w:val="007535F2"/>
    <w:rsid w:val="00757367"/>
    <w:rsid w:val="007604D9"/>
    <w:rsid w:val="007644FB"/>
    <w:rsid w:val="00764D91"/>
    <w:rsid w:val="007650F9"/>
    <w:rsid w:val="00766E32"/>
    <w:rsid w:val="00770AED"/>
    <w:rsid w:val="0077554D"/>
    <w:rsid w:val="007768AD"/>
    <w:rsid w:val="00783298"/>
    <w:rsid w:val="00786F13"/>
    <w:rsid w:val="0079123E"/>
    <w:rsid w:val="00795164"/>
    <w:rsid w:val="007A2767"/>
    <w:rsid w:val="007A3EB6"/>
    <w:rsid w:val="007A6379"/>
    <w:rsid w:val="007A69EF"/>
    <w:rsid w:val="007A6B5B"/>
    <w:rsid w:val="007B0F0D"/>
    <w:rsid w:val="007B182D"/>
    <w:rsid w:val="007B7C9B"/>
    <w:rsid w:val="007C03AF"/>
    <w:rsid w:val="007C206E"/>
    <w:rsid w:val="007C4A63"/>
    <w:rsid w:val="007C53E7"/>
    <w:rsid w:val="007C6F37"/>
    <w:rsid w:val="007D211A"/>
    <w:rsid w:val="007D2AA9"/>
    <w:rsid w:val="007D4C0A"/>
    <w:rsid w:val="007E07B1"/>
    <w:rsid w:val="007E30F7"/>
    <w:rsid w:val="007E67EE"/>
    <w:rsid w:val="007F03D1"/>
    <w:rsid w:val="007F2207"/>
    <w:rsid w:val="007F486D"/>
    <w:rsid w:val="007F7513"/>
    <w:rsid w:val="00802A45"/>
    <w:rsid w:val="00803557"/>
    <w:rsid w:val="00813ECE"/>
    <w:rsid w:val="008162E0"/>
    <w:rsid w:val="00820FE2"/>
    <w:rsid w:val="008303E6"/>
    <w:rsid w:val="008312A8"/>
    <w:rsid w:val="00834DFA"/>
    <w:rsid w:val="00837786"/>
    <w:rsid w:val="00841636"/>
    <w:rsid w:val="00843175"/>
    <w:rsid w:val="0084437F"/>
    <w:rsid w:val="00845083"/>
    <w:rsid w:val="00853210"/>
    <w:rsid w:val="00860C7D"/>
    <w:rsid w:val="00863B92"/>
    <w:rsid w:val="0087297B"/>
    <w:rsid w:val="00874415"/>
    <w:rsid w:val="00875498"/>
    <w:rsid w:val="00891429"/>
    <w:rsid w:val="00891C44"/>
    <w:rsid w:val="00892C86"/>
    <w:rsid w:val="00893CD3"/>
    <w:rsid w:val="00894B08"/>
    <w:rsid w:val="00896643"/>
    <w:rsid w:val="008A2D90"/>
    <w:rsid w:val="008B17A3"/>
    <w:rsid w:val="008B185C"/>
    <w:rsid w:val="008B5275"/>
    <w:rsid w:val="008B559E"/>
    <w:rsid w:val="008B55DE"/>
    <w:rsid w:val="008B5B0B"/>
    <w:rsid w:val="008C07B9"/>
    <w:rsid w:val="008C624D"/>
    <w:rsid w:val="008C7A64"/>
    <w:rsid w:val="008D0AA7"/>
    <w:rsid w:val="008E2FDA"/>
    <w:rsid w:val="008E547D"/>
    <w:rsid w:val="008E575D"/>
    <w:rsid w:val="008E6BBC"/>
    <w:rsid w:val="008F1073"/>
    <w:rsid w:val="008F1631"/>
    <w:rsid w:val="008F23AB"/>
    <w:rsid w:val="008F6834"/>
    <w:rsid w:val="00900AD1"/>
    <w:rsid w:val="009017F7"/>
    <w:rsid w:val="009023DB"/>
    <w:rsid w:val="00912F97"/>
    <w:rsid w:val="00916877"/>
    <w:rsid w:val="00916A22"/>
    <w:rsid w:val="00920A62"/>
    <w:rsid w:val="0092589F"/>
    <w:rsid w:val="00925BB7"/>
    <w:rsid w:val="00925E1C"/>
    <w:rsid w:val="00937FC6"/>
    <w:rsid w:val="00941B53"/>
    <w:rsid w:val="0094202C"/>
    <w:rsid w:val="009450C7"/>
    <w:rsid w:val="00945604"/>
    <w:rsid w:val="00945AE8"/>
    <w:rsid w:val="0095194C"/>
    <w:rsid w:val="00955CAD"/>
    <w:rsid w:val="0095677C"/>
    <w:rsid w:val="00956E9E"/>
    <w:rsid w:val="00970AA9"/>
    <w:rsid w:val="00971465"/>
    <w:rsid w:val="00971C38"/>
    <w:rsid w:val="00973B77"/>
    <w:rsid w:val="009752B0"/>
    <w:rsid w:val="00980D42"/>
    <w:rsid w:val="00986574"/>
    <w:rsid w:val="009866F4"/>
    <w:rsid w:val="009934F5"/>
    <w:rsid w:val="0099793A"/>
    <w:rsid w:val="009A644F"/>
    <w:rsid w:val="009B213D"/>
    <w:rsid w:val="009B2AD7"/>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4749"/>
    <w:rsid w:val="00A22BFA"/>
    <w:rsid w:val="00A276F6"/>
    <w:rsid w:val="00A305F4"/>
    <w:rsid w:val="00A307D7"/>
    <w:rsid w:val="00A37926"/>
    <w:rsid w:val="00A421CD"/>
    <w:rsid w:val="00A53351"/>
    <w:rsid w:val="00A615C2"/>
    <w:rsid w:val="00A67709"/>
    <w:rsid w:val="00A71300"/>
    <w:rsid w:val="00A71D26"/>
    <w:rsid w:val="00A724E6"/>
    <w:rsid w:val="00A73119"/>
    <w:rsid w:val="00A80FE8"/>
    <w:rsid w:val="00A81B57"/>
    <w:rsid w:val="00A837EF"/>
    <w:rsid w:val="00A85058"/>
    <w:rsid w:val="00A85943"/>
    <w:rsid w:val="00A911B1"/>
    <w:rsid w:val="00A94C58"/>
    <w:rsid w:val="00AC6DD8"/>
    <w:rsid w:val="00AC7C51"/>
    <w:rsid w:val="00AD0F34"/>
    <w:rsid w:val="00AD13E2"/>
    <w:rsid w:val="00AD4212"/>
    <w:rsid w:val="00AD4785"/>
    <w:rsid w:val="00AE0120"/>
    <w:rsid w:val="00AE0E9D"/>
    <w:rsid w:val="00AE3ADB"/>
    <w:rsid w:val="00AE6025"/>
    <w:rsid w:val="00AE6243"/>
    <w:rsid w:val="00AE7BD4"/>
    <w:rsid w:val="00AF4EA5"/>
    <w:rsid w:val="00AF595B"/>
    <w:rsid w:val="00B0157F"/>
    <w:rsid w:val="00B06C7D"/>
    <w:rsid w:val="00B107F2"/>
    <w:rsid w:val="00B1783A"/>
    <w:rsid w:val="00B22DD3"/>
    <w:rsid w:val="00B2542A"/>
    <w:rsid w:val="00B27E41"/>
    <w:rsid w:val="00B33891"/>
    <w:rsid w:val="00B34DDB"/>
    <w:rsid w:val="00B36057"/>
    <w:rsid w:val="00B42A46"/>
    <w:rsid w:val="00B4571B"/>
    <w:rsid w:val="00B45E6D"/>
    <w:rsid w:val="00B5258F"/>
    <w:rsid w:val="00B53DA8"/>
    <w:rsid w:val="00B55483"/>
    <w:rsid w:val="00B611F1"/>
    <w:rsid w:val="00B613E6"/>
    <w:rsid w:val="00B721FC"/>
    <w:rsid w:val="00B753DD"/>
    <w:rsid w:val="00B75D50"/>
    <w:rsid w:val="00B778B4"/>
    <w:rsid w:val="00B81088"/>
    <w:rsid w:val="00B82911"/>
    <w:rsid w:val="00B842A9"/>
    <w:rsid w:val="00B8444E"/>
    <w:rsid w:val="00B86FF5"/>
    <w:rsid w:val="00B927D7"/>
    <w:rsid w:val="00BB1138"/>
    <w:rsid w:val="00BB41C4"/>
    <w:rsid w:val="00BB7C97"/>
    <w:rsid w:val="00BD198F"/>
    <w:rsid w:val="00BE1895"/>
    <w:rsid w:val="00BE60EE"/>
    <w:rsid w:val="00BE63A1"/>
    <w:rsid w:val="00BE7B7D"/>
    <w:rsid w:val="00BF033E"/>
    <w:rsid w:val="00BF158C"/>
    <w:rsid w:val="00BF26FC"/>
    <w:rsid w:val="00BF3CFD"/>
    <w:rsid w:val="00BF3D69"/>
    <w:rsid w:val="00BF511E"/>
    <w:rsid w:val="00BF5576"/>
    <w:rsid w:val="00BF664F"/>
    <w:rsid w:val="00C168EC"/>
    <w:rsid w:val="00C17E85"/>
    <w:rsid w:val="00C20F74"/>
    <w:rsid w:val="00C268A7"/>
    <w:rsid w:val="00C2759A"/>
    <w:rsid w:val="00C3051B"/>
    <w:rsid w:val="00C351E6"/>
    <w:rsid w:val="00C36C08"/>
    <w:rsid w:val="00C41D92"/>
    <w:rsid w:val="00C44268"/>
    <w:rsid w:val="00C47687"/>
    <w:rsid w:val="00C50032"/>
    <w:rsid w:val="00C51FE8"/>
    <w:rsid w:val="00C53BCA"/>
    <w:rsid w:val="00C62217"/>
    <w:rsid w:val="00C63880"/>
    <w:rsid w:val="00C65179"/>
    <w:rsid w:val="00C65939"/>
    <w:rsid w:val="00C677CE"/>
    <w:rsid w:val="00C70A38"/>
    <w:rsid w:val="00C7170D"/>
    <w:rsid w:val="00C71FFC"/>
    <w:rsid w:val="00C754BD"/>
    <w:rsid w:val="00C8299E"/>
    <w:rsid w:val="00C918E2"/>
    <w:rsid w:val="00C93B25"/>
    <w:rsid w:val="00C9626D"/>
    <w:rsid w:val="00C966B9"/>
    <w:rsid w:val="00C9694A"/>
    <w:rsid w:val="00CB0BD0"/>
    <w:rsid w:val="00CB4222"/>
    <w:rsid w:val="00CC05B0"/>
    <w:rsid w:val="00CC0DDF"/>
    <w:rsid w:val="00CC2BED"/>
    <w:rsid w:val="00CD5D35"/>
    <w:rsid w:val="00CD6FD2"/>
    <w:rsid w:val="00CE6185"/>
    <w:rsid w:val="00CF36C9"/>
    <w:rsid w:val="00CF4E78"/>
    <w:rsid w:val="00D01FF9"/>
    <w:rsid w:val="00D16509"/>
    <w:rsid w:val="00D2254F"/>
    <w:rsid w:val="00D226F9"/>
    <w:rsid w:val="00D2507E"/>
    <w:rsid w:val="00D31067"/>
    <w:rsid w:val="00D3314E"/>
    <w:rsid w:val="00D3316C"/>
    <w:rsid w:val="00D3694B"/>
    <w:rsid w:val="00D370B4"/>
    <w:rsid w:val="00D4049A"/>
    <w:rsid w:val="00D406FB"/>
    <w:rsid w:val="00D4078B"/>
    <w:rsid w:val="00D4431A"/>
    <w:rsid w:val="00D508F9"/>
    <w:rsid w:val="00D54881"/>
    <w:rsid w:val="00D63135"/>
    <w:rsid w:val="00D75C6C"/>
    <w:rsid w:val="00D90465"/>
    <w:rsid w:val="00D91E50"/>
    <w:rsid w:val="00DA09AC"/>
    <w:rsid w:val="00DA1AAD"/>
    <w:rsid w:val="00DA2D83"/>
    <w:rsid w:val="00DA5DDD"/>
    <w:rsid w:val="00DB4CC2"/>
    <w:rsid w:val="00DB5026"/>
    <w:rsid w:val="00DB7D0D"/>
    <w:rsid w:val="00DC0415"/>
    <w:rsid w:val="00DC1807"/>
    <w:rsid w:val="00DC24BA"/>
    <w:rsid w:val="00DC33F6"/>
    <w:rsid w:val="00DC5C1B"/>
    <w:rsid w:val="00DC7507"/>
    <w:rsid w:val="00DD077D"/>
    <w:rsid w:val="00DD19A3"/>
    <w:rsid w:val="00DD3F80"/>
    <w:rsid w:val="00DE4A40"/>
    <w:rsid w:val="00DF23AC"/>
    <w:rsid w:val="00DF2468"/>
    <w:rsid w:val="00DF5CFC"/>
    <w:rsid w:val="00E002FE"/>
    <w:rsid w:val="00E04AB6"/>
    <w:rsid w:val="00E1472C"/>
    <w:rsid w:val="00E151B6"/>
    <w:rsid w:val="00E15496"/>
    <w:rsid w:val="00E20925"/>
    <w:rsid w:val="00E22A86"/>
    <w:rsid w:val="00E24C27"/>
    <w:rsid w:val="00E24EC9"/>
    <w:rsid w:val="00E25F59"/>
    <w:rsid w:val="00E3175E"/>
    <w:rsid w:val="00E335E3"/>
    <w:rsid w:val="00E371B1"/>
    <w:rsid w:val="00E40B2E"/>
    <w:rsid w:val="00E446E2"/>
    <w:rsid w:val="00E45901"/>
    <w:rsid w:val="00E50150"/>
    <w:rsid w:val="00E54B64"/>
    <w:rsid w:val="00E5638A"/>
    <w:rsid w:val="00E564EB"/>
    <w:rsid w:val="00E63D27"/>
    <w:rsid w:val="00E66430"/>
    <w:rsid w:val="00E7500E"/>
    <w:rsid w:val="00E75460"/>
    <w:rsid w:val="00E809EC"/>
    <w:rsid w:val="00E81621"/>
    <w:rsid w:val="00E8210B"/>
    <w:rsid w:val="00E82669"/>
    <w:rsid w:val="00E83196"/>
    <w:rsid w:val="00E83B74"/>
    <w:rsid w:val="00E84D8B"/>
    <w:rsid w:val="00E86A39"/>
    <w:rsid w:val="00E91E37"/>
    <w:rsid w:val="00E94719"/>
    <w:rsid w:val="00E9779C"/>
    <w:rsid w:val="00EA0491"/>
    <w:rsid w:val="00EA7565"/>
    <w:rsid w:val="00EB01AE"/>
    <w:rsid w:val="00EB471E"/>
    <w:rsid w:val="00EC49EE"/>
    <w:rsid w:val="00ED360A"/>
    <w:rsid w:val="00ED5B21"/>
    <w:rsid w:val="00ED64A2"/>
    <w:rsid w:val="00ED791E"/>
    <w:rsid w:val="00EE0083"/>
    <w:rsid w:val="00F00F91"/>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542F"/>
    <w:rsid w:val="00F35A6E"/>
    <w:rsid w:val="00F369C4"/>
    <w:rsid w:val="00F41FB7"/>
    <w:rsid w:val="00F42934"/>
    <w:rsid w:val="00F5584F"/>
    <w:rsid w:val="00F56463"/>
    <w:rsid w:val="00F57B07"/>
    <w:rsid w:val="00F62973"/>
    <w:rsid w:val="00F631F4"/>
    <w:rsid w:val="00F71B5F"/>
    <w:rsid w:val="00F75D6C"/>
    <w:rsid w:val="00F77713"/>
    <w:rsid w:val="00F81BDE"/>
    <w:rsid w:val="00F82017"/>
    <w:rsid w:val="00F8210B"/>
    <w:rsid w:val="00F82D63"/>
    <w:rsid w:val="00F85A7F"/>
    <w:rsid w:val="00F95288"/>
    <w:rsid w:val="00F9789F"/>
    <w:rsid w:val="00FA5138"/>
    <w:rsid w:val="00FB3A39"/>
    <w:rsid w:val="00FB61D1"/>
    <w:rsid w:val="00FB7D3F"/>
    <w:rsid w:val="00FE5E1F"/>
    <w:rsid w:val="00FE76AC"/>
    <w:rsid w:val="00FF1C2F"/>
    <w:rsid w:val="00FF1D13"/>
    <w:rsid w:val="00FF43BE"/>
    <w:rsid w:val="00FF46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37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BE1895"/>
    <w:rPr>
      <w:color w:val="808080"/>
      <w:bdr w:space="0" w:sz="0" w:color="auto" w:val="none"/>
      <w:shd w:fill="auto" w:color="auto" w:val="clear"/>
    </w:rPr>
  </w:style>
  <w:style w:customStyle="true" w:styleId="eSPISCCParagraphDefaultFont" w:type="character">
    <w:name w:val="eSPIS_CC_Paragraph Default Font"/>
    <w:basedOn w:val="Zadanifontodlomka"/>
    <w:rsid w:val="00BE189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E189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E189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E189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BE1895"/>
    <w:rPr>
      <w:color w:val="808080"/>
      <w:bdr w:color="auto" w:space="0" w:sz="0" w:val="none"/>
      <w:shd w:color="auto" w:fill="auto" w:val="clear"/>
    </w:rPr>
  </w:style>
  <w:style w:customStyle="1" w:styleId="eSPISCCParagraphDefaultFont" w:type="character">
    <w:name w:val="eSPIS_CC_Paragraph Default Font"/>
    <w:basedOn w:val="Zadanifontodlomka"/>
    <w:rsid w:val="00BE189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E189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E189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E189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rujna 2016.</izvorni_sadrzaj>
    <derivirana_varijabla naziv="DomainObject.DatumDonosenjaOdluke_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St-3197/2016-22</izvorni_sadrzaj>
    <derivirana_varijabla naziv="DomainObject.Oznaka_1">St-3197/2016-22</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3197</izvorni_sadrzaj>
    <derivirana_varijabla naziv="DomainObject.Predmet.Broj_1">3197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St-3197/2016</izvorni_sadrzaj>
    <derivirana_varijabla naziv="DomainObject.Predmet.OznakaBroj_1">St-3197/2016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BRACHOS d.o.o. za usluge i trgovinu zastupanog po punomoćniku Danijel Pintar</izvorni_sadrzaj>
    <derivirana_varijabla naziv="DomainObject.Predmet.ProtustrankaFormated_1">  BRACHOS d.o.o. za usluge i trgovinu zastupanog po punomoćniku Danijel Pintar</derivirana_varijabla>
  </DomainObject.Predmet.ProtustrankaFormated>
  <DomainObject.Predmet.ProtustrankaFormatedOIB>
    <izvorni_sadrzaj>  BRACHOS d.o.o. za usluge i trgovinu, OIB 67524115279 zastupanog po punomoćniku Danijel Pintar</izvorni_sadrzaj>
    <derivirana_varijabla naziv="DomainObject.Predmet.ProtustrankaFormatedOIB_1">  BRACHOS d.o.o. za usluge i trgovinu, OIB 67524115279 zastupanog po punomoćniku Danijel Pintar</derivirana_varijabla>
  </DomainObject.Predmet.ProtustrankaFormatedOIB>
  <DomainObject.Predmet.ProtustrankaFormatedWithAdress>
    <izvorni_sadrzaj> BRACHOS d.o.o. za usluge i trgovinu, Pešćanska 166, 10000 Zagreb zastupanog po punomoćniku Danijel Pintar</izvorni_sadrzaj>
    <derivirana_varijabla naziv="DomainObject.Predmet.ProtustrankaFormatedWithAdress_1"> BRACHOS d.o.o. za usluge i trgovinu, Pešćanska 166, 10000 Zagreb zastupanog po punomoćniku Danijel Pintar</derivirana_varijabla>
  </DomainObject.Predmet.ProtustrankaFormatedWithAdress>
  <DomainObject.Predmet.ProtustrankaFormatedWithAdressOIB>
    <izvorni_sadrzaj> BRACHOS d.o.o. za usluge i trgovinu, OIB 67524115279, Pešćanska 166, 10000 Zagreb zastupanog po punomoćniku Danijel Pintar</izvorni_sadrzaj>
    <derivirana_varijabla naziv="DomainObject.Predmet.ProtustrankaFormatedWithAdressOIB_1"> BRACHOS d.o.o. za usluge i trgovinu, OIB 67524115279, Pešćanska 166, 10000 Zagreb zastupanog po punomoćniku Danijel Pintar</derivirana_varijabla>
  </DomainObject.Predmet.ProtustrankaFormatedWithAdressOIB>
  <DomainObject.Predmet.ProtustrankaWithAdress>
    <izvorni_sadrzaj>BRACHOS d.o.o. za usluge i trgovinu Pešćanska 166, 10000 Zagreb</izvorni_sadrzaj>
    <derivirana_varijabla naziv="DomainObject.Predmet.ProtustrankaWithAdress_1">BRACHOS d.o.o. za usluge i trgovinu Pešćanska 166, 10000 Zagreb</derivirana_varijabla>
  </DomainObject.Predmet.ProtustrankaWithAdress>
  <DomainObject.Predmet.ProtustrankaWithAdressOIB>
    <izvorni_sadrzaj>BRACHOS d.o.o. za usluge i trgovinu, OIB 67524115279, Pešćanska 166, 10000 Zagreb</izvorni_sadrzaj>
    <derivirana_varijabla naziv="DomainObject.Predmet.ProtustrankaWithAdressOIB_1">BRACHOS d.o.o. za usluge i trgovinu, OIB 67524115279, Pešćanska 166, 10000 Zagreb</derivirana_varijabla>
  </DomainObject.Predmet.ProtustrankaWithAdressOIB>
  <DomainObject.Predmet.ProtustrankaNazivFormated>
    <izvorni_sadrzaj>BRACHOS d.o.o. za usluge i trgovinu</izvorni_sadrzaj>
    <derivirana_varijabla naziv="DomainObject.Predmet.ProtustrankaNazivFormated_1">BRACHOS d.o.o. za usluge i trgovinu</derivirana_varijabla>
  </DomainObject.Predmet.ProtustrankaNazivFormated>
  <DomainObject.Predmet.ProtustrankaNazivFormatedOIB>
    <izvorni_sadrzaj>BRACHOS d.o.o. za usluge i trgovinu, OIB 67524115279</izvorni_sadrzaj>
    <derivirana_varijabla naziv="DomainObject.Predmet.ProtustrankaNazivFormatedOIB_1">BRACHOS d.o.o. za usluge i trgovinu, OIB 67524115279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Perica Gabelić zastupanog po punomoćniku Odvjetničko društvo MATIĆ, FELDMAN &amp; HERMAN j.t.d.; Josip Blažević zastupanog po punomoćniku Odvjetničko društvo MATIĆ, FELDMAN &amp; HERMAN j.t.d.</izvorni_sadrzaj>
    <derivirana_varijabla naziv="DomainObject.Predmet.StrankaFormated_1">  Perica Gabelić zastupanog po punomoćniku Odvjetničko društvo MATIĆ, FELDMAN &amp; HERMAN j.t.d.; Josip Blažević zastupanog po punomoćniku Odvjetničko društvo MATIĆ, FELDMAN &amp; HERMAN j.t.d.</derivirana_varijabla>
  </DomainObject.Predmet.StrankaFormated>
  <DomainObject.Predmet.StrankaFormatedOIB>
    <izvorni_sadrzaj>  Perica Gabelić, OIB 86881491796 zastupanog po punomoćniku Odvjetničko društvo MATIĆ, FELDMAN &amp; HERMAN j.t.d.; Josip Blažević, OIB 05641718162 zastupanog po punomoćniku Odvjetničko društvo MATIĆ, FELDMAN &amp; HERMAN j.t.d.</izvorni_sadrzaj>
    <derivirana_varijabla naziv="DomainObject.Predmet.StrankaFormatedOIB_1">  Perica Gabelić, OIB 86881491796 zastupanog po punomoćniku Odvjetničko društvo MATIĆ, FELDMAN &amp; HERMAN j.t.d.; Josip Blažević, OIB 05641718162 zastupanog po punomoćniku Odvjetničko društvo MATIĆ, FELDMAN &amp; HERMAN j.t.d.</derivirana_varijabla>
  </DomainObject.Predmet.StrankaFormatedOIB>
  <DomainObject.Predmet.StrankaFormatedWithAdress>
    <izvorni_sadrzaj> Perica Gabelić, Varaždinska cesta 50, 10360 Sesvete zastupanog po punomoćniku Odvjetničko društvo MATIĆ, FELDMAN &amp; HERMAN j.t.d.; Josip Blažević, Dugoselska 22, 10370 Rugvica zastupanog po punomoćniku Odvjetničko društvo MATIĆ, FELDMAN &amp; HERMAN j.t.d.</izvorni_sadrzaj>
    <derivirana_varijabla naziv="DomainObject.Predmet.StrankaFormatedWithAdress_1"> Perica Gabelić, Varaždinska cesta 50, 10360 Sesvete zastupanog po punomoćniku Odvjetničko društvo MATIĆ, FELDMAN &amp; HERMAN j.t.d.; Josip Blažević, Dugoselska 22, 10370 Rugvica zastupanog po punomoćniku Odvjetničko društvo MATIĆ, FELDMAN &amp; HERMAN j.t.d.</derivirana_varijabla>
  </DomainObject.Predmet.StrankaFormatedWithAdress>
  <DomainObject.Predmet.StrankaFormatedWithAdressOIB>
    <izvorni_sadrzaj> Perica Gabelić, OIB 86881491796, Varaždinska cesta 50, 10360 Sesvete zastupanog po punomoćniku Odvjetničko društvo MATIĆ, FELDMAN &amp; HERMAN j.t.d.; Josip Blažević, OIB 05641718162, Dugoselska 22, 10370 Rugvica zastupanog po punomoćniku Odvjetničko društvo MATIĆ, FELDMAN &amp; HERMAN j.t.d.</izvorni_sadrzaj>
    <derivirana_varijabla naziv="DomainObject.Predmet.StrankaFormatedWithAdressOIB_1"> Perica Gabelić, OIB 86881491796, Varaždinska cesta 50, 10360 Sesvete zastupanog po punomoćniku Odvjetničko društvo MATIĆ, FELDMAN &amp; HERMAN j.t.d.; Josip Blažević, OIB 05641718162, Dugoselska 22, 10370 Rugvica zastupanog po punomoćniku Odvjetničko društvo MATIĆ, FELDMAN &amp; HERMAN j.t.d.</derivirana_varijabla>
  </DomainObject.Predmet.StrankaFormatedWithAdressOIB>
  <DomainObject.Predmet.StrankaWithAdress>
    <izvorni_sadrzaj>Perica Gabelić Varaždinska cesta 50,10360 Sesvete,Josip Blažević Dugoselska 22,10370 Rugvica</izvorni_sadrzaj>
    <derivirana_varijabla naziv="DomainObject.Predmet.StrankaWithAdress_1">Perica Gabelić Varaždinska cesta 50,10360 Sesvete,Josip Blažević Dugoselska 22,10370 Rugvica</derivirana_varijabla>
  </DomainObject.Predmet.StrankaWithAdress>
  <DomainObject.Predmet.StrankaWithAdressOIB>
    <izvorni_sadrzaj>Perica Gabelić, OIB 86881491796, Varaždinska cesta 50,10360 Sesvete,Josip Blažević, OIB 05641718162, Dugoselska 22,10370 Rugvica</izvorni_sadrzaj>
    <derivirana_varijabla naziv="DomainObject.Predmet.StrankaWithAdressOIB_1">Perica Gabelić, OIB 86881491796, Varaždinska cesta 50,10360 Sesvete,Josip Blažević, OIB 05641718162, Dugoselska 22,10370 Rugvica</derivirana_varijabla>
  </DomainObject.Predmet.StrankaWithAdressOIB>
  <DomainObject.Predmet.StrankaNazivFormated>
    <izvorni_sadrzaj>Perica Gabelić,Josip Blažević</izvorni_sadrzaj>
    <derivirana_varijabla naziv="DomainObject.Predmet.StrankaNazivFormated_1">Perica Gabelić,Josip Blažević</derivirana_varijabla>
  </DomainObject.Predmet.StrankaNazivFormated>
  <DomainObject.Predmet.StrankaNazivFormatedOIB>
    <izvorni_sadrzaj>Perica Gabelić, OIB 86881491796,Josip Blažević, OIB 05641718162</izvorni_sadrzaj>
    <derivirana_varijabla naziv="DomainObject.Predmet.StrankaNazivFormatedOIB_1">Perica Gabelić, OIB 86881491796,Josip Blažević, OIB 05641718162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Perica Gabelić zastupanog po punomoćniku Odvjetničko društvo MATIĆ, FELDMAN &amp; HERMAN j.t.d.</item>
      <item>Josip Blažević zastupanog po punomoćniku Odvjetničko društvo MATIĆ, FELDMAN &amp; HERMAN j.t.d.</item>
    </izvorni_sadrzaj>
    <derivirana_varijabla naziv="DomainObject.Predmet.StrankaListFormated_1">
      <item>Perica Gabelić zastupanog po punomoćniku Odvjetničko društvo MATIĆ, FELDMAN &amp; HERMAN j.t.d.</item>
      <item>Josip Blažević zastupanog po punomoćniku Odvjetničko društvo MATIĆ, FELDMAN &amp; HERMAN j.t.d.</item>
    </derivirana_varijabla>
  </DomainObject.Predmet.StrankaListFormated>
  <DomainObject.Predmet.StrankaListFormatedOIB>
    <izvorni_sadrzaj>
      <item>Perica Gabelić, OIB 86881491796 zastupanog po punomoćniku Odvjetničko društvo MATIĆ, FELDMAN &amp; HERMAN j.t.d.</item>
      <item>Josip Blažević, OIB 05641718162 zastupanog po punomoćniku Odvjetničko društvo MATIĆ, FELDMAN &amp; HERMAN j.t.d.</item>
    </izvorni_sadrzaj>
    <derivirana_varijabla naziv="DomainObject.Predmet.StrankaListFormatedOIB_1">
      <item>Perica Gabelić, OIB 86881491796 zastupanog po punomoćniku Odvjetničko društvo MATIĆ, FELDMAN &amp; HERMAN j.t.d.</item>
      <item>Josip Blažević, OIB 05641718162 zastupanog po punomoćniku Odvjetničko društvo MATIĆ, FELDMAN &amp; HERMAN j.t.d.</item>
    </derivirana_varijabla>
  </DomainObject.Predmet.StrankaListFormatedOIB>
  <DomainObject.Predmet.StrankaListFormatedWithAdress>
    <izvorni_sadrzaj>
      <item>Perica Gabelić, Varaždinska cesta 50, 10360 Sesvete zastupanog po punomoćniku Odvjetničko društvo MATIĆ, FELDMAN &amp; HERMAN j.t.d.</item>
      <item>Josip Blažević, Dugoselska 22, 10370 Rugvica zastupanog po punomoćniku Odvjetničko društvo MATIĆ, FELDMAN &amp; HERMAN j.t.d.</item>
    </izvorni_sadrzaj>
    <derivirana_varijabla naziv="DomainObject.Predmet.StrankaListFormatedWithAdress_1">
      <item>Perica Gabelić, Varaždinska cesta 50, 10360 Sesvete zastupanog po punomoćniku Odvjetničko društvo MATIĆ, FELDMAN &amp; HERMAN j.t.d.</item>
      <item>Josip Blažević, Dugoselska 22, 10370 Rugvica zastupanog po punomoćniku Odvjetničko društvo MATIĆ, FELDMAN &amp; HERMAN j.t.d.</item>
    </derivirana_varijabla>
  </DomainObject.Predmet.StrankaListFormatedWithAdress>
  <DomainObject.Predmet.StrankaListFormatedWithAdressOIB>
    <izvorni_sadrzaj>
      <item>Perica Gabelić, OIB 86881491796, Varaždinska cesta 50, 10360 Sesvete zastupanog po punomoćniku Odvjetničko društvo MATIĆ, FELDMAN &amp; HERMAN j.t.d.</item>
      <item>Josip Blažević, OIB 05641718162, Dugoselska 22, 10370 Rugvica zastupanog po punomoćniku Odvjetničko društvo MATIĆ, FELDMAN &amp; HERMAN j.t.d.</item>
    </izvorni_sadrzaj>
    <derivirana_varijabla naziv="DomainObject.Predmet.StrankaListFormatedWithAdressOIB_1">
      <item>Perica Gabelić, OIB 86881491796, Varaždinska cesta 50, 10360 Sesvete zastupanog po punomoćniku Odvjetničko društvo MATIĆ, FELDMAN &amp; HERMAN j.t.d.</item>
      <item>Josip Blažević, OIB 05641718162, Dugoselska 22, 10370 Rugvica zastupanog po punomoćniku Odvjetničko društvo MATIĆ, FELDMAN &amp; HERMAN j.t.d.</item>
    </derivirana_varijabla>
  </DomainObject.Predmet.StrankaListFormatedWithAdressOIB>
  <DomainObject.Predmet.StrankaListNazivFormated>
    <izvorni_sadrzaj>
      <item>Perica Gabelić</item>
      <item>Josip Blažević</item>
    </izvorni_sadrzaj>
    <derivirana_varijabla naziv="DomainObject.Predmet.StrankaListNazivFormated_1">
      <item>Perica Gabelić</item>
      <item>Josip Blažević</item>
    </derivirana_varijabla>
  </DomainObject.Predmet.StrankaListNazivFormated>
  <DomainObject.Predmet.StrankaListNazivFormatedOIB>
    <izvorni_sadrzaj>
      <item>Perica Gabelić, OIB 86881491796</item>
      <item>Josip Blažević, OIB 05641718162</item>
    </izvorni_sadrzaj>
    <derivirana_varijabla naziv="DomainObject.Predmet.StrankaListNazivFormatedOIB_1">
      <item>Perica Gabelić, OIB 86881491796</item>
      <item>Josip Blažević, OIB 05641718162</item>
    </derivirana_varijabla>
  </DomainObject.Predmet.StrankaListNazivFormatedOIB>
  <DomainObject.Predmet.ProtuStrankaListFormated>
    <izvorni_sadrzaj>
      <item>BRACHOS d.o.o. za usluge i trgovinu zastupanog po punomoćniku Danijel Pintar</item>
    </izvorni_sadrzaj>
    <derivirana_varijabla naziv="DomainObject.Predmet.ProtuStrankaListFormated_1">
      <item>BRACHOS d.o.o. za usluge i trgovinu zastupanog po punomoćniku Danijel Pintar</item>
    </derivirana_varijabla>
  </DomainObject.Predmet.ProtuStrankaListFormated>
  <DomainObject.Predmet.ProtuStrankaListFormatedOIB>
    <izvorni_sadrzaj>
      <item>BRACHOS d.o.o. za usluge i trgovinu, OIB 67524115279 zastupanog po punomoćniku Danijel Pintar</item>
    </izvorni_sadrzaj>
    <derivirana_varijabla naziv="DomainObject.Predmet.ProtuStrankaListFormatedOIB_1">
      <item>BRACHOS d.o.o. za usluge i trgovinu, OIB 67524115279 zastupanog po punomoćniku Danijel Pintar</item>
    </derivirana_varijabla>
  </DomainObject.Predmet.ProtuStrankaListFormatedOIB>
  <DomainObject.Predmet.ProtuStrankaListFormatedWithAdress>
    <izvorni_sadrzaj>
      <item>BRACHOS d.o.o. za usluge i trgovinu, Pešćanska 166, 10000 Zagreb zastupanog po punomoćniku Danijel Pintar</item>
    </izvorni_sadrzaj>
    <derivirana_varijabla naziv="DomainObject.Predmet.ProtuStrankaListFormatedWithAdress_1">
      <item>BRACHOS d.o.o. za usluge i trgovinu, Pešćanska 166, 10000 Zagreb zastupanog po punomoćniku Danijel Pintar</item>
    </derivirana_varijabla>
  </DomainObject.Predmet.ProtuStrankaListFormatedWithAdress>
  <DomainObject.Predmet.ProtuStrankaListFormatedWithAdressOIB>
    <izvorni_sadrzaj>
      <item>BRACHOS d.o.o. za usluge i trgovinu, OIB 67524115279, Pešćanska 166, 10000 Zagreb zastupanog po punomoćniku Danijel Pintar</item>
    </izvorni_sadrzaj>
    <derivirana_varijabla naziv="DomainObject.Predmet.ProtuStrankaListFormatedWithAdressOIB_1">
      <item>BRACHOS d.o.o. za usluge i trgovinu, OIB 67524115279, Pešćanska 166, 10000 Zagreb zastupanog po punomoćniku Danijel Pintar</item>
    </derivirana_varijabla>
  </DomainObject.Predmet.ProtuStrankaListFormatedWithAdressOIB>
  <DomainObject.Predmet.ProtuStrankaListNazivFormated>
    <izvorni_sadrzaj>
      <item>BRACHOS d.o.o. za usluge i trgovinu</item>
    </izvorni_sadrzaj>
    <derivirana_varijabla naziv="DomainObject.Predmet.ProtuStrankaListNazivFormated_1">
      <item>BRACHOS d.o.o. za usluge i trgovinu</item>
    </derivirana_varijabla>
  </DomainObject.Predmet.ProtuStrankaListNazivFormated>
  <DomainObject.Predmet.ProtuStrankaListNazivFormatedOIB>
    <izvorni_sadrzaj>
      <item>BRACHOS d.o.o. za usluge i trgovinu, OIB 67524115279</item>
    </izvorni_sadrzaj>
    <derivirana_varijabla naziv="DomainObject.Predmet.ProtuStrankaListNazivFormatedOIB_1">
      <item>BRACHOS d.o.o. za usluge i trgovinu, OIB 67524115279</item>
    </derivirana_varijabla>
  </DomainObject.Predmet.ProtuStrankaListNazivFormatedOIB>
  <DomainObject.Predmet.OstaliListFormated>
    <izvorni_sadrzaj>
      <item>Odvjetničko društvo MATIĆ, FELDMAN &amp; HERMAN j.t.d. punomoćnik sudionika u postupku Perica Gabelić; Josip Blažević</item>
      <item>Danijel Pintar punomoćnik sudionika u postupku BRACHOS d.o.o. za usluge i trgovinu</item>
    </izvorni_sadrzaj>
    <derivirana_varijabla naziv="DomainObject.Predmet.OstaliListFormated_1">
      <item>Odvjetničko društvo MATIĆ, FELDMAN &amp; HERMAN j.t.d. punomoćnik sudionika u postupku Perica Gabelić; Josip Blažević</item>
      <item>Danijel Pintar punomoćnik sudionika u postupku BRACHOS d.o.o. za usluge i trgovinu</item>
    </derivirana_varijabla>
  </DomainObject.Predmet.OstaliListFormated>
  <DomainObject.Predmet.OstaliListFormatedOIB>
    <izvorni_sadrzaj>
      <item>Odvjetničko društvo MATIĆ, FELDMAN &amp; HERMAN j.t.d., OIB 77585624093 punomoćnik sudionika u postupku Perica Gabelić; Josip Blažević</item>
      <item>Danijel Pintar, OIB 92633182609 punomoćnik sudionika u postupku BRACHOS d.o.o. za usluge i trgovinu</item>
    </izvorni_sadrzaj>
    <derivirana_varijabla naziv="DomainObject.Predmet.OstaliListFormatedOIB_1">
      <item>Odvjetničko društvo MATIĆ, FELDMAN &amp; HERMAN j.t.d., OIB 77585624093 punomoćnik sudionika u postupku Perica Gabelić; Josip Blažević</item>
      <item>Danijel Pintar, OIB 92633182609 punomoćnik sudionika u postupku BRACHOS d.o.o. za usluge i trgovinu</item>
    </derivirana_varijabla>
  </DomainObject.Predmet.OstaliListFormatedOIB>
  <DomainObject.Predmet.OstaliListFormatedWithAdress>
    <izvorni_sadrzaj>
      <item>Odvjetničko društvo MATIĆ, FELDMAN &amp; HERMAN j.t.d., Klaićeva 24, 10000 Zagreb punomoćnik sudionika u postupku Perica Gabelić; Josip Blažević</item>
      <item>Danijel Pintar, Vinogradska Ulica 2, 44400 Glina punomoćnik sudionika u postupku BRACHOS d.o.o. za usluge i trgovinu</item>
    </izvorni_sadrzaj>
    <derivirana_varijabla naziv="DomainObject.Predmet.OstaliListFormatedWithAdress_1">
      <item>Odvjetničko društvo MATIĆ, FELDMAN &amp; HERMAN j.t.d., Klaićeva 24, 10000 Zagreb punomoćnik sudionika u postupku Perica Gabelić; Josip Blažević</item>
      <item>Danijel Pintar, Vinogradska Ulica 2, 44400 Glina punomoćnik sudionika u postupku BRACHOS d.o.o. za usluge i trgovinu</item>
    </derivirana_varijabla>
  </DomainObject.Predmet.OstaliListFormatedWithAdress>
  <DomainObject.Predmet.OstaliListFormatedWithAdressOIB>
    <izvorni_sadrzaj>
      <item>Odvjetničko društvo MATIĆ, FELDMAN &amp; HERMAN j.t.d., OIB 77585624093, Klaićeva 24, 10000 Zagreb punomoćnik sudionika u postupku Perica Gabelić; Josip Blažević</item>
      <item>Danijel Pintar, OIB 92633182609, Vinogradska Ulica 2, 44400 Glina punomoćnik sudionika u postupku BRACHOS d.o.o. za usluge i trgovinu</item>
    </izvorni_sadrzaj>
    <derivirana_varijabla naziv="DomainObject.Predmet.OstaliListFormatedWithAdressOIB_1">
      <item>Odvjetničko društvo MATIĆ, FELDMAN &amp; HERMAN j.t.d., OIB 77585624093, Klaićeva 24, 10000 Zagreb punomoćnik sudionika u postupku Perica Gabelić; Josip Blažević</item>
      <item>Danijel Pintar, OIB 92633182609, Vinogradska Ulica 2, 44400 Glina punomoćnik sudionika u postupku BRACHOS d.o.o. za usluge i trgovinu</item>
    </derivirana_varijabla>
  </DomainObject.Predmet.OstaliListFormatedWithAdressOIB>
  <DomainObject.Predmet.OstaliListNazivFormated>
    <izvorni_sadrzaj>
      <item>Odvjetničko društvo MATIĆ, FELDMAN &amp; HERMAN j.t.d.</item>
      <item>Danijel Pintar</item>
    </izvorni_sadrzaj>
    <derivirana_varijabla naziv="DomainObject.Predmet.OstaliListNazivFormated_1">
      <item>Odvjetničko društvo MATIĆ, FELDMAN &amp; HERMAN j.t.d.</item>
      <item>Danijel Pintar</item>
    </derivirana_varijabla>
  </DomainObject.Predmet.OstaliListNazivFormated>
  <DomainObject.Predmet.OstaliListNazivFormatedOIB>
    <izvorni_sadrzaj>
      <item>Odvjetničko društvo MATIĆ, FELDMAN &amp; HERMAN j.t.d., OIB 77585624093</item>
      <item>Danijel Pintar, OIB 92633182609</item>
    </izvorni_sadrzaj>
    <derivirana_varijabla naziv="DomainObject.Predmet.OstaliListNazivFormatedOIB_1">
      <item>Odvjetničko društvo MATIĆ, FELDMAN &amp; HERMAN j.t.d., OIB 77585624093</item>
      <item>Danijel Pintar, OIB 92633182609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rujna 2016.</izvorni_sadrzaj>
    <derivirana_varijabla naziv="DomainObject.Datum_1">2. rujna 2016.</derivirana_varijabla>
  </DomainObject.Datum>
  <DomainObject.PoslovniBrojDokumenta>
    <izvorni_sadrzaj>St-3197/2016-22</izvorni_sadrzaj>
    <derivirana_varijabla naziv="DomainObject.PoslovniBrojDokumenta_1">St-3197/2016-22</derivirana_varijabla>
  </DomainObject.PoslovniBrojDokumenta>
  <DomainObject.Predmet.StrankaIDrugi>
    <izvorni_sadrzaj>Perica Gabelić i dr.</izvorni_sadrzaj>
    <derivirana_varijabla naziv="DomainObject.Predmet.StrankaIDrugi_1">Perica Gabelić i dr.</derivirana_varijabla>
  </DomainObject.Predmet.StrankaIDrugi>
  <DomainObject.Predmet.ProtustrankaIDrugi>
    <izvorni_sadrzaj>BRACHOS d.o.o. za usluge i trgovinu</izvorni_sadrzaj>
    <derivirana_varijabla naziv="DomainObject.Predmet.ProtustrankaIDrugi_1">BRACHOS d.o.o. za usluge i trgovinu</derivirana_varijabla>
  </DomainObject.Predmet.ProtustrankaIDrugi>
  <DomainObject.Predmet.StrankaIDrugiAdressOIB>
    <izvorni_sadrzaj>Perica Gabelić, OIB 86881491796, Varaždinska cesta 50, 10360 Sesvete i dr.</izvorni_sadrzaj>
    <derivirana_varijabla naziv="DomainObject.Predmet.StrankaIDrugiAdressOIB_1">Perica Gabelić, OIB 86881491796, Varaždinska cesta 50, 10360 Sesvete i dr.</derivirana_varijabla>
  </DomainObject.Predmet.StrankaIDrugiAdressOIB>
  <DomainObject.Predmet.ProtustrankaIDrugiAdressOIB>
    <izvorni_sadrzaj>BRACHOS d.o.o. za usluge i trgovinu, OIB 67524115279, Pešćanska 166, 10000 Zagreb</izvorni_sadrzaj>
    <derivirana_varijabla naziv="DomainObject.Predmet.ProtustrankaIDrugiAdressOIB_1">BRACHOS d.o.o. za usluge i trgovinu, OIB 67524115279, Pešćanska 166,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Perica Gabelić</item>
      <item>Josip Blažević</item>
      <item>BRACHOS d.o.o. za usluge i trgovinu</item>
      <item>Odvjetničko društvo MATIĆ, FELDMAN &amp; HERMAN j.t.d.</item>
      <item>Danijel Pintar</item>
    </izvorni_sadrzaj>
    <derivirana_varijabla naziv="DomainObject.Predmet.SudioniciListNaziv_1">
      <item>Perica Gabelić</item>
      <item>Josip Blažević</item>
      <item>BRACHOS d.o.o. za usluge i trgovinu</item>
      <item>Odvjetničko društvo MATIĆ, FELDMAN &amp; HERMAN j.t.d.</item>
      <item>Danijel Pintar</item>
    </derivirana_varijabla>
  </DomainObject.Predmet.SudioniciListNaziv>
  <DomainObject.Predmet.SudioniciListAdressOIB>
    <izvorni_sadrzaj>
      <item>Perica Gabelić, OIB 86881491796, Varaždinska cesta 50,10360 Sesvete</item>
      <item>Josip Blažević, OIB 05641718162, Dugoselska 22,10370 Rugvica</item>
      <item>BRACHOS d.o.o. za usluge i trgovinu, OIB 67524115279, Pešćanska 166,10000 Zagreb</item>
      <item>Odvjetničko društvo MATIĆ, FELDMAN &amp; HERMAN j.t.d., OIB 77585624093, Klaićeva 24,10000 Zagreb</item>
      <item>Danijel Pintar, OIB 92633182609, Vinogradska Ulica 2,44400 Glina</item>
    </izvorni_sadrzaj>
    <derivirana_varijabla naziv="DomainObject.Predmet.SudioniciListAdressOIB_1">
      <item>Perica Gabelić, OIB 86881491796, Varaždinska cesta 50,10360 Sesvete</item>
      <item>Josip Blažević, OIB 05641718162, Dugoselska 22,10370 Rugvica</item>
      <item>BRACHOS d.o.o. za usluge i trgovinu, OIB 67524115279, Pešćanska 166,10000 Zagreb</item>
      <item>Odvjetničko društvo MATIĆ, FELDMAN &amp; HERMAN j.t.d., OIB 77585624093, Klaićeva 24,10000 Zagreb</item>
      <item>Danijel Pintar, OIB 92633182609, Vinogradska Ulica 2,44400 Glina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86881491796</item>
      <item>, OIB 05641718162</item>
      <item>, OIB 67524115279</item>
      <item>, OIB 77585624093</item>
      <item>, OIB 92633182609</item>
    </izvorni_sadrzaj>
    <derivirana_varijabla naziv="DomainObject.Predmet.SudioniciListNazivOIB_1">
      <item>, OIB 86881491796</item>
      <item>, OIB 05641718162</item>
      <item>, OIB 67524115279</item>
      <item>, OIB 77585624093</item>
      <item>, OIB 92633182609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 Lukin, OIB 12398076495, Gračanska cesta 145f Zagreb</item>
    </izvorni_sadrzaj>
    <derivirana_varijabla naziv="DomainObject.Predmet.StecajniUpraviteljiListAddressOIB_1">
      <item>Martin Lukin, OIB 12398076495, Gračanska cesta 145f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C7D319-E949-4FC2-81FC-1F9BD1A625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880</properties:Words>
  <properties:Characters>4778</properties:Characters>
  <properties:Lines>104</properties:Lines>
  <properties:Paragraphs>26</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5718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2016-09-01T11:23:00Z</dcterms:created>
  <dc:creator>rsticn</dc:creator>
  <cp:lastModifiedBy>Ana Brlek</cp:lastModifiedBy>
  <cp:lastPrinted>2016-09-02T08:19:00Z</cp:lastPrinted>
  <dcterms:modified xmlns:xsi="http://www.w3.org/2001/XMLSchema-instance" xsi:type="dcterms:W3CDTF">2016-09-02T08:19:00Z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St-3197/2016-22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