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862"/>
        <w:gridCol w:w="2123"/>
        <w:gridCol w:w="862"/>
      </w:tblGrid>
      <w:tr w:rsidTr="008E2445" w:rsidR="008E2445">
        <w:trPr>
          <w:gridBefore w:val="1"/>
          <w:wBefore w:type="dxa" w:w="862"/>
        </w:trPr>
        <w:tc>
          <w:tcPr>
            <w:tcW w:type="dxa" w:w="2985"/>
            <w:gridSpan w:val="2"/>
          </w:tcPr>
          <w:p w:rsidRDefault="008E2445" w:rsidP="008E2445" w:rsidR="008E2445">
            <w:pPr>
              <w:pStyle w:val="Bezproreda"/>
              <w:spacing w:after="0"/>
              <w:rPr>
                <w:lang w:eastAsia="en-US"/>
              </w:rPr>
            </w:pPr>
            <w:bookmarkStart w:name="_GoBack" w:id="0"/>
            <w:bookmarkEnd w:id="0"/>
          </w:p>
        </w:tc>
      </w:tr>
      <w:tr w:rsidTr="008E2445" w:rsidR="008E2445">
        <w:trPr>
          <w:gridAfter w:val="1"/>
          <w:wAfter w:type="dxa" w:w="862"/>
        </w:trPr>
        <w:tc>
          <w:tcPr>
            <w:tcW w:type="dxa" w:w="2985"/>
            <w:gridSpan w:val="2"/>
            <w:hideMark/>
          </w:tcPr>
          <w:p w:rsidRDefault="008E2445" w:rsidP="008E2445" w:rsidR="008E2445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E2445" w:rsidP="008E2445" w:rsidR="008E2445">
            <w:pPr>
              <w:pStyle w:val="Bezproreda"/>
              <w:spacing w:after="0"/>
              <w:jc w:val="both"/>
            </w:pPr>
            <w:r>
              <w:t xml:space="preserve">        Republika Hrvatska</w:t>
            </w:r>
          </w:p>
          <w:p w:rsidRDefault="008E2445" w:rsidP="008E2445" w:rsidR="008E2445">
            <w:pPr>
              <w:pStyle w:val="Bezproreda"/>
              <w:spacing w:after="0"/>
              <w:jc w:val="both"/>
            </w:pPr>
            <w:r>
              <w:t xml:space="preserve">   Trgovački sud </w:t>
            </w:r>
            <w:proofErr w:type="spellStart"/>
            <w:r>
              <w:t>u</w:t>
            </w:r>
            <w:r>
              <w:t>Varaždinu</w:t>
            </w:r>
            <w:proofErr w:type="spellEnd"/>
          </w:p>
          <w:p w:rsidRDefault="008E2445" w:rsidP="008E2445" w:rsidR="008E2445">
            <w:pPr>
              <w:pStyle w:val="Bezproreda"/>
              <w:spacing w:after="0"/>
              <w:jc w:val="both"/>
              <w:rPr>
                <w:lang w:eastAsia="en-US"/>
              </w:rPr>
            </w:pPr>
            <w:r>
              <w:t xml:space="preserve">     Varaždin, Braće Radić 2</w:t>
            </w:r>
          </w:p>
        </w:tc>
      </w:tr>
    </w:tbl>
    <w:p w14:textId="f4a5268" w14:paraId="f4a5268" w:rsidRDefault="008E2445" w:rsidP="008E2445" w:rsidR="008E2445">
      <w:pPr>
        <w:pStyle w:val="Bezproreda"/>
        <w:spacing w:after="0"/>
        <w15:collapsed w:val="false"/>
        <w:rPr>
          <w:rFonts w:hAnsi="Calibri" w:ascii="Calibri"/>
          <w:sz w:val="22"/>
          <w:szCs w:val="22"/>
          <w:lang w:eastAsia="en-US"/>
        </w:rPr>
      </w:pPr>
      <w:r>
        <w:tab/>
      </w:r>
      <w:r>
        <w:tab/>
      </w:r>
      <w:r>
        <w:tab/>
      </w:r>
      <w:r>
        <w:tab/>
      </w:r>
    </w:p>
    <w:p w:rsidRDefault="008E2445" w:rsidP="008E2445" w:rsidR="008E2445">
      <w:pPr>
        <w:pStyle w:val="Bezproreda"/>
        <w:spacing w:after="0"/>
        <w:jc w:val="both"/>
      </w:pPr>
      <w:r>
        <w:t xml:space="preserve">                                                                                    </w:t>
      </w:r>
      <w:r>
        <w:t xml:space="preserve">             </w:t>
      </w:r>
      <w:r>
        <w:t xml:space="preserve"> Poslovni broj: 3 St-516/2017-26</w:t>
      </w:r>
    </w:p>
    <w:p w:rsidRDefault="008E2445" w:rsidP="008E2445" w:rsidR="008E2445">
      <w:pPr>
        <w:pStyle w:val="Bezproreda"/>
        <w:spacing w:after="0"/>
        <w:jc w:val="both"/>
      </w:pPr>
    </w:p>
    <w:p w:rsidRDefault="008E2445" w:rsidP="008E2445" w:rsidR="008E2445">
      <w:pPr>
        <w:pStyle w:val="Bezproreda"/>
        <w:spacing w:after="0"/>
        <w:jc w:val="both"/>
      </w:pPr>
    </w:p>
    <w:p w:rsidRDefault="008E2445" w:rsidP="008E2445" w:rsidR="008E2445">
      <w:pPr>
        <w:pStyle w:val="Bezproreda"/>
        <w:spacing w:after="0"/>
        <w:rPr>
          <w:rFonts w:hAnsi="Calibri" w:ascii="Calibri"/>
          <w:sz w:val="22"/>
          <w:szCs w:val="22"/>
        </w:rPr>
      </w:pPr>
    </w:p>
    <w:p w:rsidRDefault="008E2445" w:rsidP="008E2445" w:rsidR="008E2445">
      <w:pPr>
        <w:pStyle w:val="Bezproreda"/>
        <w:spacing w:after="0"/>
        <w:ind w:firstLine="708"/>
        <w:jc w:val="both"/>
      </w:pPr>
      <w:r>
        <w:t>Trgovački sud u Varaždinu, po sucu toga suda Jasni Lekić, u stečajnom postupku nad stečajnom masom iza GRAĐEVINARSTVO, TRGOVINA I TURIZAM d.o.o. u stečaju, Zagreb, Petrinjska 28, OIB: 48302028461, na temelju rješenja o prodaji broj St-516/17-21 od 6. lipnja 2018. godine, dana 09</w:t>
      </w:r>
      <w:r>
        <w:rPr>
          <w:color w:themeColor="text1" w:val="000000"/>
        </w:rPr>
        <w:t xml:space="preserve">. siječnja 2019. </w:t>
      </w:r>
      <w:r>
        <w:t>godine donio je slijedeći</w:t>
      </w:r>
    </w:p>
    <w:p w:rsidRDefault="008E2445" w:rsidP="008E2445" w:rsidR="008E2445">
      <w:pPr>
        <w:pStyle w:val="Bezproreda"/>
        <w:spacing w:after="0"/>
        <w:ind w:firstLine="708"/>
        <w:jc w:val="both"/>
      </w:pPr>
    </w:p>
    <w:p w:rsidRDefault="008E2445" w:rsidP="008E2445" w:rsidR="008E2445">
      <w:pPr>
        <w:pStyle w:val="Bezproreda"/>
        <w:spacing w:after="0"/>
        <w:ind w:firstLine="708"/>
        <w:jc w:val="both"/>
      </w:pPr>
    </w:p>
    <w:p w:rsidRDefault="008E2445" w:rsidP="008E2445" w:rsidR="008E2445">
      <w:pPr>
        <w:pStyle w:val="Bezproreda"/>
        <w:spacing w:after="0"/>
        <w:jc w:val="center"/>
        <w:rPr>
          <w:color w:themeColor="text1" w:val="000000"/>
        </w:rPr>
      </w:pPr>
      <w:r>
        <w:rPr>
          <w:color w:themeColor="text1" w:val="000000"/>
        </w:rPr>
        <w:t>ZAKLJUČAK O PRODAJI</w:t>
      </w:r>
    </w:p>
    <w:p w:rsidRDefault="008E2445" w:rsidP="008E2445" w:rsidR="008E2445">
      <w:pPr>
        <w:pStyle w:val="Bezproreda"/>
        <w:spacing w:after="0"/>
        <w:jc w:val="center"/>
        <w:rPr>
          <w:color w:themeColor="text1" w:val="000000"/>
        </w:rPr>
      </w:pPr>
    </w:p>
    <w:p w:rsidRDefault="008E2445" w:rsidP="008E2445" w:rsidR="008E2445">
      <w:pPr>
        <w:pStyle w:val="Bezproreda"/>
        <w:spacing w:after="0"/>
      </w:pPr>
    </w:p>
    <w:p w:rsidRDefault="008E2445" w:rsidP="008E2445" w:rsidR="008E2445">
      <w:pPr>
        <w:pStyle w:val="Bezproreda"/>
        <w:spacing w:after="0"/>
      </w:pPr>
      <w:r>
        <w:tab/>
        <w:t xml:space="preserve">I/ Određuje se prodaja elektroničkom javnom dražbom i utvrđuje vrijednost nekretnina stečajnog dužnika i to: </w:t>
      </w:r>
    </w:p>
    <w:p w:rsidRDefault="008E2445" w:rsidP="008E2445" w:rsidR="008E2445">
      <w:pPr>
        <w:tabs>
          <w:tab w:pos="720" w:val="num"/>
        </w:tabs>
        <w:spacing w:after="0"/>
        <w:jc w:val="both"/>
      </w:pPr>
    </w:p>
    <w:p w:rsidRDefault="008E2445" w:rsidP="008E2445" w:rsidR="008E2445">
      <w:pPr>
        <w:numPr>
          <w:ilvl w:val="0"/>
          <w:numId w:val="48"/>
        </w:numPr>
        <w:spacing w:after="0"/>
        <w:jc w:val="both"/>
      </w:pPr>
      <w:proofErr w:type="spellStart"/>
      <w:r>
        <w:t>čkbr</w:t>
      </w:r>
      <w:proofErr w:type="spellEnd"/>
      <w:r>
        <w:t xml:space="preserve">. 695/12 voćnjak površine 72 m2, </w:t>
      </w:r>
      <w:proofErr w:type="spellStart"/>
      <w:r>
        <w:t>čkbr</w:t>
      </w:r>
      <w:proofErr w:type="spellEnd"/>
      <w:r>
        <w:t xml:space="preserve">. 695/14 voćnjak površine 78 m2, upisane u </w:t>
      </w:r>
      <w:proofErr w:type="spellStart"/>
      <w:r>
        <w:t>zk.ul</w:t>
      </w:r>
      <w:proofErr w:type="spellEnd"/>
      <w:r>
        <w:t xml:space="preserve">. 577 k.o. </w:t>
      </w:r>
      <w:proofErr w:type="spellStart"/>
      <w:r>
        <w:t>Vabriga</w:t>
      </w:r>
      <w:proofErr w:type="spellEnd"/>
      <w:r>
        <w:t>, kod Općinskog suda u Puli, Zemljišnoknjižni odjel Poreč, u 1/</w:t>
      </w:r>
      <w:proofErr w:type="spellStart"/>
      <w:r>
        <w:t>1</w:t>
      </w:r>
      <w:proofErr w:type="spellEnd"/>
      <w:r>
        <w:t xml:space="preserve"> dijela   </w:t>
      </w:r>
    </w:p>
    <w:p w:rsidRDefault="008E2445" w:rsidP="008E2445" w:rsidR="008E2445">
      <w:pPr>
        <w:spacing w:after="0"/>
        <w:jc w:val="both"/>
      </w:pPr>
    </w:p>
    <w:p w:rsidRDefault="008E2445" w:rsidP="008E2445" w:rsidR="008E2445">
      <w:pPr>
        <w:spacing w:after="0"/>
        <w:ind w:firstLine="708"/>
        <w:jc w:val="both"/>
      </w:pPr>
      <w:r>
        <w:t xml:space="preserve">Na navedenoj nekretnini nema </w:t>
      </w:r>
      <w:proofErr w:type="spellStart"/>
      <w:r>
        <w:t>razlučnih</w:t>
      </w:r>
      <w:proofErr w:type="spellEnd"/>
      <w:r>
        <w:t xml:space="preserve"> prava.</w:t>
      </w:r>
    </w:p>
    <w:p w:rsidRDefault="008E2445" w:rsidP="008E2445" w:rsidR="008E2445">
      <w:pPr>
        <w:spacing w:after="0"/>
        <w:ind w:firstLine="708"/>
        <w:jc w:val="both"/>
        <w:rPr>
          <w:rFonts w:hAnsi="Calibri" w:ascii="Calibri"/>
          <w:sz w:val="22"/>
          <w:szCs w:val="22"/>
        </w:rPr>
      </w:pPr>
    </w:p>
    <w:p w:rsidRDefault="008E2445" w:rsidP="008E2445" w:rsidR="008E2445">
      <w:pPr>
        <w:spacing w:after="0"/>
        <w:ind w:firstLine="708"/>
        <w:jc w:val="both"/>
        <w:rPr>
          <w:b/>
        </w:rPr>
      </w:pPr>
      <w:r>
        <w:t xml:space="preserve">Utvrđuje se vrijednost nekretnine prema procijenjenoj tržnoj vrijednosti nekretnine u skladu s procjenom stalnog sudskog vještaka za graditeljstvo i procjenu nekretnina Gorana Galovića, dipl. ing. </w:t>
      </w:r>
      <w:proofErr w:type="spellStart"/>
      <w:r>
        <w:t>građ</w:t>
      </w:r>
      <w:proofErr w:type="spellEnd"/>
      <w:r>
        <w:t xml:space="preserve">. iz Umaga,  za </w:t>
      </w:r>
      <w:proofErr w:type="spellStart"/>
      <w:r>
        <w:t>čkbr</w:t>
      </w:r>
      <w:proofErr w:type="spellEnd"/>
      <w:r>
        <w:t xml:space="preserve">. 695/12 voćnjak površine 72 m2 upisane u </w:t>
      </w:r>
      <w:proofErr w:type="spellStart"/>
      <w:r>
        <w:t>zk.ul</w:t>
      </w:r>
      <w:proofErr w:type="spellEnd"/>
      <w:r>
        <w:t xml:space="preserve">. 577 k.o. </w:t>
      </w:r>
      <w:proofErr w:type="spellStart"/>
      <w:r>
        <w:t>Vabriga</w:t>
      </w:r>
      <w:proofErr w:type="spellEnd"/>
      <w:r>
        <w:t xml:space="preserve"> u iznosu od 30.000,00 kn</w:t>
      </w:r>
      <w:r>
        <w:rPr>
          <w:b/>
        </w:rPr>
        <w:t xml:space="preserve">, </w:t>
      </w:r>
      <w:r>
        <w:t xml:space="preserve">a za </w:t>
      </w:r>
      <w:proofErr w:type="spellStart"/>
      <w:r>
        <w:t>čkbr</w:t>
      </w:r>
      <w:proofErr w:type="spellEnd"/>
      <w:r>
        <w:t xml:space="preserve">. 695/14 voćnjak površine 78 m2, upisane u </w:t>
      </w:r>
      <w:proofErr w:type="spellStart"/>
      <w:r>
        <w:t>zk.ul</w:t>
      </w:r>
      <w:proofErr w:type="spellEnd"/>
      <w:r>
        <w:t xml:space="preserve">. 577 k.o. </w:t>
      </w:r>
      <w:proofErr w:type="spellStart"/>
      <w:r>
        <w:t>Vabriga</w:t>
      </w:r>
      <w:proofErr w:type="spellEnd"/>
      <w:r>
        <w:t xml:space="preserve"> u iznosu od 32.000,00 kn.</w:t>
      </w:r>
      <w:r>
        <w:rPr>
          <w:b/>
        </w:rPr>
        <w:t xml:space="preserve">   </w:t>
      </w:r>
    </w:p>
    <w:p w:rsidRDefault="008E2445" w:rsidP="008E2445" w:rsidR="008E2445">
      <w:pPr>
        <w:spacing w:after="0"/>
        <w:jc w:val="both"/>
      </w:pPr>
    </w:p>
    <w:p w:rsidRDefault="008E2445" w:rsidP="008E2445" w:rsidR="008E2445">
      <w:pPr>
        <w:spacing w:after="0"/>
        <w:ind w:firstLine="708"/>
        <w:jc w:val="both"/>
      </w:pPr>
      <w:r>
        <w:t>II/</w:t>
      </w:r>
      <w:r>
        <w:rPr>
          <w:b/>
        </w:rPr>
        <w:t xml:space="preserve"> </w:t>
      </w:r>
      <w:r>
        <w:t>NAČIN PRODAJE:</w:t>
      </w:r>
    </w:p>
    <w:p w:rsidRDefault="008E2445" w:rsidP="008E2445" w:rsidR="008E2445">
      <w:pPr>
        <w:spacing w:after="0"/>
        <w:ind w:firstLine="708"/>
        <w:jc w:val="both"/>
      </w:pPr>
    </w:p>
    <w:p w:rsidRDefault="008E2445" w:rsidP="008E2445" w:rsidR="008E2445">
      <w:pPr>
        <w:tabs>
          <w:tab w:pos="720" w:val="num"/>
        </w:tabs>
        <w:spacing w:after="0"/>
        <w:jc w:val="both"/>
      </w:pPr>
      <w:r>
        <w:rPr>
          <w:b/>
        </w:rPr>
        <w:tab/>
      </w:r>
      <w:r>
        <w:t>Prodaju nekretnina navedenih u točki I/ ovog zaključka provodi Financijska agencija elektroničkom javnom dražbom.</w:t>
      </w:r>
    </w:p>
    <w:p w:rsidRDefault="008E2445" w:rsidP="008E2445" w:rsidR="008E2445">
      <w:pPr>
        <w:tabs>
          <w:tab w:pos="720" w:val="num"/>
        </w:tabs>
        <w:spacing w:after="0"/>
        <w:jc w:val="both"/>
      </w:pPr>
    </w:p>
    <w:p w:rsidRDefault="008E2445" w:rsidP="008E2445" w:rsidR="008E2445">
      <w:pPr>
        <w:tabs>
          <w:tab w:pos="720" w:val="num"/>
        </w:tabs>
        <w:spacing w:after="0"/>
        <w:jc w:val="both"/>
      </w:pPr>
      <w:r>
        <w:tab/>
        <w:t>III/</w:t>
      </w:r>
      <w:r>
        <w:rPr>
          <w:b/>
        </w:rPr>
        <w:t xml:space="preserve"> </w:t>
      </w:r>
      <w:r>
        <w:t>UVJETI PRODAJE:</w:t>
      </w:r>
    </w:p>
    <w:p w:rsidRDefault="008E2445" w:rsidP="008E2445" w:rsidR="008E2445">
      <w:pPr>
        <w:tabs>
          <w:tab w:pos="720" w:val="num"/>
        </w:tabs>
        <w:spacing w:after="0"/>
        <w:jc w:val="both"/>
      </w:pPr>
    </w:p>
    <w:p w:rsidRDefault="008E2445" w:rsidP="008E2445" w:rsidR="008E2445">
      <w:pPr>
        <w:tabs>
          <w:tab w:pos="720" w:val="num"/>
        </w:tabs>
        <w:spacing w:after="0"/>
        <w:jc w:val="both"/>
      </w:pPr>
      <w:r>
        <w:tab/>
        <w:t xml:space="preserve">Nekretnine navedene u točki I/ ovog zaključka ne mogu se prodati: </w:t>
      </w:r>
    </w:p>
    <w:p w:rsidRDefault="008E2445" w:rsidP="008E2445" w:rsidR="008E2445">
      <w:pPr>
        <w:tabs>
          <w:tab w:pos="720" w:val="num"/>
        </w:tabs>
        <w:spacing w:after="0"/>
        <w:jc w:val="both"/>
      </w:pPr>
    </w:p>
    <w:p w:rsidRDefault="008E2445" w:rsidP="008E2445" w:rsidR="008E2445">
      <w:pPr>
        <w:pStyle w:val="Odlomakpopisa"/>
        <w:numPr>
          <w:ilvl w:val="0"/>
          <w:numId w:val="49"/>
        </w:numPr>
        <w:tabs>
          <w:tab w:pos="720" w:val="num"/>
        </w:tabs>
        <w:spacing w:after="0"/>
        <w:contextualSpacing/>
      </w:pPr>
      <w:r>
        <w:t>na prvoj dražbi ispod ¾ utvrđene vrijednosti,</w:t>
      </w:r>
    </w:p>
    <w:p w:rsidRDefault="008E2445" w:rsidP="008E2445" w:rsidR="008E2445">
      <w:pPr>
        <w:pStyle w:val="Odlomakpopisa"/>
        <w:numPr>
          <w:ilvl w:val="0"/>
          <w:numId w:val="49"/>
        </w:numPr>
        <w:tabs>
          <w:tab w:pos="720" w:val="num"/>
        </w:tabs>
        <w:spacing w:after="0"/>
        <w:contextualSpacing/>
        <w:rPr>
          <w:b/>
        </w:rPr>
      </w:pPr>
      <w:r>
        <w:t>na drugoj dražbi ispod ½ utvrđene vrijednosti,</w:t>
      </w:r>
    </w:p>
    <w:p w:rsidRDefault="008E2445" w:rsidP="008E2445" w:rsidR="008E2445">
      <w:pPr>
        <w:pStyle w:val="Odlomakpopisa"/>
        <w:numPr>
          <w:ilvl w:val="0"/>
          <w:numId w:val="49"/>
        </w:numPr>
        <w:tabs>
          <w:tab w:pos="720" w:val="num"/>
        </w:tabs>
        <w:spacing w:after="0"/>
        <w:contextualSpacing/>
        <w:rPr>
          <w:b/>
        </w:rPr>
      </w:pPr>
      <w:r>
        <w:t>na trećoj dražbi ispod ¼ utvrđene vrijednosti,</w:t>
      </w:r>
    </w:p>
    <w:p w:rsidRDefault="008E2445" w:rsidP="008E2445" w:rsidR="008E2445">
      <w:pPr>
        <w:pStyle w:val="Odlomakpopisa"/>
        <w:numPr>
          <w:ilvl w:val="0"/>
          <w:numId w:val="49"/>
        </w:numPr>
        <w:tabs>
          <w:tab w:pos="720" w:val="num"/>
        </w:tabs>
        <w:spacing w:after="0"/>
        <w:contextualSpacing/>
      </w:pPr>
      <w:r>
        <w:lastRenderedPageBreak/>
        <w:t>na četvrtoj dražbi početna cijena iznosi 1,00 kn.</w:t>
      </w:r>
    </w:p>
    <w:p w:rsidRDefault="008E2445" w:rsidP="008E2445" w:rsidR="008E2445">
      <w:pPr>
        <w:tabs>
          <w:tab w:pos="720" w:val="num"/>
          <w:tab w:pos="851" w:val="left"/>
        </w:tabs>
        <w:spacing w:after="0"/>
        <w:jc w:val="both"/>
      </w:pPr>
    </w:p>
    <w:p w:rsidRDefault="008E2445" w:rsidP="008E2445" w:rsidR="008E2445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  <w:rPr>
          <w:rFonts w:cs="Times New Roman"/>
        </w:rPr>
      </w:pPr>
      <w:r>
        <w:rPr>
          <w:rFonts w:cs="Times New Roman"/>
        </w:rPr>
        <w:t>Elektronička javna dražba održat će se i ako na njoj sudjeluje samo jedan ponuditelj.</w:t>
      </w:r>
    </w:p>
    <w:p w:rsidRDefault="008E2445" w:rsidP="008E2445" w:rsidR="008E2445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  <w:rPr>
          <w:rFonts w:cs="Times New Roman"/>
        </w:rPr>
      </w:pPr>
    </w:p>
    <w:p w:rsidRDefault="008E2445" w:rsidP="008E2445" w:rsidR="008E2445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  <w:rPr>
          <w:rFonts w:cs="Times New Roman"/>
        </w:rPr>
      </w:pPr>
      <w:r>
        <w:rPr>
          <w:rFonts w:cs="Times New Roman"/>
        </w:rPr>
        <w:t>Nekretnine navedene u točki I/ ovog zaključka prodaju se po načelu „viđeno – kupljeno“, te se neće priznati naknadni prigovori na pravne ili materijalne nedostatke.</w:t>
      </w:r>
    </w:p>
    <w:p w:rsidRDefault="008E2445" w:rsidP="008E2445" w:rsidR="008E2445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  <w:rPr>
          <w:rFonts w:cs="Times New Roman"/>
        </w:rPr>
      </w:pPr>
    </w:p>
    <w:p w:rsidRDefault="008E2445" w:rsidP="008E2445" w:rsidR="008E2445">
      <w:pPr>
        <w:tabs>
          <w:tab w:pos="720" w:val="num"/>
        </w:tabs>
        <w:spacing w:after="0"/>
        <w:jc w:val="both"/>
        <w:rPr>
          <w:rFonts w:cs="Times New Roman"/>
        </w:rPr>
      </w:pPr>
      <w:r>
        <w:tab/>
        <w:t>Dražbeni korak određuje se u iznosu od 5.000,00 kuna</w:t>
      </w:r>
      <w:r>
        <w:rPr>
          <w:color w:val="FF0000"/>
        </w:rPr>
        <w:t>.</w:t>
      </w:r>
    </w:p>
    <w:p w:rsidRDefault="008E2445" w:rsidP="008E2445" w:rsidR="008E2445">
      <w:pPr>
        <w:spacing w:after="0"/>
        <w:ind w:firstLine="708"/>
        <w:jc w:val="both"/>
        <w:rPr>
          <w:color w:val="000000"/>
        </w:rPr>
      </w:pPr>
    </w:p>
    <w:p w:rsidRDefault="008E2445" w:rsidP="008E2445" w:rsidR="008E2445">
      <w:pPr>
        <w:spacing w:after="0"/>
        <w:ind w:firstLine="708"/>
        <w:jc w:val="both"/>
      </w:pPr>
      <w:r>
        <w:rPr>
          <w:color w:val="000000"/>
        </w:rPr>
        <w:t>Sve poreze i pristojbe u svezi s prodajom snosi kupac.</w:t>
      </w:r>
    </w:p>
    <w:p w:rsidRDefault="008E2445" w:rsidP="008E2445" w:rsidR="008E2445">
      <w:pPr>
        <w:spacing w:after="0"/>
        <w:ind w:firstLine="708"/>
        <w:jc w:val="both"/>
      </w:pPr>
    </w:p>
    <w:p w:rsidRDefault="008E2445" w:rsidP="008E2445" w:rsidR="008E2445">
      <w:pPr>
        <w:spacing w:after="0"/>
        <w:ind w:firstLine="708"/>
        <w:jc w:val="both"/>
      </w:pPr>
      <w:r>
        <w:t xml:space="preserve">Prodajom nekretnina brišu se svi tereti na nekretninama. </w:t>
      </w:r>
    </w:p>
    <w:p w:rsidRDefault="008E2445" w:rsidP="008E2445" w:rsidR="008E2445">
      <w:pPr>
        <w:spacing w:after="0"/>
        <w:ind w:firstLine="708"/>
        <w:jc w:val="both"/>
      </w:pPr>
    </w:p>
    <w:p w:rsidRDefault="008E2445" w:rsidP="008E2445" w:rsidR="008E2445">
      <w:pPr>
        <w:spacing w:after="0"/>
        <w:ind w:firstLine="708"/>
        <w:jc w:val="both"/>
      </w:pPr>
      <w:r>
        <w:t xml:space="preserve">U elektroničkoj javnoj dražbi, kao ponuditelji, mogu sudjelovati samo osobe koje su prethodno dale jamčevinu u iznosu od 5% od utvrđene vrijednosti nekretnine i podnijele prijavu za sudjelovanje u elektroničkoj javnoj dražbi. Jamčevina se uplaćuje </w:t>
      </w:r>
      <w:r>
        <w:rPr>
          <w:u w:val="single"/>
        </w:rPr>
        <w:t>na račun Financijske agencije otvoren kod Hrvatske poštanske banke broj IBAN: HR 33 2390 0011 3000 2877 9.</w:t>
      </w:r>
    </w:p>
    <w:p w:rsidRDefault="008E2445" w:rsidP="008E2445" w:rsidR="008E2445">
      <w:pPr>
        <w:spacing w:after="0"/>
        <w:ind w:firstLine="708"/>
        <w:jc w:val="both"/>
      </w:pPr>
    </w:p>
    <w:p w:rsidRDefault="008E2445" w:rsidP="008E2445" w:rsidR="008E2445">
      <w:pPr>
        <w:spacing w:after="0"/>
        <w:ind w:firstLine="708"/>
        <w:jc w:val="both"/>
      </w:pPr>
      <w:r>
        <w:t>Sudionik čija će ponuda biti prihvaćena, jamčevina će se uračunati u kupoprodajnu cijenu,  a ostalim sudionicima će biti vraćena.</w:t>
      </w:r>
    </w:p>
    <w:p w:rsidRDefault="008E2445" w:rsidP="008E2445" w:rsidR="008E2445">
      <w:pPr>
        <w:spacing w:after="0"/>
        <w:ind w:firstLine="708"/>
        <w:jc w:val="both"/>
      </w:pPr>
    </w:p>
    <w:p w:rsidRDefault="008E2445" w:rsidP="008E2445" w:rsidR="008E2445">
      <w:pPr>
        <w:spacing w:after="0"/>
        <w:ind w:firstLine="708"/>
        <w:jc w:val="both"/>
        <w:rPr>
          <w:u w:val="single"/>
        </w:rPr>
      </w:pPr>
      <w:r>
        <w:t xml:space="preserve">Kupac je dužan uplatiti razliku između uplaćene jamčevine i postignute kupoprodajne cijene u roku od 30 dana od dana pravomoćnosti rješenja o dosudi, </w:t>
      </w:r>
      <w:r>
        <w:rPr>
          <w:u w:val="single"/>
        </w:rPr>
        <w:t xml:space="preserve">na račun Financijske agencije otvoren kod Hrvatske poštanske banke broj IBAN: HR 11 2390 0011 3000 2878 7. </w:t>
      </w:r>
    </w:p>
    <w:p w:rsidRDefault="008E2445" w:rsidP="008E2445" w:rsidR="008E2445">
      <w:pPr>
        <w:spacing w:after="0"/>
        <w:ind w:firstLine="708"/>
        <w:jc w:val="both"/>
        <w:rPr>
          <w:b/>
        </w:rPr>
      </w:pPr>
    </w:p>
    <w:p w:rsidRDefault="008E2445" w:rsidP="008E2445" w:rsidR="008E2445">
      <w:pPr>
        <w:spacing w:after="0"/>
        <w:ind w:firstLine="708"/>
        <w:jc w:val="both"/>
      </w:pPr>
      <w:r>
        <w:t xml:space="preserve">IV/ Ako kupac u određenom roku ne položi </w:t>
      </w:r>
      <w:proofErr w:type="spellStart"/>
      <w:r>
        <w:t>kupovninu</w:t>
      </w:r>
      <w:proofErr w:type="spellEnd"/>
      <w:r>
        <w:t xml:space="preserve">, sud će posebnim rješenjem odrediti prodaju nevažećom i odrediti novu prodaju, uz uvjete za prodaju koja je oglašena nevažećom, a iz položene jamčevine namirit će se troškovi nove prodaje i namiriti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8E2445" w:rsidP="008E2445" w:rsidR="008E2445">
      <w:pPr>
        <w:spacing w:after="0"/>
        <w:ind w:firstLine="708"/>
        <w:jc w:val="both"/>
      </w:pPr>
    </w:p>
    <w:p w:rsidRDefault="008E2445" w:rsidP="008E2445" w:rsidR="008E2445">
      <w:pPr>
        <w:spacing w:after="0"/>
        <w:ind w:firstLine="708"/>
        <w:jc w:val="both"/>
      </w:pPr>
      <w:r>
        <w:t xml:space="preserve">V/ Nekretnine će se rješenjem o dosudi dosuditi kupcu koji ponudi najpovoljniju cijenu. Nekretnine će se dosuditi i kupcima koji su ponudili nižu cijenu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 točke III/ ovog zaključka.</w:t>
      </w:r>
    </w:p>
    <w:p w:rsidRDefault="008E2445" w:rsidP="008E2445" w:rsidR="008E2445">
      <w:pPr>
        <w:spacing w:after="0"/>
        <w:ind w:firstLine="708"/>
        <w:jc w:val="both"/>
      </w:pPr>
    </w:p>
    <w:p w:rsidRDefault="008E2445" w:rsidP="008E2445" w:rsidR="008E2445">
      <w:pPr>
        <w:spacing w:after="0"/>
        <w:ind w:firstLine="708"/>
        <w:jc w:val="both"/>
      </w:pPr>
      <w:r>
        <w:t xml:space="preserve">VI/ U rješenju o dosudi nekretnina sud će odrediti da će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dosuđenim nekretninama te brisati tereti na nekretninama.</w:t>
      </w:r>
    </w:p>
    <w:p w:rsidRDefault="008E2445" w:rsidP="008E2445" w:rsidR="008E2445">
      <w:pPr>
        <w:spacing w:after="0"/>
        <w:ind w:firstLine="708"/>
        <w:jc w:val="both"/>
      </w:pPr>
    </w:p>
    <w:p w:rsidRDefault="008E2445" w:rsidP="008E2445" w:rsidR="008E2445">
      <w:pPr>
        <w:spacing w:after="0"/>
        <w:ind w:firstLine="708"/>
        <w:jc w:val="both"/>
      </w:pPr>
      <w:r>
        <w:t xml:space="preserve">VII/ Nakon pravomoćnosti rješenja o dosudi i nakon što kupac položi </w:t>
      </w:r>
      <w:proofErr w:type="spellStart"/>
      <w:r>
        <w:t>kupovninu</w:t>
      </w:r>
      <w:proofErr w:type="spellEnd"/>
      <w:r>
        <w:t>, sud će donijeti zaključak o predaji nekretnine  kupcu.</w:t>
      </w:r>
    </w:p>
    <w:p w:rsidRDefault="008E2445" w:rsidP="008E2445" w:rsidR="008E2445">
      <w:pPr>
        <w:spacing w:after="0"/>
        <w:ind w:firstLine="708"/>
        <w:jc w:val="both"/>
      </w:pPr>
    </w:p>
    <w:p w:rsidRDefault="008E2445" w:rsidP="008E2445" w:rsidR="008E2445">
      <w:pPr>
        <w:spacing w:after="0"/>
        <w:ind w:firstLine="708"/>
        <w:jc w:val="both"/>
      </w:pPr>
      <w:r>
        <w:t xml:space="preserve">VIII/ Ako kupac radi plaćanja kupovne cijene treba uzeti kredit, sud će na prijedlog kupca već u rješenju o dosudi odrediti da će se  nakon pravomoćnosti rješenja o dosudi te pošto </w:t>
      </w:r>
      <w:proofErr w:type="spellStart"/>
      <w:r>
        <w:t>kupovnina</w:t>
      </w:r>
      <w:proofErr w:type="spellEnd"/>
      <w:r>
        <w:t xml:space="preserve"> bude položena, u zemljišnim knjigama prilikom upisa prava vlasništva u korist kupca upisati i založno pravo na nekretninama radi osiguranja tražbine po osnovi kredita, u korist davatelja kredita u skladu sa sporazumom o osiguranju.</w:t>
      </w:r>
    </w:p>
    <w:p w:rsidRDefault="008E2445" w:rsidP="008E2445" w:rsidR="008E2445">
      <w:pPr>
        <w:spacing w:after="0"/>
        <w:ind w:firstLine="708"/>
        <w:jc w:val="both"/>
      </w:pPr>
    </w:p>
    <w:p w:rsidRDefault="008E2445" w:rsidP="008E2445" w:rsidR="008E2445">
      <w:pPr>
        <w:tabs>
          <w:tab w:pos="720" w:val="num"/>
        </w:tabs>
        <w:spacing w:after="0"/>
        <w:jc w:val="both"/>
      </w:pPr>
      <w:r>
        <w:lastRenderedPageBreak/>
        <w:tab/>
        <w:t>IX/ Nekretnine koje su predmet prodaje je moguće razgledati uz prethodnu najavu i u dogovoru sa stečajnim upraviteljem na broj telefona: 01 6381 225.</w:t>
      </w:r>
    </w:p>
    <w:p w:rsidRDefault="008E2445" w:rsidP="008E2445" w:rsidR="008E2445">
      <w:pPr>
        <w:tabs>
          <w:tab w:pos="720" w:val="num"/>
        </w:tabs>
        <w:spacing w:after="0"/>
        <w:jc w:val="both"/>
      </w:pPr>
    </w:p>
    <w:p w:rsidRDefault="008E2445" w:rsidP="008E2445" w:rsidR="008E2445">
      <w:pPr>
        <w:pStyle w:val="Bezproreda"/>
        <w:spacing w:after="0"/>
        <w:jc w:val="both"/>
      </w:pPr>
    </w:p>
    <w:p w:rsidRDefault="008E2445" w:rsidP="008E2445" w:rsidR="008E2445">
      <w:pPr>
        <w:pStyle w:val="Bezproreda"/>
        <w:spacing w:after="0"/>
        <w:jc w:val="center"/>
      </w:pPr>
      <w:r>
        <w:t>Varaždin</w:t>
      </w:r>
      <w:r>
        <w:rPr>
          <w:color w:themeColor="text1" w:val="000000"/>
        </w:rPr>
        <w:t>, 09. siječnja 2019.</w:t>
      </w:r>
    </w:p>
    <w:p w:rsidRDefault="008E2445" w:rsidP="008E2445" w:rsidR="008E2445">
      <w:pPr>
        <w:pStyle w:val="Bezproreda"/>
        <w:spacing w:after="0"/>
      </w:pPr>
    </w:p>
    <w:p w:rsidRDefault="008E2445" w:rsidP="008E2445" w:rsidR="008E2445">
      <w:pPr>
        <w:pStyle w:val="Bezproreda"/>
        <w:spacing w:after="0"/>
        <w:jc w:val="both"/>
      </w:pPr>
    </w:p>
    <w:p w:rsidRDefault="008E2445" w:rsidP="008E2445" w:rsidR="008E2445">
      <w:pPr>
        <w:pStyle w:val="Bezproreda"/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Sudac:</w:t>
      </w:r>
    </w:p>
    <w:p w:rsidRDefault="008E2445" w:rsidP="008E2445" w:rsidR="008E2445">
      <w:pPr>
        <w:pStyle w:val="Bezproreda"/>
        <w:spacing w:after="0"/>
        <w:jc w:val="both"/>
      </w:pPr>
    </w:p>
    <w:p w:rsidRDefault="008E2445" w:rsidP="008E2445" w:rsidR="008E2445">
      <w:pPr>
        <w:pStyle w:val="Bezproreda"/>
        <w:spacing w:after="0"/>
        <w:jc w:val="both"/>
      </w:pPr>
      <w:r>
        <w:t xml:space="preserve">                                                                                                         Jasna Lekić, v. r.</w:t>
      </w:r>
    </w:p>
    <w:p w:rsidRDefault="008E2445" w:rsidP="008E2445" w:rsidR="008E2445">
      <w:pPr>
        <w:pStyle w:val="Bezproreda"/>
        <w:spacing w:after="0"/>
        <w:jc w:val="both"/>
      </w:pPr>
    </w:p>
    <w:p w:rsidRDefault="008E2445" w:rsidP="008E2445" w:rsidR="008E2445">
      <w:pPr>
        <w:pStyle w:val="Bezproreda"/>
        <w:spacing w:after="0"/>
        <w:jc w:val="both"/>
      </w:pPr>
    </w:p>
    <w:p w:rsidRDefault="008E2445" w:rsidP="008E2445" w:rsidR="008E2445">
      <w:pPr>
        <w:pStyle w:val="Bezproreda"/>
        <w:spacing w:after="0"/>
        <w:jc w:val="both"/>
      </w:pPr>
      <w:r>
        <w:t xml:space="preserve"> 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8E2445" w:rsidP="008E2445" w:rsidR="008E2445">
      <w:pPr>
        <w:pStyle w:val="Bezproreda"/>
        <w:spacing w:after="0"/>
        <w:jc w:val="both"/>
      </w:pPr>
    </w:p>
    <w:p w:rsidRDefault="008E2445" w:rsidP="008E2445" w:rsidR="008E2445">
      <w:pPr>
        <w:pStyle w:val="Bezproreda"/>
        <w:spacing w:after="0"/>
        <w:jc w:val="both"/>
      </w:pPr>
    </w:p>
    <w:p w:rsidRDefault="008E2445" w:rsidP="008E2445" w:rsidR="008E2445">
      <w:pPr>
        <w:pStyle w:val="Bezproreda"/>
        <w:spacing w:after="0"/>
        <w:jc w:val="both"/>
      </w:pPr>
    </w:p>
    <w:p w:rsidRDefault="008E2445" w:rsidP="008E2445" w:rsidR="008E2445">
      <w:pPr>
        <w:pStyle w:val="Bezproreda"/>
        <w:spacing w:after="0"/>
        <w:jc w:val="both"/>
        <w:rPr>
          <w:b/>
          <w:u w:val="single"/>
        </w:rPr>
      </w:pPr>
    </w:p>
    <w:p w:rsidRDefault="008E2445" w:rsidP="008E2445" w:rsidR="008E2445">
      <w:pPr>
        <w:pStyle w:val="Bezproreda"/>
        <w:spacing w:after="0"/>
        <w:jc w:val="both"/>
      </w:pPr>
      <w:r>
        <w:t>POUKA O PRAVNOM LIJEKU:</w:t>
      </w:r>
    </w:p>
    <w:p w:rsidRDefault="008E2445" w:rsidP="008E2445" w:rsidR="008E2445">
      <w:pPr>
        <w:pStyle w:val="Bezproreda"/>
        <w:spacing w:after="0"/>
        <w:jc w:val="both"/>
      </w:pPr>
    </w:p>
    <w:p w:rsidRDefault="008E2445" w:rsidP="008E2445" w:rsidR="008E2445">
      <w:pPr>
        <w:pStyle w:val="Bezproreda"/>
        <w:spacing w:after="0"/>
        <w:ind w:firstLine="708"/>
        <w:jc w:val="both"/>
      </w:pPr>
      <w:r>
        <w:t>Protiv ovog zaključka nije dopuštena posebna žalba (članak 11. st. 9. Stečajnog zakona).</w:t>
      </w:r>
    </w:p>
    <w:p w:rsidRDefault="008E2445" w:rsidP="008E2445" w:rsidR="008E2445">
      <w:pPr>
        <w:pStyle w:val="Bezproreda"/>
        <w:spacing w:after="0"/>
        <w:jc w:val="both"/>
      </w:pPr>
    </w:p>
    <w:p w:rsidRDefault="008E2445" w:rsidP="008E2445" w:rsidR="008E2445">
      <w:pPr>
        <w:pStyle w:val="Bezproreda"/>
        <w:spacing w:after="0"/>
        <w:jc w:val="both"/>
      </w:pPr>
    </w:p>
    <w:p w:rsidRDefault="008E2445" w:rsidP="008E2445" w:rsidR="008E2445">
      <w:pPr>
        <w:pStyle w:val="Bezproreda"/>
        <w:spacing w:after="0"/>
        <w:jc w:val="both"/>
      </w:pPr>
    </w:p>
    <w:p w:rsidRDefault="008E2445" w:rsidP="008E2445" w:rsidR="008E2445">
      <w:pPr>
        <w:pStyle w:val="Bezproreda"/>
        <w:spacing w:after="0"/>
        <w:jc w:val="both"/>
      </w:pPr>
    </w:p>
    <w:p w:rsidRDefault="008E2445" w:rsidP="008E2445" w:rsidR="008E2445">
      <w:pPr>
        <w:spacing w:after="0"/>
        <w:jc w:val="both"/>
        <w:rPr>
          <w:rFonts w:hAnsi="Calibri" w:ascii="Calibri"/>
          <w:sz w:val="22"/>
          <w:szCs w:val="22"/>
        </w:rPr>
      </w:pPr>
      <w:r>
        <w:t xml:space="preserve">DNA: 1. Stečajni upravitelj Ivan </w:t>
      </w:r>
      <w:proofErr w:type="spellStart"/>
      <w:r>
        <w:t>Gjurašić</w:t>
      </w:r>
      <w:proofErr w:type="spellEnd"/>
      <w:r>
        <w:t xml:space="preserve"> iz Zagreba, Petrinjska 28</w:t>
      </w:r>
    </w:p>
    <w:p w:rsidRDefault="008E2445" w:rsidP="008E2445" w:rsidR="008E2445">
      <w:pPr>
        <w:pStyle w:val="Bezproreda"/>
        <w:spacing w:after="0"/>
        <w:jc w:val="both"/>
      </w:pPr>
      <w:r>
        <w:t xml:space="preserve">           2. ŽDO Varaždin, Građansko upravni odjel</w:t>
      </w:r>
    </w:p>
    <w:p w:rsidRDefault="008E2445" w:rsidP="008E2445" w:rsidR="008E2445">
      <w:pPr>
        <w:pStyle w:val="Bezproreda"/>
        <w:spacing w:after="0"/>
        <w:jc w:val="both"/>
      </w:pPr>
      <w:r>
        <w:t xml:space="preserve">           3. Fina Zagreb, Vrtni put 3, uz propisanu dokumentaciju – zahtjev i </w:t>
      </w:r>
      <w:proofErr w:type="spellStart"/>
      <w:r>
        <w:t>z.k</w:t>
      </w:r>
      <w:proofErr w:type="spellEnd"/>
      <w:r>
        <w:t>. izvadak</w:t>
      </w:r>
    </w:p>
    <w:p w:rsidRDefault="008E2445" w:rsidP="008E2445" w:rsidR="008E2445">
      <w:pPr>
        <w:spacing w:after="0"/>
        <w:jc w:val="both"/>
      </w:pPr>
      <w:r>
        <w:t xml:space="preserve">           4. E-oglasna ploča suda</w:t>
      </w:r>
    </w:p>
    <w:p w:rsidRDefault="00AE649C" w:rsidP="008E2445" w:rsidR="00AE649C" w:rsidRPr="00B76F3C">
      <w:pPr>
        <w:pStyle w:val="NormaleSPIS"/>
        <w:spacing w:after="0"/>
      </w:pPr>
    </w:p>
    <w:p w:rsidRDefault="00AB4602" w:rsidP="008E2445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E2445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6B62E97"/>
    <w:multiLevelType w:val="hybridMultilevel"/>
    <w:tmpl w:val="9790EF36"/>
    <w:lvl w:tplc="CDF827B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32329F5"/>
    <w:multiLevelType w:val="hybridMultilevel"/>
    <w:tmpl w:val="81EA84BA"/>
    <w:lvl w:tplc="4D9A8262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445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2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St-516/2017-26</izvorni_sadrzaj>
    <derivirana_varijabla naziv="DomainObject.Oznaka_1">St-516/2017-26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2017.</izvorni_sadrzaj>
    <derivirana_varijabla naziv="DomainObject.Predmet.DatumOsnivanja_1">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stečaj nad st.masa  radi naknado pronađene imovine 3.4.2017</izvorni_sadrzaj>
    <derivirana_varijabla naziv="DomainObject.Predmet.Opis_1">Prijedlog za stečaj nad st.masa  radi naknado pronađene imovine 3.4.2017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St-516/2017</izvorni_sadrzaj>
    <derivirana_varijabla naziv="DomainObject.Predmet.OznakaBroj_1">St-516/2017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GRAĐEVINARSTVO, TRGOVINA I TURIZAM d.o.o. u stečaju</izvorni_sadrzaj>
    <derivirana_varijabla naziv="DomainObject.Predmet.ProtustrankaFormated_1">  Stečajna masa iza GRAĐEVINARSTVO, TRGOVINA I TURIZAM d.o.o. u stečaju</derivirana_varijabla>
  </DomainObject.Predmet.ProtustrankaFormated>
  <DomainObject.Predmet.ProtustrankaFormatedOIB>
    <izvorni_sadrzaj>  Stečajna masa iza GRAĐEVINARSTVO, TRGOVINA I TURIZAM d.o.o. u stečaju, OIB 48302028461</izvorni_sadrzaj>
    <derivirana_varijabla naziv="DomainObject.Predmet.ProtustrankaFormatedOIB_1">  Stečajna masa iza GRAĐEVINARSTVO, TRGOVINA I TURIZAM d.o.o. u stečaju, OIB 48302028461</derivirana_varijabla>
  </DomainObject.Predmet.ProtustrankaFormatedOIB>
  <DomainObject.Predmet.ProtustrankaFormatedWithAdress>
    <izvorni_sadrzaj> Stečajna masa iza GRAĐEVINARSTVO, TRGOVINA I TURIZAM d.o.o. u stečaju, Petrinjska 28, 10000 Zagreb</izvorni_sadrzaj>
    <derivirana_varijabla naziv="DomainObject.Predmet.ProtustrankaFormatedWithAdress_1"> Stečajna masa iza GRAĐEVINARSTVO, TRGOVINA I TURIZAM d.o.o. u stečaju, Petrinjska 28, 10000 Zagreb</derivirana_varijabla>
  </DomainObject.Predmet.ProtustrankaFormatedWithAdress>
  <DomainObject.Predmet.ProtustrankaFormatedWithAdressOIB>
    <izvorni_sadrzaj> Stečajna masa iza GRAĐEVINARSTVO, TRGOVINA I TURIZAM d.o.o. u stečaju, OIB 48302028461, Petrinjska 28, 10000 Zagreb</izvorni_sadrzaj>
    <derivirana_varijabla naziv="DomainObject.Predmet.ProtustrankaFormatedWithAdressOIB_1"> Stečajna masa iza GRAĐEVINARSTVO, TRGOVINA I TURIZAM d.o.o. u stečaju, OIB 48302028461, Petrinjska 28, 10000 Zagreb</derivirana_varijabla>
  </DomainObject.Predmet.ProtustrankaFormatedWithAdressOIB>
  <DomainObject.Predmet.ProtustrankaWithAdress>
    <izvorni_sadrzaj>Stečajna masa iza GRAĐEVINARSTVO, TRGOVINA I TURIZAM d.o.o. u stečaju Petrinjska 28, 10000 Zagreb</izvorni_sadrzaj>
    <derivirana_varijabla naziv="DomainObject.Predmet.ProtustrankaWithAdress_1">Stečajna masa iza GRAĐEVINARSTVO, TRGOVINA I TURIZAM d.o.o. u stečaju Petrinjska 28, 10000 Zagreb</derivirana_varijabla>
  </DomainObject.Predmet.ProtustrankaWithAdress>
  <DomainObject.Predmet.ProtustrankaWithAdressOIB>
    <izvorni_sadrzaj>Stečajna masa iza GRAĐEVINARSTVO, TRGOVINA I TURIZAM d.o.o. u stečaju, OIB 48302028461, Petrinjska 28, 10000 Zagreb</izvorni_sadrzaj>
    <derivirana_varijabla naziv="DomainObject.Predmet.ProtustrankaWithAdressOIB_1">Stečajna masa iza GRAĐEVINARSTVO, TRGOVINA I TURIZAM d.o.o. u stečaju, OIB 48302028461, Petrinjska 28, 10000 Zagreb</derivirana_varijabla>
  </DomainObject.Predmet.ProtustrankaWithAdressOIB>
  <DomainObject.Predmet.ProtustrankaNazivFormated>
    <izvorni_sadrzaj>Stečajna masa iza GRAĐEVINARSTVO, TRGOVINA I TURIZAM d.o.o. u stečaju</izvorni_sadrzaj>
    <derivirana_varijabla naziv="DomainObject.Predmet.ProtustrankaNazivFormated_1">Stečajna masa iza GRAĐEVINARSTVO, TRGOVINA I TURIZAM d.o.o. u stečaju</derivirana_varijabla>
  </DomainObject.Predmet.ProtustrankaNazivFormated>
  <DomainObject.Predmet.ProtustrankaNazivFormatedOIB>
    <izvorni_sadrzaj>Stečajna masa iza GRAĐEVINARSTVO, TRGOVINA I TURIZAM d.o.o. u stečaju, OIB 48302028461</izvorni_sadrzaj>
    <derivirana_varijabla naziv="DomainObject.Predmet.ProtustrankaNazivFormatedOIB_1">Stečajna masa iza GRAĐEVINARSTVO, TRGOVINA I TURIZAM d.o.o. u stečaju, OIB 48302028461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GRAĐEVINARSTVO, TRGOVINA I TURIZAM d.o.o. u stečaju</item>
    </izvorni_sadrzaj>
    <derivirana_varijabla naziv="DomainObject.Predmet.ProtuStrankaListFormated_1">
      <item>Stečajna masa iza GRAĐEVINARSTVO, TRGOVINA I TURIZAM d.o.o. u stečaju</item>
    </derivirana_varijabla>
  </DomainObject.Predmet.ProtuStrankaListFormated>
  <DomainObject.Predmet.ProtuStrankaListFormatedOIB>
    <izvorni_sadrzaj>
      <item>Stečajna masa iza GRAĐEVINARSTVO, TRGOVINA I TURIZAM d.o.o. u stečaju, OIB 48302028461</item>
    </izvorni_sadrzaj>
    <derivirana_varijabla naziv="DomainObject.Predmet.ProtuStrankaListFormatedOIB_1">
      <item>Stečajna masa iza GRAĐEVINARSTVO, TRGOVINA I TURIZAM d.o.o. u stečaju, OIB 48302028461</item>
    </derivirana_varijabla>
  </DomainObject.Predmet.ProtuStrankaListFormatedOIB>
  <DomainObject.Predmet.ProtuStrankaListFormatedWithAdress>
    <izvorni_sadrzaj>
      <item>Stečajna masa iza GRAĐEVINARSTVO, TRGOVINA I TURIZAM d.o.o. u stečaju, Petrinjska 28, 10000 Zagreb</item>
    </izvorni_sadrzaj>
    <derivirana_varijabla naziv="DomainObject.Predmet.ProtuStrankaListFormatedWithAdress_1">
      <item>Stečajna masa iza GRAĐEVINARSTVO, TRGOVINA I TURIZAM d.o.o. u stečaju, Petrinjska 28, 10000 Zagreb</item>
    </derivirana_varijabla>
  </DomainObject.Predmet.ProtuStrankaListFormatedWithAdress>
  <DomainObject.Predmet.ProtuStrankaListFormatedWithAdressOIB>
    <izvorni_sadrzaj>
      <item>Stečajna masa iza GRAĐEVINARSTVO, TRGOVINA I TURIZAM d.o.o. u stečaju, OIB 48302028461, Petrinjska 28, 10000 Zagreb</item>
    </izvorni_sadrzaj>
    <derivirana_varijabla naziv="DomainObject.Predmet.ProtuStrankaListFormatedWithAdressOIB_1">
      <item>Stečajna masa iza GRAĐEVINARSTVO, TRGOVINA I TURIZAM d.o.o. u stečaju, OIB 48302028461, Petrinjska 28, 10000 Zagreb</item>
    </derivirana_varijabla>
  </DomainObject.Predmet.ProtuStrankaListFormatedWithAdressOIB>
  <DomainObject.Predmet.ProtuStrankaListNazivFormated>
    <izvorni_sadrzaj>
      <item>Stečajna masa iza GRAĐEVINARSTVO, TRGOVINA I TURIZAM d.o.o. u stečaju</item>
    </izvorni_sadrzaj>
    <derivirana_varijabla naziv="DomainObject.Predmet.ProtuStrankaListNazivFormated_1">
      <item>Stečajna masa iza GRAĐEVINARSTVO, TRGOVINA I TURIZAM d.o.o. u stečaju</item>
    </derivirana_varijabla>
  </DomainObject.Predmet.ProtuStrankaListNazivFormated>
  <DomainObject.Predmet.ProtuStrankaListNazivFormatedOIB>
    <izvorni_sadrzaj>
      <item>Stečajna masa iza GRAĐEVINARSTVO, TRGOVINA I TURIZAM d.o.o. u stečaju, OIB 48302028461</item>
    </izvorni_sadrzaj>
    <derivirana_varijabla naziv="DomainObject.Predmet.ProtuStrankaListNazivFormatedOIB_1">
      <item>Stečajna masa iza GRAĐEVINARSTVO, TRGOVINA I TURIZAM d.o.o. u stečaju, OIB 48302028461</item>
    </derivirana_varijabla>
  </DomainObject.Predmet.ProtuStrankaListNazivFormatedOIB>
  <DomainObject.Predmet.OstaliListFormated>
    <izvorni_sadrzaj>
      <item>e-Oglasna</item>
      <item>Sudski registar Trgovačkog suda u Varaždinu</item>
      <item>Financijska agencija</item>
      <item>Ivan Gjurašić</item>
    </izvorni_sadrzaj>
    <derivirana_varijabla naziv="DomainObject.Predmet.OstaliListFormated_1">
      <item>e-Oglasna</item>
      <item>Sudski registar Trgovačkog suda u Varaždinu</item>
      <item>Financijska agencija</item>
      <item>Ivan Gjurašić</item>
    </derivirana_varijabla>
  </DomainObject.Predmet.OstaliListFormated>
  <DomainObject.Predmet.OstaliListFormatedOIB>
    <izvorni_sadrzaj>
      <item>e-Oglasna</item>
      <item>Sudski registar Trgovačkog suda u Varaždinu</item>
      <item>Financijska agencija, OIB 85821130368</item>
      <item>Ivan Gjurašić</item>
    </izvorni_sadrzaj>
    <derivirana_varijabla naziv="DomainObject.Predmet.OstaliListFormatedOIB_1">
      <item>e-Oglasna</item>
      <item>Sudski registar Trgovačkog suda u Varaždinu</item>
      <item>Financijska agencija, OIB 85821130368</item>
      <item>Ivan Gjurašić</item>
    </derivirana_varijabla>
  </DomainObject.Predmet.OstaliListFormatedOIB>
  <DomainObject.Predmet.OstaliListFormatedWithAdress>
    <izvorni_sadrzaj>
      <item>e-Oglasna</item>
      <item>Sudski registar Trgovačkog suda u Varaždinu, B.Radića 2, 42000 Varaždin</item>
      <item>Financijska agencija, Ulica grada Vukovara 70, 10000 Zagreb</item>
      <item>Ivan Gjurašić, Petrinjska 28, 10000 Zagreb</item>
    </izvorni_sadrzaj>
    <derivirana_varijabla naziv="DomainObject.Predmet.OstaliListFormatedWithAdress_1">
      <item>e-Oglasna</item>
      <item>Sudski registar Trgovačkog suda u Varaždinu, B.Radića 2, 42000 Varaždin</item>
      <item>Financijska agencija, Ulica grada Vukovara 70, 10000 Zagreb</item>
      <item>Ivan Gjurašić, Petrinjska 28, 10000 Zagreb</item>
    </derivirana_varijabla>
  </DomainObject.Predmet.OstaliListFormatedWithAdress>
  <DomainObject.Predmet.OstaliListFormatedWithAdressOIB>
    <izvorni_sadrzaj>
      <item>e-Oglasna</item>
      <item>Sudski registar Trgovačkog suda u Varaždinu, B.Radića 2, 42000 Varaždin</item>
      <item>Financijska agencija, OIB 85821130368, Ulica grada Vukovara 70, 10000 Zagreb</item>
      <item>Ivan Gjurašić, Petrinjska 28, 10000 Zagreb</item>
    </izvorni_sadrzaj>
    <derivirana_varijabla naziv="DomainObject.Predmet.OstaliListFormatedWithAdressOIB_1">
      <item>e-Oglasna</item>
      <item>Sudski registar Trgovačkog suda u Varaždinu, B.Radića 2, 42000 Varaždin</item>
      <item>Financijska agencija, OIB 85821130368, Ulica grada Vukovara 70, 10000 Zagreb</item>
      <item>Ivan Gjurašić, Petrinjska 28, 10000 Zagreb</item>
    </derivirana_varijabla>
  </DomainObject.Predmet.OstaliListFormatedWithAdressOIB>
  <DomainObject.Predmet.OstaliListNazivFormated>
    <izvorni_sadrzaj>
      <item>e-Oglasna</item>
      <item>Sudski registar Trgovačkog suda u Varaždinu</item>
      <item>Financijska agencija</item>
      <item>Ivan Gjurašić</item>
    </izvorni_sadrzaj>
    <derivirana_varijabla naziv="DomainObject.Predmet.OstaliListNazivFormated_1">
      <item>e-Oglasna</item>
      <item>Sudski registar Trgovačkog suda u Varaždinu</item>
      <item>Financijska agencija</item>
      <item>Ivan Gjurašić</item>
    </derivirana_varijabla>
  </DomainObject.Predmet.OstaliListNazivFormated>
  <DomainObject.Predmet.OstaliListNazivFormatedOIB>
    <izvorni_sadrzaj>
      <item>e-Oglasna</item>
      <item>Sudski registar Trgovačkog suda u Varaždinu</item>
      <item>Financijska agencija, OIB 85821130368</item>
      <item>Ivan Gjurašić</item>
    </izvorni_sadrzaj>
    <derivirana_varijabla naziv="DomainObject.Predmet.OstaliListNazivFormatedOIB_1">
      <item>e-Oglasna</item>
      <item>Sudski registar Trgovačkog suda u Varaždinu</item>
      <item>Financijska agencija, OIB 85821130368</item>
      <item>Ivan Gjurašić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>St-516/2017-26</izvorni_sadrzaj>
    <derivirana_varijabla naziv="DomainObject.PoslovniBrojDokumenta_1">St-516/2017-26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GRAĐEVINARSTVO, TRGOVINA I TURIZAM d.o.o. u stečaju</izvorni_sadrzaj>
    <derivirana_varijabla naziv="DomainObject.Predmet.ProtustrankaIDrugi_1">Stečajna masa iza GRAĐEVINARSTVO, TRGOVINA I TURIZAM d.o.o.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Stečajna masa iza GRAĐEVINARSTVO, TRGOVINA I TURIZAM d.o.o. u stečaju, OIB 48302028461, Petrinjska 28, 10000 Zagreb</izvorni_sadrzaj>
    <derivirana_varijabla naziv="DomainObject.Predmet.ProtustrankaIDrugiAdressOIB_1">Stečajna masa iza GRAĐEVINARSTVO, TRGOVINA I TURIZAM d.o.o. u stečaju, OIB 48302028461,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GRAĐEVINARSTVO, TRGOVINA I TURIZAM d.o.o. u stečaju</item>
      <item>Financijska agencija</item>
      <item>e-Oglasna</item>
      <item>Sudski registar Trgovačkog suda u Varaždinu</item>
      <item>Financijska agencija</item>
      <item>Ivan Gjurašić</item>
    </izvorni_sadrzaj>
    <derivirana_varijabla naziv="DomainObject.Predmet.SudioniciListNaziv_1">
      <item>Stečajna masa iza GRAĐEVINARSTVO, TRGOVINA I TURIZAM d.o.o. u stečaju</item>
      <item>Financijska agencija</item>
      <item>e-Oglasna</item>
      <item>Sudski registar Trgovačkog suda u Varaždinu</item>
      <item>Financijska agencija</item>
      <item>Ivan Gjurašić</item>
    </derivirana_varijabla>
  </DomainObject.Predmet.SudioniciListNaziv>
  <DomainObject.Predmet.SudioniciListAdressOIB>
    <izvorni_sadrzaj>
      <item>Stečajna masa iza GRAĐEVINARSTVO, TRGOVINA I TURIZAM d.o.o. u stečaju, OIB 48302028461, Petrinjska 28,10000 Zagreb</item>
      <item>Financijska agencija, OIB 85821130368, A. Cesarca 2,42000 Varaždin</item>
      <item>e-Oglasna</item>
      <item>Sudski registar Trgovačkog suda u Varaždinu, B.Radića 2,42000 Varaždin</item>
      <item>Financijska agencija, OIB 85821130368, Ulica grada Vukovara 70,10000 Zagreb</item>
      <item>Ivan Gjurašić, Petrinjska 28,10000 Zagreb</item>
    </izvorni_sadrzaj>
    <derivirana_varijabla naziv="DomainObject.Predmet.SudioniciListAdressOIB_1">
      <item>Stečajna masa iza GRAĐEVINARSTVO, TRGOVINA I TURIZAM d.o.o. u stečaju, OIB 48302028461, Petrinjska 28,10000 Zagreb</item>
      <item>Financijska agencija, OIB 85821130368, A. Cesarca 2,42000 Varaždin</item>
      <item>e-Oglasna</item>
      <item>Sudski registar Trgovačkog suda u Varaždinu, B.Radića 2,42000 Varaždin</item>
      <item>Financijska agencija, OIB 85821130368, Ulica grada Vukovara 70,10000 Zagreb</item>
      <item>Ivan Gjurašić,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B0E3CD-3CDD-459B-9A69-697F2D0B73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730</properties:Words>
  <properties:Characters>4029</properties:Characters>
  <properties:Lines>126</properties:Lines>
  <properties:Paragraphs>42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2019-01-09T09:02:00Z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St-516/2017-26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