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e56a" w14:paraId="767e56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zh-CN"/>
        </w:rPr>
        <w:t>5810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12B" w:rsidRP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nad dužnikom 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>G.T.C. d.o.o.</w:t>
      </w:r>
      <w:r w:rsidR="007D5414" w:rsidRPr="007D5414">
        <w:rPr>
          <w:rFonts w:hAnsi="Times New Roman" w:ascii="Times New Roman"/>
          <w:sz w:val="24"/>
          <w:szCs w:val="24"/>
        </w:rPr>
        <w:t xml:space="preserve">, OIB: </w:t>
      </w:r>
      <w:r w:rsidR="0030512B">
        <w:rPr>
          <w:rFonts w:hAnsi="Times New Roman" w:ascii="Times New Roman"/>
          <w:sz w:val="24"/>
          <w:szCs w:val="24"/>
        </w:rPr>
        <w:t>12298933819</w:t>
      </w:r>
      <w:r w:rsidR="007D5414" w:rsidRPr="007D5414">
        <w:rPr>
          <w:rFonts w:hAnsi="Times New Roman" w:ascii="Times New Roman"/>
          <w:sz w:val="24"/>
          <w:szCs w:val="24"/>
        </w:rPr>
        <w:t xml:space="preserve">, Zagreb, </w:t>
      </w:r>
      <w:r w:rsidR="0030512B">
        <w:rPr>
          <w:rFonts w:hAnsi="Times New Roman" w:ascii="Times New Roman"/>
          <w:sz w:val="24"/>
          <w:szCs w:val="24"/>
        </w:rPr>
        <w:t xml:space="preserve">Ul. Pavla </w:t>
      </w:r>
      <w:proofErr w:type="spellStart"/>
      <w:r w:rsidR="0030512B">
        <w:rPr>
          <w:rFonts w:hAnsi="Times New Roman" w:ascii="Times New Roman"/>
          <w:sz w:val="24"/>
          <w:szCs w:val="24"/>
        </w:rPr>
        <w:t>Hatza</w:t>
      </w:r>
      <w:proofErr w:type="spellEnd"/>
      <w:r w:rsidR="00C72A8C">
        <w:rPr>
          <w:rFonts w:hAnsi="Times New Roman" w:ascii="Times New Roman"/>
          <w:sz w:val="24"/>
          <w:szCs w:val="24"/>
        </w:rPr>
        <w:t xml:space="preserve"> 13</w:t>
      </w:r>
      <w:r w:rsidR="007D5414">
        <w:rPr>
          <w:rFonts w:hAnsi="Times New Roman" w:ascii="Times New Roman"/>
          <w:sz w:val="24"/>
          <w:szCs w:val="24"/>
        </w:rPr>
        <w:t xml:space="preserve">, dana </w:t>
      </w:r>
      <w:r w:rsidR="0030512B">
        <w:rPr>
          <w:rFonts w:hAnsi="Times New Roman" w:ascii="Times New Roman"/>
          <w:sz w:val="24"/>
          <w:szCs w:val="24"/>
        </w:rPr>
        <w:t>26</w:t>
      </w:r>
      <w:r w:rsidR="007D5414">
        <w:rPr>
          <w:rFonts w:hAnsi="Times New Roman" w:ascii="Times New Roman"/>
          <w:sz w:val="24"/>
          <w:szCs w:val="24"/>
        </w:rPr>
        <w:t xml:space="preserve">. travnja 2016. </w:t>
      </w:r>
    </w:p>
    <w:p w:rsidRDefault="007D5414" w:rsidP="009F7260" w:rsidR="007D5414" w:rsidRPr="007D541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7D541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stečajnog postupka nad </w:t>
      </w:r>
      <w:r w:rsidR="00C72A8C" w:rsidRP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G.T.C. d.o.o., OIB: 12298933819, Zagreb, Ul. Pavla </w:t>
      </w:r>
      <w:proofErr w:type="spellStart"/>
      <w:r w:rsidR="00C72A8C" w:rsidRP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Hatza</w:t>
      </w:r>
      <w:proofErr w:type="spellEnd"/>
      <w:r w:rsidR="00C72A8C" w:rsidRP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13</w:t>
      </w:r>
      <w:r w:rsidR="003658A3">
        <w:rPr>
          <w:rFonts w:hAnsi="Times New Roman" w:ascii="Times New Roman"/>
          <w:sz w:val="24"/>
          <w:szCs w:val="24"/>
        </w:rPr>
        <w:t>.</w:t>
      </w:r>
    </w:p>
    <w:p w:rsidRDefault="003658A3" w:rsidP="00C64D92" w:rsidR="003658A3" w:rsidRPr="007D54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06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474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otvoren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72A8C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4A4C52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4C52" w:rsidP="004E13E6" w:rsidR="004A4C52">
      <w:pPr>
        <w:jc w:val="right"/>
      </w:pPr>
    </w:p>
    <w:p w:rsidRDefault="004A4C52" w:rsidP="004E13E6" w:rsidR="004A4C52" w:rsidRPr="004A4C52">
      <w:pPr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4A4C52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4A4C52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4A4C52" w:rsidP="004E13E6" w:rsidR="004A4C52" w:rsidRPr="004A4C52">
      <w:pPr>
        <w:jc w:val="right"/>
        <w:rPr>
          <w:rFonts w:cs="Times New Roman" w:hAnsi="Times New Roman" w:ascii="Times New Roman"/>
          <w:sz w:val="24"/>
          <w:szCs w:val="24"/>
        </w:rPr>
      </w:pPr>
      <w:r w:rsidRPr="004A4C52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4A4C52" w:rsidP="004E13E6" w:rsidR="004A4C52" w:rsidRPr="004A4C52">
      <w:pPr>
        <w:jc w:val="right"/>
        <w:rPr>
          <w:rFonts w:cs="Times New Roman" w:hAnsi="Times New Roman" w:ascii="Times New Roman"/>
          <w:sz w:val="24"/>
          <w:szCs w:val="24"/>
        </w:rPr>
      </w:pPr>
      <w:r w:rsidRPr="004A4C52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 w:rsidRPr="004A4C52">
      <w:pPr>
        <w:rPr>
          <w:rFonts w:cs="Times New Roman" w:hAnsi="Times New Roman" w:ascii="Times New Roman"/>
          <w:sz w:val="24"/>
          <w:szCs w:val="24"/>
        </w:rPr>
      </w:pPr>
    </w:p>
    <w:bookmarkEnd w:id="0"/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6E5" w:rsidP="00BA36F5" w:rsidR="002A66E5">
      <w:pPr>
        <w:spacing w:lineRule="auto" w:line="240" w:after="0"/>
      </w:pPr>
      <w:r>
        <w:separator/>
      </w:r>
    </w:p>
  </w:endnote>
  <w:endnote w:id="0" w:type="continuationSeparator">
    <w:p w:rsidRDefault="002A66E5" w:rsidP="00BA36F5" w:rsidR="002A66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6E5" w:rsidP="00BA36F5" w:rsidR="002A66E5">
      <w:pPr>
        <w:spacing w:lineRule="auto" w:line="240" w:after="0"/>
      </w:pPr>
      <w:r>
        <w:separator/>
      </w:r>
    </w:p>
  </w:footnote>
  <w:footnote w:id="0" w:type="continuationSeparator">
    <w:p w:rsidRDefault="002A66E5" w:rsidP="00BA36F5" w:rsidR="002A66E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A66E5"/>
    <w:rsid w:val="002B5FFE"/>
    <w:rsid w:val="0030512B"/>
    <w:rsid w:val="00310BF1"/>
    <w:rsid w:val="003359BD"/>
    <w:rsid w:val="003658A3"/>
    <w:rsid w:val="003928AF"/>
    <w:rsid w:val="00393011"/>
    <w:rsid w:val="003A1F20"/>
    <w:rsid w:val="003C0253"/>
    <w:rsid w:val="00461F04"/>
    <w:rsid w:val="004A4C52"/>
    <w:rsid w:val="0050115D"/>
    <w:rsid w:val="005727D3"/>
    <w:rsid w:val="00604F51"/>
    <w:rsid w:val="00623D77"/>
    <w:rsid w:val="006A7C4C"/>
    <w:rsid w:val="00741848"/>
    <w:rsid w:val="007659BE"/>
    <w:rsid w:val="007A7929"/>
    <w:rsid w:val="007D5414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B6044"/>
    <w:rsid w:val="00BE3395"/>
    <w:rsid w:val="00BF306D"/>
    <w:rsid w:val="00C13481"/>
    <w:rsid w:val="00C537FD"/>
    <w:rsid w:val="00C64D92"/>
    <w:rsid w:val="00C72A8C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St-5810/2015-5</izvorni_sadrzaj>
    <derivirana_varijabla naziv="DomainObject.Oznaka_1">St-5810/2015-5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5810</izvorni_sadrzaj>
    <derivirana_varijabla naziv="DomainObject.Predmet.Broj_1">5810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St-5810/2015</izvorni_sadrzaj>
    <derivirana_varijabla naziv="DomainObject.Predmet.OznakaBroj_1">St-5810/2015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G.T.C. d.o.o. zastupanog po punomoćniku Marko Murtić</izvorni_sadrzaj>
    <derivirana_varijabla naziv="DomainObject.Predmet.ProtustrankaFormated_1">  G.T.C. d.o.o. zastupanog po punomoćniku Marko Murtić</derivirana_varijabla>
  </DomainObject.Predmet.ProtustrankaFormated>
  <DomainObject.Predmet.ProtustrankaFormatedOIB>
    <izvorni_sadrzaj>  G.T.C. d.o.o., OIB 12298933819 zastupanog po punomoćniku Marko Murtić</izvorni_sadrzaj>
    <derivirana_varijabla naziv="DomainObject.Predmet.ProtustrankaFormatedOIB_1">  G.T.C. d.o.o., OIB 12298933819 zastupanog po punomoćniku Marko Murtić</derivirana_varijabla>
  </DomainObject.Predmet.ProtustrankaFormatedOIB>
  <DomainObject.Predmet.ProtustrankaFormatedWithAdress>
    <izvorni_sadrzaj> G.T.C. d.o.o., Ulica Pavla Hatza 13, 10000 Zagreb zastupanog po punomoćniku Marko Murtić</izvorni_sadrzaj>
    <derivirana_varijabla naziv="DomainObject.Predmet.ProtustrankaFormatedWithAdress_1"> G.T.C. d.o.o., Ulica Pavla Hatza 13, 10000 Zagreb zastupanog po punomoćniku Marko Murtić</derivirana_varijabla>
  </DomainObject.Predmet.ProtustrankaFormatedWithAdress>
  <DomainObject.Predmet.ProtustrankaFormatedWithAdressOIB>
    <izvorni_sadrzaj> G.T.C. d.o.o., OIB 12298933819, Ulica Pavla Hatza 13, 10000 Zagreb zastupanog po punomoćniku Marko Murtić</izvorni_sadrzaj>
    <derivirana_varijabla naziv="DomainObject.Predmet.ProtustrankaFormatedWithAdressOIB_1"> G.T.C. d.o.o., OIB 12298933819, Ulica Pavla Hatza 13, 10000 Zagreb zastupanog po punomoćniku Marko Murtić</derivirana_varijabla>
  </DomainObject.Predmet.ProtustrankaFormatedWithAdressOIB>
  <DomainObject.Predmet.ProtustrankaWithAdress>
    <izvorni_sadrzaj>G.T.C. d.o.o. Ulica Pavla Hatza 13, 10000 Zagreb</izvorni_sadrzaj>
    <derivirana_varijabla naziv="DomainObject.Predmet.ProtustrankaWithAdress_1">G.T.C. d.o.o. Ulica Pavla Hatza 13, 10000 Zagreb</derivirana_varijabla>
  </DomainObject.Predmet.ProtustrankaWithAdress>
  <DomainObject.Predmet.ProtustrankaWithAdressOIB>
    <izvorni_sadrzaj>G.T.C. d.o.o., OIB 12298933819, Ulica Pavla Hatza 13, 10000 Zagreb</izvorni_sadrzaj>
    <derivirana_varijabla naziv="DomainObject.Predmet.ProtustrankaWithAdressOIB_1">G.T.C. d.o.o., OIB 12298933819, Ulica Pavla Hatza 13, 10000 Zagreb</derivirana_varijabla>
  </DomainObject.Predmet.ProtustrankaWithAdressOIB>
  <DomainObject.Predmet.ProtustrankaNazivFormated>
    <izvorni_sadrzaj>G.T.C. d.o.o.</izvorni_sadrzaj>
    <derivirana_varijabla naziv="DomainObject.Predmet.ProtustrankaNazivFormated_1">G.T.C. d.o.o.</derivirana_varijabla>
  </DomainObject.Predmet.ProtustrankaNazivFormated>
  <DomainObject.Predmet.ProtustrankaNazivFormatedOIB>
    <izvorni_sadrzaj>G.T.C. d.o.o., OIB 12298933819</izvorni_sadrzaj>
    <derivirana_varijabla naziv="DomainObject.Predmet.ProtustrankaNazivFormatedOIB_1">G.T.C. d.o.o., OIB 12298933819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G.T.C. d.o.o. zastupanog po punomoćniku Marko Murtić</item>
    </izvorni_sadrzaj>
    <derivirana_varijabla naziv="DomainObject.Predmet.ProtuStrankaListFormated_1">
      <item>G.T.C. d.o.o. zastupanog po punomoćniku Marko Murtić</item>
    </derivirana_varijabla>
  </DomainObject.Predmet.ProtuStrankaListFormated>
  <DomainObject.Predmet.ProtuStrankaListFormatedOIB>
    <izvorni_sadrzaj>
      <item>G.T.C. d.o.o., OIB 12298933819 zastupanog po punomoćniku Marko Murtić</item>
    </izvorni_sadrzaj>
    <derivirana_varijabla naziv="DomainObject.Predmet.ProtuStrankaListFormatedOIB_1">
      <item>G.T.C. d.o.o., OIB 12298933819 zastupanog po punomoćniku Marko Murtić</item>
    </derivirana_varijabla>
  </DomainObject.Predmet.ProtuStrankaListFormatedOIB>
  <DomainObject.Predmet.ProtuStrankaListFormatedWithAdress>
    <izvorni_sadrzaj>
      <item>G.T.C. d.o.o., Ulica Pavla Hatza 13, 10000 Zagreb zastupanog po punomoćniku Marko Murtić</item>
    </izvorni_sadrzaj>
    <derivirana_varijabla naziv="DomainObject.Predmet.ProtuStrankaListFormatedWithAdress_1">
      <item>G.T.C. d.o.o., Ulica Pavla Hatza 13, 10000 Zagreb zastupanog po punomoćniku Marko Murtić</item>
    </derivirana_varijabla>
  </DomainObject.Predmet.ProtuStrankaListFormatedWithAdress>
  <DomainObject.Predmet.ProtuStrankaListFormatedWithAdressOIB>
    <izvorni_sadrzaj>
      <item>G.T.C. d.o.o., OIB 12298933819, Ulica Pavla Hatza 13, 10000 Zagreb zastupanog po punomoćniku Marko Murtić</item>
    </izvorni_sadrzaj>
    <derivirana_varijabla naziv="DomainObject.Predmet.ProtuStrankaListFormatedWithAdressOIB_1">
      <item>G.T.C. d.o.o., OIB 12298933819, Ulica Pavla Hatza 13, 10000 Zagreb zastupanog po punomoćniku Marko Murtić</item>
    </derivirana_varijabla>
  </DomainObject.Predmet.ProtuStrankaListFormatedWithAdressOIB>
  <DomainObject.Predmet.ProtuStrankaListNazivFormated>
    <izvorni_sadrzaj>
      <item>G.T.C. d.o.o.</item>
    </izvorni_sadrzaj>
    <derivirana_varijabla naziv="DomainObject.Predmet.ProtuStrankaListNazivFormated_1">
      <item>G.T.C. d.o.o.</item>
    </derivirana_varijabla>
  </DomainObject.Predmet.ProtuStrankaListNazivFormated>
  <DomainObject.Predmet.ProtuStrankaListNazivFormatedOIB>
    <izvorni_sadrzaj>
      <item>G.T.C. d.o.o., OIB 12298933819</item>
    </izvorni_sadrzaj>
    <derivirana_varijabla naziv="DomainObject.Predmet.ProtuStrankaListNazivFormatedOIB_1">
      <item>G.T.C. d.o.o., OIB 12298933819</item>
    </derivirana_varijabla>
  </DomainObject.Predmet.ProtuStrankaListNazivFormatedOIB>
  <DomainObject.Predmet.OstaliListFormated>
    <izvorni_sadrzaj>
      <item>Marko Murtić punomoćnik sudionika u postupku G.T.C. d.o.o.</item>
    </izvorni_sadrzaj>
    <derivirana_varijabla naziv="DomainObject.Predmet.OstaliListFormated_1">
      <item>Marko Murtić punomoćnik sudionika u postupku G.T.C. d.o.o.</item>
    </derivirana_varijabla>
  </DomainObject.Predmet.OstaliListFormated>
  <DomainObject.Predmet.OstaliListFormatedOIB>
    <izvorni_sadrzaj>
      <item>Marko Murtić, OIB 29690714908 punomoćnik sudionika u postupku G.T.C. d.o.o.</item>
    </izvorni_sadrzaj>
    <derivirana_varijabla naziv="DomainObject.Predmet.OstaliListFormatedOIB_1">
      <item>Marko Murtić, OIB 29690714908 punomoćnik sudionika u postupku G.T.C. d.o.o.</item>
    </derivirana_varijabla>
  </DomainObject.Predmet.OstaliListFormatedOIB>
  <DomainObject.Predmet.OstaliListFormatedWithAdress>
    <izvorni_sadrzaj>
      <item>Marko Murtić, Ulica Pavla Hatza 13, 10000 Zagreb punomoćnik sudionika u postupku G.T.C. d.o.o.</item>
    </izvorni_sadrzaj>
    <derivirana_varijabla naziv="DomainObject.Predmet.OstaliListFormatedWithAdress_1">
      <item>Marko Murtić, Ulica Pavla Hatza 13, 10000 Zagreb punomoćnik sudionika u postupku G.T.C. d.o.o.</item>
    </derivirana_varijabla>
  </DomainObject.Predmet.OstaliListFormatedWithAdress>
  <DomainObject.Predmet.OstaliListFormatedWithAdressOIB>
    <izvorni_sadrzaj>
      <item>Marko Murtić, OIB 29690714908, Ulica Pavla Hatza 13, 10000 Zagreb punomoćnik sudionika u postupku G.T.C. d.o.o.</item>
    </izvorni_sadrzaj>
    <derivirana_varijabla naziv="DomainObject.Predmet.OstaliListFormatedWithAdressOIB_1">
      <item>Marko Murtić, OIB 29690714908, Ulica Pavla Hatza 13, 10000 Zagreb punomoćnik sudionika u postupku G.T.C. d.o.o.</item>
    </derivirana_varijabla>
  </DomainObject.Predmet.OstaliListFormatedWithAdressOIB>
  <DomainObject.Predmet.OstaliListNazivFormated>
    <izvorni_sadrzaj>
      <item>Marko Murtić</item>
    </izvorni_sadrzaj>
    <derivirana_varijabla naziv="DomainObject.Predmet.OstaliListNazivFormated_1">
      <item>Marko Murtić</item>
    </derivirana_varijabla>
  </DomainObject.Predmet.OstaliListNazivFormated>
  <DomainObject.Predmet.OstaliListNazivFormatedOIB>
    <izvorni_sadrzaj>
      <item>Marko Murtić, OIB 29690714908</item>
    </izvorni_sadrzaj>
    <derivirana_varijabla naziv="DomainObject.Predmet.OstaliListNazivFormatedOIB_1">
      <item>Marko Murtić, OIB 29690714908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St-5810/2015-5</izvorni_sadrzaj>
    <derivirana_varijabla naziv="DomainObject.PoslovniBrojDokumenta_1">St-5810/2015-5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G.T.C. d.o.o.</izvorni_sadrzaj>
    <derivirana_varijabla naziv="DomainObject.Predmet.ProtustrankaIDrugi_1">G.T.C.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G.T.C. d.o.o., OIB 12298933819, Ulica Pavla Hatza 13, 10000 Zagreb</izvorni_sadrzaj>
    <derivirana_varijabla naziv="DomainObject.Predmet.ProtustrankaIDrugiAdressOIB_1">G.T.C. d.o.o., OIB 12298933819, Ulica Pavla Hatza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St-5810/2015-5</izvorni_sadrzaj>
    <derivirana_varijabla naziv="DomainObject.Predmet.OdlukaRjesenje.Oznaka_1">St-5810/2015-5</derivirana_varijabla>
  </DomainObject.Predmet.OdlukaRjesenje.Oznaka>
  <DomainObject.Predmet.SudioniciListNaziv>
    <izvorni_sadrzaj>
      <item>FINA Regionalni centar Zagreb</item>
      <item>G.T.C. d.o.o.</item>
      <item>Marko Murtić</item>
    </izvorni_sadrzaj>
    <derivirana_varijabla naziv="DomainObject.Predmet.SudioniciListNaziv_1">
      <item>FINA Regionalni centar Zagreb</item>
      <item>G.T.C. d.o.o.</item>
      <item>Marko Murtić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G.T.C. d.o.o., OIB 12298933819, Ulica Pavla Hatza 13,10000 Zagreb</item>
      <item>Marko Murtić, OIB 29690714908, Ulica Pavla Hatza 13,10000 Zagreb</item>
    </izvorni_sadrzaj>
    <derivirana_varijabla naziv="DomainObject.Predmet.SudioniciListAdressOIB_1">
      <item>FINA Regionalni centar Zagreb, OIB 85821130368, Trg svibanjskih žrtava 1995. 1,10000 Zagreb</item>
      <item>G.T.C. d.o.o., OIB 12298933819, Ulica Pavla Hatza 13,10000 Zagreb</item>
      <item>Marko Murtić, OIB 29690714908, Ulica Pavla Hatza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12298933819</item>
      <item>, OIB 29690714908</item>
    </izvorni_sadrzaj>
    <derivirana_varijabla naziv="DomainObject.Predmet.SudioniciListNazivOIB_1">
      <item>, OIB 85821130368</item>
      <item>, OIB 12298933819</item>
      <item>, OIB 29690714908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1746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2016-04-26T08:58:00Z</dcterms:created>
  <dc:creator>Ivan Turčić</dc:creator>
  <cp:lastModifiedBy>Katica Franjić</cp:lastModifiedBy>
  <cp:lastPrinted>2016-04-28T11:47:00Z</cp:lastPrinted>
  <dcterms:modified xmlns:xsi="http://www.w3.org/2001/XMLSchema-instance" xsi:type="dcterms:W3CDTF">2016-04-28T11:48:00Z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St-5810/2015-5 / Odluka - Rješenje o odbačaju zahtjeva za skraćeni stečajni postupak</vt:lpwstr>
  </prop:property>
  <prop:property name="CC_coloring" pid="5" fmtid="{D5CDD505-2E9C-101B-9397-08002B2CF9AE}">
    <vt:bool>true</vt:bool>
  </prop:property>
</prop:Properties>
</file>