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ce464" w14:paraId="7ece464" w:rsidRDefault="008E1158" w:rsidP="008E1158" w:rsidR="008E1158" w:rsidRPr="0077668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8E1158" w:rsidP="008E1158" w:rsidR="008E1158" w:rsidRPr="00776680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  <w:r w:rsidRPr="00776680">
        <w:rPr>
          <w:rFonts w:cs="Times New Roman" w:hAnsi="Times New Roman" w:ascii="Times New Roman"/>
          <w:b/>
          <w:sz w:val="24"/>
        </w:rPr>
        <w:tab/>
      </w: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 xml:space="preserve">     </w:t>
      </w:r>
    </w:p>
    <w:p w:rsidRDefault="008E1158" w:rsidP="001B6435" w:rsidR="001B6435">
      <w:r w:rsidRPr="00776680">
        <w:rPr>
          <w:b/>
        </w:rPr>
        <w:t xml:space="preserve">         </w:t>
      </w:r>
      <w:r w:rsidR="001B6435"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435" w:rsidP="001B6435" w:rsidR="001B6435" w:rsidRPr="00507C77">
      <w:pPr>
        <w:rPr>
          <w:rFonts w:cs="Courier New" w:hAnsi="Courier New" w:ascii="Courier New"/>
          <w:b/>
        </w:rPr>
      </w:pPr>
    </w:p>
    <w:p w:rsidRDefault="001B6435" w:rsidP="001B6435" w:rsidR="001B6435" w:rsidRPr="00507C77">
      <w:r w:rsidRPr="00507C77">
        <w:t>REPUBLIKA HRVATSKA</w:t>
      </w:r>
    </w:p>
    <w:p w:rsidRDefault="001B6435" w:rsidP="001B6435" w:rsidR="001B6435" w:rsidRPr="00507C77">
      <w:r w:rsidRPr="00507C77">
        <w:t xml:space="preserve">TRGOVAČKI SUD U ZAGREBU                       </w:t>
      </w:r>
      <w:r w:rsidR="00C43D0F">
        <w:t xml:space="preserve">                              </w:t>
      </w:r>
      <w:smartTag w:element="metricconverter" w:uri="urn:schemas-microsoft-com:office:smarttags">
        <w:smartTagPr>
          <w:attr w:val="72. St" w:name="ProductID"/>
        </w:smartTagPr>
        <w:r w:rsidRPr="00507C77">
          <w:t>72. St</w:t>
        </w:r>
      </w:smartTag>
      <w:r w:rsidRPr="00507C77">
        <w:t xml:space="preserve"> </w:t>
      </w:r>
      <w:r>
        <w:t>- 1642/2013</w:t>
      </w:r>
      <w:r w:rsidR="00C43D0F">
        <w:t>-51</w:t>
      </w:r>
    </w:p>
    <w:p w:rsidRDefault="001B6435" w:rsidP="001B6435" w:rsidR="001B6435" w:rsidRPr="00507C77">
      <w:r w:rsidRPr="00507C77">
        <w:t>Amruševa 2/II</w:t>
      </w:r>
    </w:p>
    <w:p w:rsidRDefault="001B6435" w:rsidP="001B6435" w:rsidR="001B6435" w:rsidRPr="003B182B">
      <w:pPr>
        <w:jc w:val="center"/>
      </w:pPr>
      <w:r w:rsidRPr="00507C77">
        <w:t>REPUBLIKA HRVATSKA</w:t>
      </w:r>
    </w:p>
    <w:p w:rsidRDefault="001B6435" w:rsidP="001B6435" w:rsidR="001B6435" w:rsidRPr="003B182B">
      <w:pPr>
        <w:jc w:val="center"/>
        <w:rPr>
          <w:b/>
        </w:rPr>
      </w:pPr>
      <w:r w:rsidRPr="003B182B">
        <w:t>R J E Š E N J E</w:t>
      </w:r>
    </w:p>
    <w:p w:rsidRDefault="001B6435" w:rsidP="001B6435" w:rsidR="001B6435" w:rsidRPr="000D7E78">
      <w:pPr>
        <w:jc w:val="center"/>
        <w:rPr>
          <w:b/>
        </w:rPr>
      </w:pPr>
    </w:p>
    <w:p w:rsidRDefault="001B6435" w:rsidP="001B6435" w:rsidR="001B6435" w:rsidRPr="007C0FBE">
      <w:pPr>
        <w:rPr>
          <w:b/>
        </w:rPr>
      </w:pPr>
    </w:p>
    <w:p w:rsidRDefault="001B6435" w:rsidP="001B6435" w:rsidR="001B6435" w:rsidRPr="00507C77">
      <w:pPr>
        <w:ind w:firstLine="709"/>
        <w:jc w:val="both"/>
        <w:rPr>
          <w:lang w:val="pt-BR"/>
        </w:rPr>
      </w:pPr>
      <w:r w:rsidRPr="006B3812">
        <w:rPr>
          <w:lang w:val="pt-BR"/>
        </w:rPr>
        <w:t xml:space="preserve">Trgovački sud u Zagrebu, po stečajnom sucu Nikoli Ribarić, u stečajnom postupku nad dužnikom FINMAX ZAGREB d.o.o. u stečaju, Zagreb, Novomarofska 42, OIB: 53835939151, MBS: 080483291,  dana </w:t>
      </w:r>
      <w:r w:rsidR="00125415">
        <w:rPr>
          <w:lang w:val="pt-BR"/>
        </w:rPr>
        <w:t>5</w:t>
      </w:r>
      <w:r w:rsidRPr="006B3812">
        <w:rPr>
          <w:lang w:val="pt-BR"/>
        </w:rPr>
        <w:t>.</w:t>
      </w:r>
      <w:r w:rsidR="00125415">
        <w:rPr>
          <w:lang w:val="pt-BR"/>
        </w:rPr>
        <w:t xml:space="preserve"> veljače</w:t>
      </w:r>
      <w:r w:rsidRPr="006B3812">
        <w:rPr>
          <w:lang w:val="pt-BR"/>
        </w:rPr>
        <w:t xml:space="preserve"> 201</w:t>
      </w:r>
      <w:r>
        <w:rPr>
          <w:lang w:val="pt-BR"/>
        </w:rPr>
        <w:t>8</w:t>
      </w:r>
      <w:r w:rsidRPr="006B3812">
        <w:rPr>
          <w:lang w:val="pt-BR"/>
        </w:rPr>
        <w:t xml:space="preserve">. godine,  </w:t>
      </w:r>
    </w:p>
    <w:p w:rsidRDefault="004213DB" w:rsidP="001B6435" w:rsidR="004213DB" w:rsidRPr="00776680"/>
    <w:p w:rsidRDefault="008E1158" w:rsidP="008E1158" w:rsidR="008E1158" w:rsidRPr="00C43D0F">
      <w:pPr>
        <w:jc w:val="center"/>
      </w:pPr>
      <w:r w:rsidRPr="00C43D0F">
        <w:t>r i j e š i o    j e</w:t>
      </w:r>
    </w:p>
    <w:p w:rsidRDefault="004213DB" w:rsidP="00B15F03" w:rsidR="004213DB">
      <w:pPr>
        <w:jc w:val="both"/>
      </w:pPr>
    </w:p>
    <w:p w:rsidRDefault="00E17FA1" w:rsidP="001B6435" w:rsidR="001B6435">
      <w:pPr>
        <w:jc w:val="both"/>
      </w:pPr>
      <w:r w:rsidRPr="00776680">
        <w:t>I</w:t>
      </w:r>
      <w:r w:rsidRPr="00776680">
        <w:tab/>
      </w:r>
      <w:r w:rsidR="001B6435">
        <w:t>N</w:t>
      </w:r>
      <w:r w:rsidR="001B6435" w:rsidRPr="00792C58">
        <w:t xml:space="preserve">ekretnina u vlasništvu stečajnog dužnika </w:t>
      </w:r>
      <w:r w:rsidR="001B6435" w:rsidRPr="006B3812">
        <w:rPr>
          <w:lang w:val="pt-BR"/>
        </w:rPr>
        <w:t>FINMAX ZAGREB d.o.o. u stečaju, Zagreb, Novomarofska 42, OIB: 53835939151, MBS: 080483291</w:t>
      </w:r>
      <w:r w:rsidR="001B6435">
        <w:t xml:space="preserve">, </w:t>
      </w:r>
      <w:r w:rsidR="001B6435" w:rsidRPr="00792C58">
        <w:t>upisan</w:t>
      </w:r>
      <w:r w:rsidR="000C0691">
        <w:t>a</w:t>
      </w:r>
      <w:r w:rsidR="001B6435" w:rsidRPr="00792C58">
        <w:t xml:space="preserve"> u zemljišnim knjigama </w:t>
      </w:r>
      <w:r w:rsidR="001B6435">
        <w:t>Z</w:t>
      </w:r>
      <w:r w:rsidR="001B6435" w:rsidRPr="00792C58">
        <w:t xml:space="preserve">emljišnoknjižnog odjela </w:t>
      </w:r>
      <w:r w:rsidR="001B6435">
        <w:t>Zagreb, Općinskog građanskog suda u Zagrebu i to:</w:t>
      </w:r>
    </w:p>
    <w:p w:rsidRDefault="001B6435" w:rsidP="001B6435" w:rsidR="001B6435">
      <w:pPr>
        <w:ind w:left="705"/>
        <w:jc w:val="both"/>
      </w:pPr>
    </w:p>
    <w:p w:rsidRDefault="001B6435" w:rsidP="00E73CB8" w:rsidR="001B6435">
      <w:pPr>
        <w:jc w:val="both"/>
      </w:pPr>
      <w:r>
        <w:t xml:space="preserve">kat.čest 1599/7, u naravi </w:t>
      </w:r>
      <w:r w:rsidRPr="00D97749">
        <w:t>STAMBENA ZGRADA I DVORIŠTE U ZAGREBU, ULICA GRAMAČA  BR. 5L</w:t>
      </w:r>
      <w:r>
        <w:t xml:space="preserve">, površine </w:t>
      </w:r>
      <w:r w:rsidR="000C0691">
        <w:t>7</w:t>
      </w:r>
      <w:r>
        <w:t>56 m2, upisano u zk.ul. 6663 k.o. Šestine</w:t>
      </w:r>
    </w:p>
    <w:p w:rsidRDefault="001B6435" w:rsidP="001B6435" w:rsidR="001B6435">
      <w:pPr>
        <w:jc w:val="both"/>
      </w:pPr>
    </w:p>
    <w:p w:rsidRDefault="001B6435" w:rsidP="001B6435" w:rsidR="001B6435">
      <w:pPr>
        <w:jc w:val="both"/>
      </w:pPr>
      <w:r>
        <w:t>-</w:t>
      </w:r>
      <w:r w:rsidRPr="00D97749">
        <w:t xml:space="preserve"> </w:t>
      </w:r>
      <w:r>
        <w:t xml:space="preserve">4. Suvlasnički dio: 1,513/100 ETAŽNO VLASNIŠTVO (E-4)   </w:t>
      </w:r>
    </w:p>
    <w:p w:rsidRDefault="001B6435" w:rsidP="00E73CB8" w:rsidR="001B6435">
      <w:pPr>
        <w:jc w:val="both"/>
      </w:pPr>
      <w:r>
        <w:t>1. garaža oznake G4 u podrumskoj etaži, u etažnom el</w:t>
      </w:r>
      <w:r w:rsidR="00E73CB8">
        <w:t xml:space="preserve">aboratu bojena crvenom bojom, </w:t>
      </w:r>
      <w:r>
        <w:t>korisne površine 9,83 čm</w:t>
      </w:r>
    </w:p>
    <w:p w:rsidRDefault="001B6435" w:rsidP="001B6435" w:rsidR="001B6435">
      <w:pPr>
        <w:ind w:left="705"/>
        <w:jc w:val="both"/>
      </w:pPr>
    </w:p>
    <w:p w:rsidRDefault="00E17FA1" w:rsidP="001B6435" w:rsidR="001B6435">
      <w:pPr>
        <w:jc w:val="both"/>
      </w:pPr>
      <w:r w:rsidRPr="00776680">
        <w:t>dosuđuj</w:t>
      </w:r>
      <w:r w:rsidR="00B15F03" w:rsidRPr="00776680">
        <w:t>e se</w:t>
      </w:r>
      <w:r w:rsidRPr="00776680">
        <w:t xml:space="preserve"> kupcu </w:t>
      </w:r>
      <w:r w:rsidR="001B6435" w:rsidRPr="00CE23ED">
        <w:t>1712 ANALIZA društvo s ograničenom odgovornošću za savjetovanje i usluge, OIB: 90370483663, Zagreb (Grad Zagreb), Andrije Žaje 63</w:t>
      </w:r>
      <w:r w:rsidR="001B6435">
        <w:t>,</w:t>
      </w:r>
      <w:r w:rsidR="001B6435" w:rsidRPr="00CE23ED">
        <w:t xml:space="preserve"> </w:t>
      </w:r>
      <w:r w:rsidR="001B6435">
        <w:t>za</w:t>
      </w:r>
      <w:r w:rsidR="001B6435" w:rsidRPr="00CE23ED">
        <w:t xml:space="preserve"> iznosu od 2</w:t>
      </w:r>
      <w:r w:rsidR="001B6435">
        <w:t>3.363,12</w:t>
      </w:r>
      <w:r w:rsidR="001B6435" w:rsidRPr="006C1532">
        <w:t xml:space="preserve"> kn</w:t>
      </w:r>
      <w:r w:rsidR="001B6435">
        <w:t xml:space="preserve"> bez uključenog PDV-a.</w:t>
      </w:r>
    </w:p>
    <w:p w:rsidRDefault="008E1158" w:rsidP="008E1158" w:rsidR="008E1158" w:rsidRPr="00776680">
      <w:pPr>
        <w:ind w:left="360"/>
        <w:jc w:val="both"/>
      </w:pPr>
    </w:p>
    <w:p w:rsidRDefault="008E1158" w:rsidP="00493533" w:rsidR="008E1158" w:rsidRPr="00776680">
      <w:pPr>
        <w:jc w:val="both"/>
      </w:pPr>
      <w:r w:rsidRPr="00776680">
        <w:t xml:space="preserve">II </w:t>
      </w:r>
      <w:r w:rsidRPr="00776680">
        <w:tab/>
        <w:t>Kupac,</w:t>
      </w:r>
      <w:r w:rsidR="009D4A31" w:rsidRPr="00776680">
        <w:t xml:space="preserve"> </w:t>
      </w:r>
      <w:r w:rsidR="001B6435" w:rsidRPr="00CE23ED">
        <w:t>1712 ANALIZA društvo s ograničenom odgovornošću za savjetovanje i usluge, OIB: 90370483663, Zagreb (Grad Zagreb), Andrije Žaje 63</w:t>
      </w:r>
      <w:r w:rsidR="00B15F03" w:rsidRPr="00776680">
        <w:t xml:space="preserve">, </w:t>
      </w:r>
      <w:r w:rsidRPr="00776680">
        <w:t>dužan je položiti kupovninu</w:t>
      </w:r>
      <w:r w:rsidR="0075087F">
        <w:t>- u iznosu od 23.363,12 kuna</w:t>
      </w:r>
      <w:r w:rsidR="0025470F" w:rsidRPr="00776680">
        <w:t>, umanjenu za iznos jamčevine</w:t>
      </w:r>
      <w:r w:rsidR="00467A2A">
        <w:t xml:space="preserve"> ( iznos jamčevine je </w:t>
      </w:r>
      <w:r w:rsidR="001B6435">
        <w:t>2.336,31 kuna</w:t>
      </w:r>
      <w:r w:rsidR="00467A2A">
        <w:t>)</w:t>
      </w:r>
      <w:r w:rsidR="0025470F" w:rsidRPr="00776680">
        <w:t xml:space="preserve">, </w:t>
      </w:r>
      <w:r w:rsidRPr="00776680">
        <w:t xml:space="preserve">u roku od </w:t>
      </w:r>
      <w:r w:rsidR="001F3743">
        <w:t>15</w:t>
      </w:r>
      <w:r w:rsidRPr="00776680">
        <w:t xml:space="preserve"> dana od dana obavijesti o pravomoćnosti rješenja o dosudi na depozitni račun ovoga suda broj: 2390001-1300000460, IBAN: HR9223900011300000460, s pozivom na broj 05 St-</w:t>
      </w:r>
      <w:r w:rsidR="001F3743">
        <w:t>1642/2013.</w:t>
      </w:r>
      <w:r w:rsidRPr="00776680">
        <w:t xml:space="preserve">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8E1158" w:rsidP="008E1158" w:rsidR="008E1158" w:rsidRPr="00776680">
      <w:pPr>
        <w:jc w:val="both"/>
      </w:pPr>
    </w:p>
    <w:p w:rsidRDefault="003F0B02" w:rsidP="008E1158" w:rsidR="008E1158" w:rsidRPr="00776680">
      <w:pPr>
        <w:jc w:val="both"/>
      </w:pPr>
      <w:r w:rsidRPr="00776680">
        <w:t>III</w:t>
      </w:r>
      <w:r w:rsidR="008E1158" w:rsidRPr="00776680">
        <w:t>.   Ako kupac radi plaćanja kupovnine treba uzeti kredit, nakon pravomoćnosti rješenja o dosudi te nakon što kupovnina bude položena, u zemljišnim knjigama će se prilikom upisa prava vlasništva u korist kupca upisati i založno pravo na nekretninama radi osiguranja tražbine po osnovi kredita u korist davatelja kredita u skladu sa sporazumom o osiguranju.</w:t>
      </w:r>
    </w:p>
    <w:p w:rsidRDefault="008E1158" w:rsidP="008E1158" w:rsidR="008E1158">
      <w:pPr>
        <w:jc w:val="both"/>
      </w:pPr>
    </w:p>
    <w:p w:rsidRDefault="001F3743" w:rsidP="008E1158" w:rsidR="001F3743">
      <w:pPr>
        <w:jc w:val="both"/>
      </w:pPr>
    </w:p>
    <w:p w:rsidRDefault="001F3743" w:rsidP="008E1158" w:rsidR="001F3743" w:rsidRPr="00776680">
      <w:pPr>
        <w:jc w:val="both"/>
      </w:pPr>
    </w:p>
    <w:p w:rsidRDefault="003F0B02" w:rsidP="001F3743" w:rsidR="001F3743">
      <w:pPr>
        <w:jc w:val="both"/>
      </w:pPr>
      <w:r w:rsidRPr="00776680">
        <w:lastRenderedPageBreak/>
        <w:t>I</w:t>
      </w:r>
      <w:r w:rsidR="008E1158" w:rsidRPr="00776680">
        <w:t xml:space="preserve">V Određuje se upis prava vlasništva u korist kupca nakon pravomoćnosti ovog rješenja te se nalaže brisanje prava i tereta upisanih na listu C (teretni list) </w:t>
      </w:r>
      <w:r w:rsidR="001F3743">
        <w:t>u zemljišnim knjigama Zemljišnoknjižnog odjela Zagreb, Općinskog građanskog suda u Zagrebu i to:</w:t>
      </w:r>
    </w:p>
    <w:p w:rsidRDefault="001F3743" w:rsidP="001F3743" w:rsidR="001F3743">
      <w:pPr>
        <w:jc w:val="both"/>
      </w:pPr>
    </w:p>
    <w:p w:rsidRDefault="001F3743" w:rsidP="001F3743" w:rsidR="001F3743">
      <w:pPr>
        <w:jc w:val="both"/>
      </w:pPr>
      <w:r>
        <w:t>kat.čest 1599/7, u naravi STAMBENA ZGRADA I DVORIŠTE U ZAGREBU, U</w:t>
      </w:r>
      <w:r w:rsidR="0075087F">
        <w:t>LICA GRAMAČA  BR. 5L, površine 7</w:t>
      </w:r>
      <w:r>
        <w:t>56 m2, upisano u zk.ul. 6663 k.o. Šestine</w:t>
      </w:r>
    </w:p>
    <w:p w:rsidRDefault="001F3743" w:rsidP="001F3743" w:rsidR="001F3743">
      <w:pPr>
        <w:jc w:val="both"/>
      </w:pPr>
    </w:p>
    <w:p w:rsidRDefault="001F3743" w:rsidP="001F3743" w:rsidR="001F3743">
      <w:pPr>
        <w:jc w:val="both"/>
      </w:pPr>
      <w:r>
        <w:t xml:space="preserve">- 4. Suvlasnički dio: 1,513/100 ETAŽNO VLASNIŠTVO (E-4)   </w:t>
      </w:r>
    </w:p>
    <w:p w:rsidRDefault="001F3743" w:rsidP="001F3743" w:rsidR="00467A2A">
      <w:pPr>
        <w:jc w:val="both"/>
      </w:pPr>
      <w:r>
        <w:t>1. garaža oznake G4 u podrumskoj etaži, u etažnom elaboratu bojena crvenom bojom, korisne površine 9,83 čm</w:t>
      </w:r>
      <w:r w:rsidR="00467A2A" w:rsidRPr="006B578C">
        <w:t>dijelova građevine označeno plavom bojom)</w:t>
      </w:r>
      <w:r w:rsidR="00467A2A">
        <w:t>:</w:t>
      </w:r>
    </w:p>
    <w:p w:rsidRDefault="00776680" w:rsidP="00776680" w:rsidR="00776680">
      <w:pPr>
        <w:ind w:left="705"/>
        <w:jc w:val="both"/>
        <w:rPr>
          <w:b/>
          <w:bCs/>
          <w:color w:val="000000"/>
        </w:rPr>
      </w:pPr>
    </w:p>
    <w:p w:rsidRDefault="001F3743" w:rsidP="001F3743" w:rsidR="001F3743" w:rsidRPr="001F3743">
      <w:pPr>
        <w:pStyle w:val="Odlomakpopisa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</w:t>
      </w:r>
      <w:r w:rsidRPr="001F3743">
        <w:rPr>
          <w:rFonts w:eastAsia="Calibri"/>
          <w:szCs w:val="22"/>
          <w:lang w:eastAsia="en-US"/>
        </w:rPr>
        <w:t>4.1 Zaprimljeno 17.10.2012. broj Z-49582/12</w:t>
      </w:r>
    </w:p>
    <w:p w:rsidRDefault="001F3743" w:rsidP="001F3743" w:rsidR="001F3743" w:rsidRPr="001F3743">
      <w:pPr>
        <w:pStyle w:val="Odlomakpopisa"/>
        <w:jc w:val="both"/>
        <w:rPr>
          <w:rFonts w:eastAsia="Calibri"/>
          <w:szCs w:val="22"/>
          <w:lang w:eastAsia="en-US"/>
        </w:rPr>
      </w:pPr>
    </w:p>
    <w:p w:rsidRDefault="001F3743" w:rsidP="001F3743" w:rsidR="001F3743" w:rsidRPr="001F3743">
      <w:pPr>
        <w:pStyle w:val="Odlomakpopisa"/>
        <w:jc w:val="both"/>
        <w:rPr>
          <w:rFonts w:eastAsia="Calibri"/>
          <w:szCs w:val="22"/>
          <w:lang w:eastAsia="en-US"/>
        </w:rPr>
      </w:pPr>
      <w:r w:rsidRPr="001F3743">
        <w:rPr>
          <w:rFonts w:eastAsia="Calibri"/>
          <w:szCs w:val="22"/>
          <w:lang w:eastAsia="en-US"/>
        </w:rPr>
        <w:t xml:space="preserve">Temeljem rješenja o osiguranju Općinskog građanskog suda u Zagrebu posl.br.Ovr.1425/12-2 od 10. svibnja 2012. i rješenja o ispravku rješenja o osiguranju Općinskog građanskog suda u Zagrebu posl. br. Ovr-1425/12-6 od 29. lipnja 2012. uknjižuje se založno pravo radi osiguranja novčane tražbine predlagatelja osiguranja u iznosu od 324.157,02 kn sa zakonskim zateznim kamatama tekućim na iznos glavnice od 215.422,54 kn počevši od 27. siječnja 2012. pa do isplate, po eskontnoj stopi HNB-a koja je vrijedila zadnjeg dana polugodišta koje je prethodilo tekućem polugodištu uvećanoj za 5 postotnih poena, za korist:  REPUBLIKA HRVATSKA    </w:t>
      </w:r>
    </w:p>
    <w:p w:rsidRDefault="001F3743" w:rsidP="001F3743" w:rsidR="001F3743">
      <w:pPr>
        <w:pStyle w:val="Odlomakpopisa"/>
        <w:jc w:val="both"/>
        <w:rPr>
          <w:rFonts w:eastAsia="Calibri"/>
          <w:szCs w:val="22"/>
          <w:lang w:eastAsia="en-US"/>
        </w:rPr>
      </w:pPr>
      <w:r w:rsidRPr="001F3743">
        <w:rPr>
          <w:rFonts w:eastAsia="Calibri"/>
          <w:szCs w:val="22"/>
          <w:lang w:eastAsia="en-US"/>
        </w:rPr>
        <w:t xml:space="preserve"> </w:t>
      </w:r>
    </w:p>
    <w:p w:rsidRDefault="001F3743" w:rsidP="001F3743" w:rsidR="001F3743" w:rsidRPr="001F3743">
      <w:pPr>
        <w:pStyle w:val="Odlomakpopisa"/>
        <w:jc w:val="both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-</w:t>
      </w:r>
      <w:r w:rsidRPr="001F3743">
        <w:rPr>
          <w:rFonts w:eastAsia="Calibri"/>
          <w:szCs w:val="22"/>
          <w:lang w:eastAsia="en-US"/>
        </w:rPr>
        <w:t>4.2 Zaprimljeno 17.10.2012. broj Z-49582/12</w:t>
      </w:r>
    </w:p>
    <w:p w:rsidRDefault="001F3743" w:rsidP="001F3743" w:rsidR="003F0B02">
      <w:pPr>
        <w:pStyle w:val="Odlomakpopisa"/>
        <w:jc w:val="both"/>
        <w:rPr>
          <w:rFonts w:eastAsia="Calibri"/>
          <w:szCs w:val="22"/>
          <w:lang w:eastAsia="en-US"/>
        </w:rPr>
      </w:pPr>
      <w:r w:rsidRPr="001F3743">
        <w:rPr>
          <w:rFonts w:eastAsia="Calibri"/>
          <w:szCs w:val="22"/>
          <w:lang w:eastAsia="en-US"/>
        </w:rPr>
        <w:t>Zabilježuje se ovršivost tražbine.</w:t>
      </w:r>
    </w:p>
    <w:p w:rsidRDefault="001F3743" w:rsidP="001F3743" w:rsidR="001F3743">
      <w:pPr>
        <w:pStyle w:val="Odlomakpopisa"/>
        <w:jc w:val="both"/>
        <w:rPr>
          <w:rFonts w:eastAsia="Calibri"/>
          <w:szCs w:val="22"/>
          <w:lang w:eastAsia="en-US"/>
        </w:rPr>
      </w:pPr>
    </w:p>
    <w:p w:rsidRDefault="006F661E" w:rsidP="006F661E" w:rsidR="006F661E">
      <w:pPr>
        <w:jc w:val="both"/>
      </w:pPr>
      <w:r w:rsidRPr="00776680">
        <w:t xml:space="preserve">V </w:t>
      </w:r>
      <w:r>
        <w:t>N</w:t>
      </w:r>
      <w:r w:rsidRPr="00776680">
        <w:t>alaže</w:t>
      </w:r>
      <w:r w:rsidR="0075087F">
        <w:t xml:space="preserve"> se</w:t>
      </w:r>
      <w:r w:rsidRPr="00776680">
        <w:t xml:space="preserve"> brisanje </w:t>
      </w:r>
      <w:r>
        <w:t>zabilježbi</w:t>
      </w:r>
      <w:r w:rsidRPr="00776680">
        <w:t xml:space="preserve"> upisanih na listu </w:t>
      </w:r>
      <w:r>
        <w:t>B</w:t>
      </w:r>
      <w:r w:rsidRPr="00776680">
        <w:t xml:space="preserve"> (</w:t>
      </w:r>
      <w:r>
        <w:t>vlastovnica</w:t>
      </w:r>
      <w:r w:rsidRPr="00776680">
        <w:t xml:space="preserve">) </w:t>
      </w:r>
      <w:r>
        <w:t>u zemljišnim knjigama Zemljišnoknjižnog odjela Zagreb, Općinskog građanskog suda u Zagrebu i to:</w:t>
      </w:r>
    </w:p>
    <w:p w:rsidRDefault="006F661E" w:rsidP="006F661E" w:rsidR="006F661E">
      <w:pPr>
        <w:jc w:val="both"/>
      </w:pPr>
    </w:p>
    <w:p w:rsidRDefault="006F661E" w:rsidP="006F661E" w:rsidR="006F661E">
      <w:pPr>
        <w:jc w:val="both"/>
      </w:pPr>
      <w:r>
        <w:t>kat.čest 1599/7, u naravi STAMBENA ZGRADA I DVORIŠTE U ZAGREBU, ULICA GRAMAČA  BR. 5L, površine 456 m2, upisano u zk.ul. 6663 k.o. Šestine</w:t>
      </w:r>
    </w:p>
    <w:p w:rsidRDefault="006F661E" w:rsidP="006F661E" w:rsidR="006F661E">
      <w:pPr>
        <w:jc w:val="both"/>
      </w:pPr>
    </w:p>
    <w:p w:rsidRDefault="006F661E" w:rsidP="006F661E" w:rsidR="006F661E">
      <w:pPr>
        <w:jc w:val="both"/>
      </w:pPr>
      <w:r>
        <w:t xml:space="preserve">- 4. Suvlasnički dio: 1,513/100 ETAŽNO VLASNIŠTVO (E-4)   </w:t>
      </w:r>
    </w:p>
    <w:p w:rsidRDefault="006F661E" w:rsidP="006F661E" w:rsidR="006F661E">
      <w:pPr>
        <w:jc w:val="both"/>
      </w:pPr>
      <w:r>
        <w:t>1. garaža oznake G4 u podrumskoj etaži, u etažnom elaboratu bojena crvenom bojom, korisne površine 9,83 čm</w:t>
      </w:r>
      <w:r w:rsidRPr="006B578C">
        <w:t>dijelova građevine označeno plavom bojom)</w:t>
      </w:r>
      <w:r>
        <w:t>:</w:t>
      </w:r>
    </w:p>
    <w:p w:rsidRDefault="006F661E" w:rsidP="006F661E" w:rsidR="006F661E">
      <w:pPr>
        <w:jc w:val="both"/>
      </w:pPr>
    </w:p>
    <w:p w:rsidRDefault="006F661E" w:rsidP="006F661E" w:rsidR="006F661E">
      <w:pPr>
        <w:ind w:firstLine="708"/>
        <w:jc w:val="both"/>
      </w:pPr>
      <w:r>
        <w:t>-2.1 Zaprimljeno 02.10.2014. broj Z-41688/14</w:t>
      </w:r>
    </w:p>
    <w:p w:rsidRDefault="006F661E" w:rsidP="006F661E" w:rsidR="006F661E">
      <w:pPr>
        <w:jc w:val="both"/>
      </w:pPr>
    </w:p>
    <w:p w:rsidRDefault="006F661E" w:rsidP="006F661E" w:rsidR="006F661E">
      <w:pPr>
        <w:ind w:left="708"/>
        <w:jc w:val="both"/>
      </w:pPr>
      <w:r>
        <w:t xml:space="preserve">Temeljem rješenja Trgovačkog suda u Zagrebu posl. br. 72 St-1642/2013 od 11. srpnja 2014. godine, zabilježuje se otvaranje stečajnog postupka nad Finmax Zagreb d.o.o., Zagreb, Novomarofska 42, OIB: 53835939151. </w:t>
      </w:r>
    </w:p>
    <w:p w:rsidRDefault="006F661E" w:rsidP="006F661E" w:rsidR="006F661E">
      <w:pPr>
        <w:jc w:val="both"/>
      </w:pPr>
      <w:r>
        <w:t xml:space="preserve">   </w:t>
      </w:r>
    </w:p>
    <w:p w:rsidRDefault="006F661E" w:rsidP="006F661E" w:rsidR="006F661E">
      <w:pPr>
        <w:jc w:val="both"/>
      </w:pPr>
      <w:r>
        <w:t xml:space="preserve"> </w:t>
      </w:r>
      <w:r>
        <w:tab/>
        <w:t>-4.1 Zaprimljeno 07.09.2017.g. pod brojem Z-46291/2017</w:t>
      </w:r>
    </w:p>
    <w:p w:rsidRDefault="006F661E" w:rsidP="006F661E" w:rsidR="006F661E">
      <w:pPr>
        <w:jc w:val="both"/>
      </w:pPr>
    </w:p>
    <w:p w:rsidRDefault="006F661E" w:rsidP="006F661E" w:rsidR="006F661E">
      <w:pPr>
        <w:ind w:left="708"/>
        <w:jc w:val="both"/>
      </w:pPr>
      <w:r>
        <w:t>ZABILJEŽBA, RJEŠENJE TRGOVAČKOG SUDA U ZAGREBU POSL.BR. 72. ST-1642/2013-34-34 31.08.2017, zabilježuje se prodaja u stečajnom postupku. ZABILJEŽBA</w:t>
      </w:r>
    </w:p>
    <w:p w:rsidRDefault="001F3743" w:rsidP="001F3743" w:rsidR="001F3743" w:rsidRPr="00776680">
      <w:pPr>
        <w:pStyle w:val="Odlomakpopisa"/>
        <w:jc w:val="both"/>
      </w:pPr>
    </w:p>
    <w:p w:rsidRDefault="008E1158" w:rsidP="008E1158" w:rsidR="008E1158" w:rsidRPr="00776680">
      <w:pPr>
        <w:jc w:val="both"/>
      </w:pPr>
      <w:r w:rsidRPr="00776680">
        <w:t>V</w:t>
      </w:r>
      <w:r w:rsidR="006F661E">
        <w:t>I</w:t>
      </w:r>
      <w:r w:rsidRPr="00776680">
        <w:t xml:space="preserve"> Zaključak o predaji nekretnine kupcu, uz potvrdu pravomoćnosti na rješenju o dosudi nekretnine i potvrdu dozvole upisa iz točke I izreke dostavit će ovaj sud </w:t>
      </w:r>
      <w:r w:rsidR="0025470F" w:rsidRPr="00776680">
        <w:t xml:space="preserve">zemljišnim knjigama </w:t>
      </w:r>
      <w:r w:rsidR="00DF3361">
        <w:t>Zemljišnoknjižnog odjela Zagreb, Općinskog građanskog suda u Zagrebu</w:t>
      </w:r>
      <w:r w:rsidR="003F0B02" w:rsidRPr="00776680">
        <w:t>.</w:t>
      </w:r>
    </w:p>
    <w:p w:rsidRDefault="008E1158" w:rsidP="008E1158" w:rsidR="008E1158" w:rsidRPr="00776680">
      <w:pPr>
        <w:tabs>
          <w:tab w:pos="360" w:val="left"/>
        </w:tabs>
        <w:jc w:val="both"/>
      </w:pPr>
    </w:p>
    <w:p w:rsidRDefault="001B2839" w:rsidP="008E1158" w:rsidR="001B2839">
      <w:pPr>
        <w:jc w:val="center"/>
      </w:pPr>
    </w:p>
    <w:p w:rsidRDefault="001B2839" w:rsidP="008E1158" w:rsidR="001B2839">
      <w:pPr>
        <w:jc w:val="center"/>
      </w:pPr>
    </w:p>
    <w:p w:rsidRDefault="001B2839" w:rsidP="008E1158" w:rsidR="001B2839">
      <w:pPr>
        <w:jc w:val="center"/>
      </w:pPr>
    </w:p>
    <w:p w:rsidRDefault="008E1158" w:rsidP="008E1158" w:rsidR="008E1158" w:rsidRPr="00776680">
      <w:pPr>
        <w:jc w:val="center"/>
      </w:pPr>
      <w:r w:rsidRPr="00776680">
        <w:t>Obrazloženje</w:t>
      </w:r>
    </w:p>
    <w:p w:rsidRDefault="003F114B" w:rsidP="008E1158" w:rsidR="003F114B" w:rsidRPr="00776680">
      <w:pPr>
        <w:jc w:val="center"/>
      </w:pPr>
    </w:p>
    <w:p w:rsidRDefault="00DF3361" w:rsidP="0075087F" w:rsidR="00DF3361" w:rsidRPr="00792C58">
      <w:pPr>
        <w:ind w:firstLine="708"/>
        <w:jc w:val="both"/>
      </w:pPr>
      <w:r w:rsidRPr="00792C58">
        <w:t>Rješenjem ovog suda broj St-</w:t>
      </w:r>
      <w:r>
        <w:t xml:space="preserve">1642/13 </w:t>
      </w:r>
      <w:r w:rsidRPr="00792C58">
        <w:t xml:space="preserve">od </w:t>
      </w:r>
      <w:r>
        <w:t>11. srpnja</w:t>
      </w:r>
      <w:r w:rsidRPr="00792C58">
        <w:t xml:space="preserve"> 201</w:t>
      </w:r>
      <w:r>
        <w:t>4</w:t>
      </w:r>
      <w:r w:rsidRPr="00792C58">
        <w:t>. godine otvoren je stečajni postupak nad dužnikom, a stečajnu masu čin</w:t>
      </w:r>
      <w:r>
        <w:t>e</w:t>
      </w:r>
      <w:r w:rsidRPr="00792C58">
        <w:t xml:space="preserve"> i nekretnin</w:t>
      </w:r>
      <w:r>
        <w:t>e</w:t>
      </w:r>
      <w:r w:rsidRPr="00792C58">
        <w:t xml:space="preserve"> koj</w:t>
      </w:r>
      <w:r>
        <w:t>e</w:t>
      </w:r>
      <w:r w:rsidRPr="00792C58">
        <w:t xml:space="preserve"> </w:t>
      </w:r>
      <w:r>
        <w:t>su</w:t>
      </w:r>
      <w:r w:rsidRPr="00792C58">
        <w:t xml:space="preserve"> predmet ove prodaje.</w:t>
      </w:r>
    </w:p>
    <w:p w:rsidRDefault="00DF3361" w:rsidP="00DF3361" w:rsidR="00DF3361">
      <w:pPr>
        <w:jc w:val="both"/>
      </w:pPr>
      <w:r w:rsidRPr="00792C58">
        <w:tab/>
        <w:t>Stečajni upravitelj</w:t>
      </w:r>
      <w:r>
        <w:t xml:space="preserve"> je</w:t>
      </w:r>
      <w:r w:rsidRPr="00792C58">
        <w:t xml:space="preserve"> </w:t>
      </w:r>
      <w:r>
        <w:t xml:space="preserve">11.8.2017. </w:t>
      </w:r>
      <w:r w:rsidRPr="00792C58">
        <w:t>podnio prijedlog da se nekretnin</w:t>
      </w:r>
      <w:r>
        <w:t>e</w:t>
      </w:r>
      <w:r w:rsidRPr="00792C58">
        <w:t xml:space="preserve"> opisan</w:t>
      </w:r>
      <w:r>
        <w:t>e</w:t>
      </w:r>
      <w:r w:rsidRPr="00792C58">
        <w:t xml:space="preserve"> u točci I ovog rješenja, a na kojima postoji razlučno pravo, prodaju u stečajnom postupku uz odgovarajuću primjenu pravila o ovrsi na nekretninama, sukladno čl.164.st.1. Stečajnog zakona ( NN 44/96, 29/99, 129/</w:t>
      </w:r>
      <w:r>
        <w:t xml:space="preserve">00, 123/03, 82/06, 116/10, 25/12 i 133/12; </w:t>
      </w:r>
      <w:r w:rsidRPr="00792C58">
        <w:t>dalje SZ.)</w:t>
      </w:r>
      <w:r w:rsidR="00C36DF9">
        <w:t>.</w:t>
      </w:r>
    </w:p>
    <w:p w:rsidRDefault="00C36DF9" w:rsidP="00C36DF9" w:rsidR="00C36DF9" w:rsidRPr="00792C58">
      <w:pPr>
        <w:ind w:firstLine="708"/>
        <w:jc w:val="both"/>
      </w:pPr>
      <w:r w:rsidRPr="00E17665">
        <w:t>Podneskom od 11. kolovoza 2017. stečajni je upravitelj dostavio procjenu nekretnine izrađene po sudskom vještaku mr. Tihomir Borić, dipl.ing.građ.</w:t>
      </w:r>
    </w:p>
    <w:p w:rsidRDefault="00DF3361" w:rsidP="00DF3361" w:rsidR="00DF3361" w:rsidRPr="00792C58">
      <w:pPr>
        <w:ind w:firstLine="708"/>
        <w:jc w:val="both"/>
      </w:pPr>
      <w:r w:rsidRPr="00792C58">
        <w:t>Razlučni vjerovnik nije pokrenuo postupak ovrhe na navedenoj nekretnini radi prisilnog namirenja svoje tražbine.</w:t>
      </w:r>
    </w:p>
    <w:p w:rsidRDefault="003F114B" w:rsidP="00DF3361" w:rsidR="008E1158" w:rsidRPr="00776680">
      <w:pPr>
        <w:ind w:firstLine="708"/>
        <w:jc w:val="both"/>
      </w:pPr>
      <w:r w:rsidRPr="00776680">
        <w:t xml:space="preserve">Zaključkom ovoga suda od </w:t>
      </w:r>
      <w:r w:rsidR="00DF3361">
        <w:t>30</w:t>
      </w:r>
      <w:r w:rsidR="00776680">
        <w:t>.</w:t>
      </w:r>
      <w:r w:rsidR="00DF3361">
        <w:t xml:space="preserve"> listopada</w:t>
      </w:r>
      <w:r w:rsidRPr="00776680">
        <w:t xml:space="preserve"> 201</w:t>
      </w:r>
      <w:r w:rsidR="00DF3361">
        <w:t>7</w:t>
      </w:r>
      <w:r w:rsidRPr="00776680">
        <w:t xml:space="preserve">. godine određeni su uvjeti i način prodaje te je utvrđena vrijednost nekretnina stečajnog dužnika (članak 164.st.3. SZ-a) u ukupnom iznosu od </w:t>
      </w:r>
      <w:r w:rsidR="00DF3361">
        <w:t>23.363,12 kuna bez uključenog PDV-a</w:t>
      </w:r>
      <w:r w:rsidRPr="00776680">
        <w:t>.</w:t>
      </w:r>
    </w:p>
    <w:p w:rsidRDefault="008E1158" w:rsidP="00DF3361" w:rsidR="00467A2A">
      <w:pPr>
        <w:ind w:firstLine="708"/>
        <w:jc w:val="both"/>
      </w:pPr>
      <w:r w:rsidRPr="00776680">
        <w:t xml:space="preserve">Na </w:t>
      </w:r>
      <w:r w:rsidR="009D4A31" w:rsidRPr="00776680">
        <w:t xml:space="preserve">usmenoj javnoj dražbi održanoj </w:t>
      </w:r>
      <w:r w:rsidR="00DF3361">
        <w:t>17</w:t>
      </w:r>
      <w:r w:rsidR="003F0B02" w:rsidRPr="00776680">
        <w:t>.</w:t>
      </w:r>
      <w:r w:rsidR="00DF3361">
        <w:t xml:space="preserve"> siječnja</w:t>
      </w:r>
      <w:r w:rsidRPr="00776680">
        <w:t xml:space="preserve"> 201</w:t>
      </w:r>
      <w:r w:rsidR="00DF3361">
        <w:t>8</w:t>
      </w:r>
      <w:r w:rsidRPr="00776680">
        <w:t xml:space="preserve">. godine ponuditelj s najvećom ponuđenom cijenom, koji je ispunio sve uvjete iz zaključka o prodaji od </w:t>
      </w:r>
      <w:r w:rsidR="00DF3361">
        <w:t>30</w:t>
      </w:r>
      <w:r w:rsidR="003F0B02" w:rsidRPr="00776680">
        <w:t>.</w:t>
      </w:r>
      <w:r w:rsidR="00DF3361">
        <w:t xml:space="preserve"> listopada</w:t>
      </w:r>
      <w:r w:rsidR="006603B6" w:rsidRPr="00776680">
        <w:t xml:space="preserve"> 201</w:t>
      </w:r>
      <w:r w:rsidR="00DF3361">
        <w:t>7</w:t>
      </w:r>
      <w:r w:rsidRPr="00776680">
        <w:t xml:space="preserve">. godine bio je </w:t>
      </w:r>
      <w:r w:rsidR="00493533" w:rsidRPr="00776680">
        <w:t xml:space="preserve">kupac </w:t>
      </w:r>
      <w:r w:rsidR="000F7CB3" w:rsidRPr="00CE23ED">
        <w:t>1712 ANALIZA društvo s ograničenom odgovornošću za savjetovanje i usluge, OIB: 90370483663, Zagreb (Grad Zagreb), Andrije Žaje 63</w:t>
      </w:r>
      <w:r w:rsidR="000F7CB3">
        <w:t>,</w:t>
      </w:r>
      <w:r w:rsidR="00467A2A" w:rsidRPr="00467A2A">
        <w:t xml:space="preserve"> </w:t>
      </w:r>
      <w:r w:rsidR="00FE707D" w:rsidRPr="00776680">
        <w:t xml:space="preserve">koji je i kupio predmetnu nekretninu za iznos od </w:t>
      </w:r>
      <w:r w:rsidR="000F7CB3">
        <w:t>23.363,12 kuna bez uključenog PDV-a.</w:t>
      </w:r>
    </w:p>
    <w:p w:rsidRDefault="008E1158" w:rsidP="000F7CB3" w:rsidR="00493533" w:rsidRPr="00776680">
      <w:pPr>
        <w:ind w:firstLine="708"/>
        <w:jc w:val="both"/>
      </w:pPr>
      <w:r w:rsidRPr="00776680">
        <w:t xml:space="preserve">Oglas o prodaji nekretnine objavljen je na oglasnoj ploči suda, putem web stranice Hrvatske gospodarske komore i Visokog trgovačkog suda RH. Budući da su ispunjeni uvjeti za dosudu nekretnine, temeljem članka 103. Ovršenog zakona riješeno je kao u izreci ovog rješenja pod točkom I. Ovo rješenje će sud objaviti na oglasnoj ploči suda. </w:t>
      </w:r>
    </w:p>
    <w:p w:rsidRDefault="00493533" w:rsidP="000F7CB3" w:rsidR="00493533" w:rsidRPr="00776680">
      <w:pPr>
        <w:ind w:firstLine="708"/>
        <w:jc w:val="both"/>
      </w:pPr>
      <w:r w:rsidRPr="00776680">
        <w:t xml:space="preserve">Kupac je dužan položiti kupovninu, sukladno zaključku o prodaji od </w:t>
      </w:r>
      <w:r w:rsidR="000F7CB3">
        <w:t>30</w:t>
      </w:r>
      <w:r w:rsidR="001668A3" w:rsidRPr="00776680">
        <w:t>.</w:t>
      </w:r>
      <w:r w:rsidR="000F7CB3">
        <w:t xml:space="preserve"> listopada</w:t>
      </w:r>
      <w:r w:rsidRPr="00776680">
        <w:t xml:space="preserve"> 201</w:t>
      </w:r>
      <w:r w:rsidR="000F7CB3">
        <w:t>7</w:t>
      </w:r>
      <w:r w:rsidRPr="00776680">
        <w:t>., na način određen pod točkom II izreke.</w:t>
      </w:r>
    </w:p>
    <w:p w:rsidRDefault="000F7CB3" w:rsidP="001B19F6" w:rsidR="008E1158" w:rsidRPr="00776680">
      <w:pPr>
        <w:tabs>
          <w:tab w:pos="360" w:val="left"/>
        </w:tabs>
        <w:jc w:val="both"/>
      </w:pPr>
      <w:r>
        <w:tab/>
      </w:r>
      <w:r w:rsidR="008E1158" w:rsidRPr="00776680">
        <w:t>Nakon pravomoćnosti rješenja o dosudi nekretnine, sud će dostaviti nadležnom zemljišnoknjižnom sudu ovo rješenje radi upisa prava vlasništva kupca te brisanja prava</w:t>
      </w:r>
      <w:r>
        <w:t>, tereta i zabilježbi</w:t>
      </w:r>
      <w:r w:rsidR="008E1158" w:rsidRPr="00776680">
        <w:t xml:space="preserve"> na predmetnoj nekretninu, sve određeno kao po </w:t>
      </w:r>
      <w:r w:rsidR="003F114B" w:rsidRPr="00776680">
        <w:t>I</w:t>
      </w:r>
      <w:r w:rsidR="008E1158" w:rsidRPr="00776680">
        <w:t>V</w:t>
      </w:r>
      <w:r>
        <w:t xml:space="preserve"> i V</w:t>
      </w:r>
      <w:r w:rsidR="008E1158" w:rsidRPr="00776680">
        <w:t xml:space="preserve"> izreke. Predaja nekretnine kupcu odredit će se  zaključkom, sve u skladu s člankom 108. Ovršnog zakona, temeljem stanja spisa, odlučeno je kao pod V</w:t>
      </w:r>
      <w:r>
        <w:t>I</w:t>
      </w:r>
      <w:r w:rsidR="008E1158" w:rsidRPr="00776680">
        <w:t xml:space="preserve"> izreke  rješenja.</w:t>
      </w:r>
    </w:p>
    <w:p w:rsidRDefault="001B2839" w:rsidP="009D4A31" w:rsidR="001B2839">
      <w:pPr>
        <w:pStyle w:val="Tijeloteksta"/>
        <w:ind w:left="2124"/>
        <w:rPr>
          <w:rFonts w:cs="Times New Roman" w:hAnsi="Times New Roman" w:ascii="Times New Roman"/>
          <w:sz w:val="24"/>
        </w:rPr>
      </w:pPr>
    </w:p>
    <w:p w:rsidRDefault="008E1158" w:rsidP="009D4A31" w:rsidR="009D4A31" w:rsidRPr="00776680">
      <w:pPr>
        <w:pStyle w:val="Tijeloteksta"/>
        <w:ind w:left="2124"/>
        <w:rPr>
          <w:rFonts w:cs="Times New Roman" w:hAnsi="Times New Roman" w:ascii="Times New Roman"/>
          <w:sz w:val="24"/>
        </w:rPr>
      </w:pPr>
      <w:r w:rsidRPr="00776680">
        <w:rPr>
          <w:rFonts w:cs="Times New Roman" w:hAnsi="Times New Roman" w:ascii="Times New Roman"/>
          <w:sz w:val="24"/>
        </w:rPr>
        <w:t>U Zagrebu,</w:t>
      </w:r>
      <w:r w:rsidRPr="00776680">
        <w:rPr>
          <w:rFonts w:cs="Times New Roman" w:hAnsi="Times New Roman" w:ascii="Times New Roman"/>
          <w:b/>
          <w:sz w:val="24"/>
        </w:rPr>
        <w:t xml:space="preserve">  </w:t>
      </w:r>
      <w:r w:rsidR="00125415">
        <w:rPr>
          <w:rFonts w:cs="Times New Roman" w:hAnsi="Times New Roman" w:ascii="Times New Roman"/>
          <w:sz w:val="24"/>
        </w:rPr>
        <w:t>5</w:t>
      </w:r>
      <w:r w:rsidR="000F7CB3">
        <w:rPr>
          <w:rFonts w:cs="Times New Roman" w:hAnsi="Times New Roman" w:ascii="Times New Roman"/>
          <w:sz w:val="24"/>
        </w:rPr>
        <w:t>.</w:t>
      </w:r>
      <w:r w:rsidR="00125415">
        <w:rPr>
          <w:rFonts w:cs="Times New Roman" w:hAnsi="Times New Roman" w:ascii="Times New Roman"/>
          <w:sz w:val="24"/>
        </w:rPr>
        <w:t xml:space="preserve"> veljače</w:t>
      </w:r>
      <w:r w:rsidRPr="00776680">
        <w:rPr>
          <w:rFonts w:cs="Times New Roman" w:hAnsi="Times New Roman" w:ascii="Times New Roman"/>
          <w:sz w:val="24"/>
        </w:rPr>
        <w:t xml:space="preserve"> 20</w:t>
      </w:r>
      <w:r w:rsidR="003F114B" w:rsidRPr="00776680">
        <w:rPr>
          <w:rFonts w:cs="Times New Roman" w:hAnsi="Times New Roman" w:ascii="Times New Roman"/>
          <w:sz w:val="24"/>
        </w:rPr>
        <w:t>1</w:t>
      </w:r>
      <w:r w:rsidR="000F7CB3">
        <w:rPr>
          <w:rFonts w:cs="Times New Roman" w:hAnsi="Times New Roman" w:ascii="Times New Roman"/>
          <w:sz w:val="24"/>
        </w:rPr>
        <w:t>8</w:t>
      </w:r>
      <w:r w:rsidRPr="00776680">
        <w:rPr>
          <w:rFonts w:cs="Times New Roman" w:hAnsi="Times New Roman" w:ascii="Times New Roman"/>
          <w:sz w:val="24"/>
        </w:rPr>
        <w:t>.</w:t>
      </w:r>
      <w:r w:rsidR="009D4A31" w:rsidRPr="00776680">
        <w:rPr>
          <w:rFonts w:cs="Times New Roman" w:hAnsi="Times New Roman" w:ascii="Times New Roman"/>
          <w:sz w:val="24"/>
        </w:rPr>
        <w:t xml:space="preserve"> </w:t>
      </w:r>
      <w:r w:rsidRPr="00776680">
        <w:rPr>
          <w:rFonts w:cs="Times New Roman" w:hAnsi="Times New Roman" w:ascii="Times New Roman"/>
          <w:sz w:val="24"/>
        </w:rPr>
        <w:t>godine</w:t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  <w:r w:rsidRPr="00776680">
        <w:rPr>
          <w:rFonts w:cs="Times New Roman" w:hAnsi="Times New Roman" w:ascii="Times New Roman"/>
          <w:sz w:val="24"/>
        </w:rPr>
        <w:tab/>
      </w:r>
    </w:p>
    <w:p w:rsidRDefault="00776680" w:rsidP="00DA4AAB" w:rsidR="00F04A54" w:rsidRPr="00776680">
      <w:pPr>
        <w:pStyle w:val="Tijeloteksta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DA4AAB" w:rsidP="008E1158" w:rsidR="00DA4AAB">
      <w:pPr>
        <w:jc w:val="both"/>
        <w:rPr>
          <w:b/>
        </w:rPr>
      </w:pPr>
    </w:p>
    <w:p w:rsidRDefault="00DA4AAB" w:rsidP="008E1158" w:rsidR="00DA4AAB">
      <w:pPr>
        <w:jc w:val="both"/>
        <w:rPr>
          <w:b/>
        </w:rPr>
      </w:pPr>
    </w:p>
    <w:p w:rsidRDefault="008E1158" w:rsidP="008E1158" w:rsidR="008E1158" w:rsidRPr="00776680">
      <w:pPr>
        <w:jc w:val="both"/>
        <w:rPr>
          <w:b/>
        </w:rPr>
      </w:pPr>
      <w:r w:rsidRPr="00776680">
        <w:rPr>
          <w:b/>
        </w:rPr>
        <w:t>UPUTA O PRAVNOM LIJEKU:</w:t>
      </w:r>
    </w:p>
    <w:p w:rsidRDefault="008E1158" w:rsidP="003F114B" w:rsidR="00776680">
      <w:pPr>
        <w:jc w:val="both"/>
      </w:pPr>
      <w:r w:rsidRPr="00776680">
        <w:t xml:space="preserve">Protiv ovog rješenja dozvoljena je žalba. Žalba se podnosi ovom sudu u 3 primjerka za Visoki trgovački sud RH u roku od 8 dana od dana dostave rješenja.  </w:t>
      </w:r>
    </w:p>
    <w:p w:rsidRDefault="00186678" w:rsidP="00776680" w:rsidR="001866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43D0F" w:rsidP="00E91121" w:rsidR="00C43D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43D0F" w:rsidP="00E91121" w:rsidR="00C43D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43D0F" w:rsidP="00E91121" w:rsidR="00C43D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43D0F" w:rsidP="00E91121" w:rsidR="00C43D0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43D0F" w:rsidP="00E91121" w:rsidR="00C43D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A4AAB" w:rsidP="00E91121" w:rsidR="00DA4A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3D0F" w:rsidP="000F7CB3" w:rsidR="00C43D0F">
      <w:pPr>
        <w:jc w:val="both"/>
      </w:pPr>
    </w:p>
    <w:p w:rsidRDefault="00C43D0F" w:rsidP="000F7CB3" w:rsidR="00C43D0F">
      <w:pPr>
        <w:jc w:val="both"/>
      </w:pPr>
    </w:p>
    <w:p w:rsidRDefault="00C43D0F" w:rsidP="000F7CB3" w:rsidR="00C43D0F">
      <w:pPr>
        <w:jc w:val="both"/>
      </w:pPr>
    </w:p>
    <w:p w:rsidRDefault="00C43D0F" w:rsidP="000F7CB3" w:rsidR="00C43D0F">
      <w:pPr>
        <w:jc w:val="both"/>
      </w:pPr>
    </w:p>
    <w:p w:rsidRDefault="00C43D0F" w:rsidP="000F7CB3" w:rsidR="00C43D0F">
      <w:pPr>
        <w:jc w:val="both"/>
      </w:pPr>
    </w:p>
    <w:p w:rsidRDefault="00C43D0F" w:rsidP="000F7CB3" w:rsidR="00C43D0F">
      <w:pPr>
        <w:jc w:val="both"/>
      </w:pPr>
    </w:p>
    <w:sectPr w:rsidSect="009D4A31" w:rsidR="00C43D0F">
      <w:headerReference w:type="even" r:id="rId10"/>
      <w:headerReference w:type="default" r:id="rId11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12D4" w:rsidR="009312D4">
      <w:r>
        <w:separator/>
      </w:r>
    </w:p>
  </w:endnote>
  <w:endnote w:id="0" w:type="continuationSeparator">
    <w:p w:rsidRDefault="009312D4" w:rsidR="00931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12D4" w:rsidR="009312D4">
      <w:r>
        <w:separator/>
      </w:r>
    </w:p>
  </w:footnote>
  <w:footnote w:id="0" w:type="continuationSeparator">
    <w:p w:rsidRDefault="009312D4" w:rsidR="00931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048E" w:rsidR="006C048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48E" w:rsidP="009D4A31" w:rsidR="006C04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38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C048E" w:rsidP="009D4A31" w:rsidR="006C048E" w:rsidRPr="00905FD8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905FD8">
      <w:t>72 St-1</w:t>
    </w:r>
    <w:r w:rsidR="001B6435">
      <w:t>642/2013</w:t>
    </w:r>
  </w:p>
  <w:p w:rsidRDefault="006C048E" w:rsidR="006C048E" w:rsidRPr="00905FD8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C95ADA"/>
    <w:multiLevelType w:val="hybridMultilevel"/>
    <w:tmpl w:val="6A4A1F30"/>
    <w:lvl w:tplc="64E2A8A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3B2F9A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7A2542D"/>
    <w:multiLevelType w:val="hybridMultilevel"/>
    <w:tmpl w:val="1CA662C6"/>
    <w:lvl w:tplc="FFD416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E112D52"/>
    <w:multiLevelType w:val="hybridMultilevel"/>
    <w:tmpl w:val="57BE92DC"/>
    <w:lvl w:tplc="78FE0F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B1769BB"/>
    <w:multiLevelType w:val="hybridMultilevel"/>
    <w:tmpl w:val="54467F2C"/>
    <w:lvl w:tplc="EFA059F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DB31C7A"/>
    <w:multiLevelType w:val="hybridMultilevel"/>
    <w:tmpl w:val="5986E3DA"/>
    <w:lvl w:tplc="0B7E5DD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3"/>
  </w:num>
  <w:num w:numId="8">
    <w:abstractNumId w:val="11"/>
  </w:num>
  <w:num w:numId="9">
    <w:abstractNumId w:val="0"/>
  </w:num>
  <w:num w:numId="10">
    <w:abstractNumId w:val="7"/>
  </w:num>
  <w:num w:numId="11">
    <w:abstractNumId w:val="1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1158"/>
    <w:rsid w:val="00043C28"/>
    <w:rsid w:val="000C0691"/>
    <w:rsid w:val="000F7CB3"/>
    <w:rsid w:val="00125415"/>
    <w:rsid w:val="001668A3"/>
    <w:rsid w:val="00186678"/>
    <w:rsid w:val="001B19F6"/>
    <w:rsid w:val="001B2839"/>
    <w:rsid w:val="001B38C7"/>
    <w:rsid w:val="001B6435"/>
    <w:rsid w:val="001C6C8B"/>
    <w:rsid w:val="001D526A"/>
    <w:rsid w:val="001F3743"/>
    <w:rsid w:val="002370C0"/>
    <w:rsid w:val="0025470F"/>
    <w:rsid w:val="002C0A4E"/>
    <w:rsid w:val="003C5C45"/>
    <w:rsid w:val="003E45D6"/>
    <w:rsid w:val="003F0B02"/>
    <w:rsid w:val="003F114B"/>
    <w:rsid w:val="004213DB"/>
    <w:rsid w:val="00467A2A"/>
    <w:rsid w:val="00493533"/>
    <w:rsid w:val="004A3165"/>
    <w:rsid w:val="004C3116"/>
    <w:rsid w:val="004D65F7"/>
    <w:rsid w:val="005226E3"/>
    <w:rsid w:val="00565271"/>
    <w:rsid w:val="00571C30"/>
    <w:rsid w:val="005F1DEF"/>
    <w:rsid w:val="005F7B9D"/>
    <w:rsid w:val="006603B6"/>
    <w:rsid w:val="006C048E"/>
    <w:rsid w:val="006F661E"/>
    <w:rsid w:val="0075087F"/>
    <w:rsid w:val="00776680"/>
    <w:rsid w:val="008A38BE"/>
    <w:rsid w:val="008A7DA2"/>
    <w:rsid w:val="008E1158"/>
    <w:rsid w:val="008F2C30"/>
    <w:rsid w:val="00905FD8"/>
    <w:rsid w:val="009312D4"/>
    <w:rsid w:val="00941FAD"/>
    <w:rsid w:val="009A4C57"/>
    <w:rsid w:val="009D4A31"/>
    <w:rsid w:val="009D4BC9"/>
    <w:rsid w:val="00A70F24"/>
    <w:rsid w:val="00AD1FA2"/>
    <w:rsid w:val="00AE056B"/>
    <w:rsid w:val="00AE13B9"/>
    <w:rsid w:val="00B15F03"/>
    <w:rsid w:val="00B31BEA"/>
    <w:rsid w:val="00BA62AD"/>
    <w:rsid w:val="00C36DF9"/>
    <w:rsid w:val="00C43D0F"/>
    <w:rsid w:val="00C75A1B"/>
    <w:rsid w:val="00CC4487"/>
    <w:rsid w:val="00CD77AB"/>
    <w:rsid w:val="00D42206"/>
    <w:rsid w:val="00DA3AC7"/>
    <w:rsid w:val="00DA4AAB"/>
    <w:rsid w:val="00DF3361"/>
    <w:rsid w:val="00E17FA1"/>
    <w:rsid w:val="00E73CB8"/>
    <w:rsid w:val="00F04A54"/>
    <w:rsid w:val="00F305D8"/>
    <w:rsid w:val="00F32C3D"/>
    <w:rsid w:val="00F3492B"/>
    <w:rsid w:val="00F8383A"/>
    <w:rsid w:val="00FD693F"/>
    <w:rsid w:val="00FE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11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cs="Arial" w:hAnsi="Arial" w:asci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A4AA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3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8B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8BE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8B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8B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11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E1158"/>
    <w:rPr>
      <w:rFonts w:ascii="Arial" w:cs="Arial" w:hAnsi="Arial"/>
      <w:sz w:val="22"/>
    </w:rPr>
  </w:style>
  <w:style w:styleId="Zaglavlje" w:type="paragraph">
    <w:name w:val="header"/>
    <w:basedOn w:val="Normal"/>
    <w:rsid w:val="008E115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1158"/>
  </w:style>
  <w:style w:styleId="Tekstbalonia" w:type="paragraph">
    <w:name w:val="Balloon Text"/>
    <w:basedOn w:val="Normal"/>
    <w:semiHidden/>
    <w:rsid w:val="006603B6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qFormat/>
    <w:rsid w:val="00E17FA1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F114B"/>
    <w:pPr>
      <w:ind w:left="720"/>
      <w:contextualSpacing/>
    </w:pPr>
  </w:style>
  <w:style w:styleId="Bezproreda" w:type="paragraph">
    <w:name w:val="No Spacing"/>
    <w:uiPriority w:val="1"/>
    <w:qFormat/>
    <w:rsid w:val="00776680"/>
    <w:rPr>
      <w:rFonts w:eastAsia="Calibri"/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1B28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839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DA4AA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A4AA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3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8B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8BE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8B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8B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5968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1743084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58869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1139202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21988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81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8704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133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884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3695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8049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294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2010968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213023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890969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1009258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2013.</izvorni_sadrzaj>
    <derivirana_varijabla naziv="DomainObject.Predmet.DatumOsnivanja_1">29.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St-1642/2013</izvorni_sadrzaj>
    <derivirana_varijabla naziv="DomainObject.Predmet.OznakaBroj_1">St-1642/2013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
12. ST-801/12</izvorni_sadrzaj>
    <derivirana_varijabla naziv="DomainObject.Predmet.PrimjedbaSuca_1">VEZA: 
12. ST-801/12</derivirana_varijabla>
  </DomainObject.Predmet.PrimjedbaSuca>
  <DomainObject.Predmet.ProtustrankaFormated>
    <izvorni_sadrzaj>  FINMAX ZAGREB društvo s ograničenom odgovornošću za financijsko savjetovanje</izvorni_sadrzaj>
    <derivirana_varijabla naziv="DomainObject.Predmet.ProtustrankaFormated_1">  FINMAX ZAGREB društvo s ograničenom odgovornošću za financijsko savjetovanje</derivirana_varijabla>
  </DomainObject.Predmet.ProtustrankaFormated>
  <DomainObject.Predmet.ProtustrankaFormatedOIB>
    <izvorni_sadrzaj>  FINMAX ZAGREB društvo s ograničenom odgovornošću za financijsko savjetovanje, OIB 53835939151</izvorni_sadrzaj>
    <derivirana_varijabla naziv="DomainObject.Predmet.ProtustrankaFormatedOIB_1">  FINMAX ZAGREB društvo s ograničenom odgovornošću za financijsko savjetovanje, OIB 53835939151</derivirana_varijabla>
  </DomainObject.Predmet.ProtustrankaFormatedOIB>
  <DomainObject.Predmet.ProtustrankaFormatedWithAdress>
    <izvorni_sadrzaj> FINMAX ZAGREB društvo s ograničenom odgovornošću za financijsko savjetovanje, Novomarofska 42, 10000 Zagreb</izvorni_sadrzaj>
    <derivirana_varijabla naziv="DomainObject.Predmet.ProtustrankaFormatedWithAdress_1"> FINMAX ZAGREB društvo s ograničenom odgovornošću za financijsko savjetovanje, Novomarofska 42, 10000 Zagreb</derivirana_varijabla>
  </DomainObject.Predmet.ProtustrankaFormatedWithAdress>
  <DomainObject.Predmet.ProtustrankaFormatedWithAdressOIB>
    <izvorni_sadrzaj> FINMAX ZAGREB društvo s ograničenom odgovornošću za financijsko savjetovanje, OIB 53835939151, Novomarofska 42, 10000 Zagreb</izvorni_sadrzaj>
    <derivirana_varijabla naziv="DomainObject.Predmet.ProtustrankaFormatedWithAdressOIB_1"> FINMAX ZAGREB društvo s ograničenom odgovornošću za financijsko savjetovanje, OIB 53835939151, Novomarofska 42, 10000 Zagreb</derivirana_varijabla>
  </DomainObject.Predmet.ProtustrankaFormatedWithAdressOIB>
  <DomainObject.Predmet.ProtustrankaWithAdress>
    <izvorni_sadrzaj>FINMAX ZAGREB društvo s ograničenom odgovornošću za financijsko savjetovanje Novomarofska 42, 10000 Zagreb</izvorni_sadrzaj>
    <derivirana_varijabla naziv="DomainObject.Predmet.ProtustrankaWithAdress_1">FINMAX ZAGREB društvo s ograničenom odgovornošću za financijsko savjetovanje Novomarofska 42, 10000 Zagreb</derivirana_varijabla>
  </DomainObject.Predmet.ProtustrankaWithAdress>
  <DomainObject.Predmet.ProtustrankaWithAdressOIB>
    <izvorni_sadrzaj>FINMAX ZAGREB društvo s ograničenom odgovornošću za financijsko savjetovanje, OIB 53835939151, Novomarofska 42, 10000 Zagreb</izvorni_sadrzaj>
    <derivirana_varijabla naziv="DomainObject.Predmet.ProtustrankaWithAdressOIB_1">FINMAX ZAGREB društvo s ograničenom odgovornošću za financijsko savjetovanje, OIB 53835939151, Novomarofska 42, 10000 Zagreb</derivirana_varijabla>
  </DomainObject.Predmet.ProtustrankaWithAdressOIB>
  <DomainObject.Predmet.ProtustrankaNazivFormated>
    <izvorni_sadrzaj>FINMAX ZAGREB društvo s ograničenom odgovornošću za financijsko savjetovanje</izvorni_sadrzaj>
    <derivirana_varijabla naziv="DomainObject.Predmet.ProtustrankaNazivFormated_1">FINMAX ZAGREB društvo s ograničenom odgovornošću za financijsko savjetovanje</derivirana_varijabla>
  </DomainObject.Predmet.ProtustrankaNazivFormated>
  <DomainObject.Predmet.ProtustrankaNazivFormatedOIB>
    <izvorni_sadrzaj>FINMAX ZAGREB društvo s ograničenom odgovornošću za financijsko savjetovanje, OIB 53835939151</izvorni_sadrzaj>
    <derivirana_varijabla naziv="DomainObject.Predmet.ProtustrankaNazivFormatedOIB_1">FINMAX ZAGREB društvo s ograničenom odgovornošću za financijsko savjetovanje, OIB 53835939151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1712 ANALIZA društvo s ograničenom odgovornošću za savjetovanje i usluge</izvorni_sadrzaj>
    <derivirana_varijabla naziv="DomainObject.Predmet.StrankaFormated_1">  FINA ZAGREB; 1712 ANALIZA društvo s ograničenom odgovornošću za savjetovanje i usluge</derivirana_varijabla>
  </DomainObject.Predmet.StrankaFormated>
  <DomainObject.Predmet.StrankaFormatedOIB>
    <izvorni_sadrzaj>  FINA ZAGREB, OIB 85821130368; 1712 ANALIZA društvo s ograničenom odgovornošću za savjetovanje i usluge, OIB 90370483663</izvorni_sadrzaj>
    <derivirana_varijabla naziv="DomainObject.Predmet.StrankaFormatedOIB_1">  FINA ZAGREB, OIB 85821130368; 1712 ANALIZA društvo s ograničenom odgovornošću za savjetovanje i usluge, OIB 90370483663</derivirana_varijabla>
  </DomainObject.Predmet.StrankaFormatedOIB>
  <DomainObject.Predmet.StrankaFormatedWithAdress>
    <izvorni_sadrzaj> FINA ZAGREB, ULICA GRADA VUKOVARA 70, 10000 Zagreb; 1712 ANALIZA društvo s ograničenom odgovornošću za savjetovanje i usluge, Andrije Žaje 63, 10000 Zagreb</izvorni_sadrzaj>
    <derivirana_varijabla naziv="DomainObject.Predmet.StrankaFormatedWithAdress_1"> FINA ZAGREB, ULICA GRADA VUKOVARA 70, 10000 Zagreb; 1712 ANALIZA društvo s ograničenom odgovornošću za savjetovanje i usluge, Andrije Žaje 63, 10000 Zagreb</derivirana_varijabla>
  </DomainObject.Predmet.StrankaFormatedWithAdress>
  <DomainObject.Predmet.StrankaFormatedWithAdressOIB>
    <izvorni_sadrzaj> FINA ZAGREB, OIB 85821130368, ULICA GRADA VUKOVARA 70, 10000 Zagreb; 1712 ANALIZA društvo s ograničenom odgovornošću za savjetovanje i usluge, OIB 90370483663, Andrije Žaje 63, 10000 Zagreb</izvorni_sadrzaj>
    <derivirana_varijabla naziv="DomainObject.Predmet.StrankaFormatedWithAdressOIB_1"> FINA ZAGREB, OIB 85821130368, ULICA GRADA VUKOVARA 70, 10000 Zagreb; 1712 ANALIZA društvo s ograničenom odgovornošću za savjetovanje i usluge, OIB 90370483663, Andrije Žaje 63, 10000 Zagreb</derivirana_varijabla>
  </DomainObject.Predmet.StrankaFormatedWithAdressOIB>
  <DomainObject.Predmet.StrankaWithAdress>
    <izvorni_sadrzaj>FINA ZAGREB ULICA GRADA VUKOVARA 70,10000 Zagreb,1712 ANALIZA društvo s ograničenom odgovornošću za savjetovanje i usluge Andrije Žaje 63,10000 Zagreb</izvorni_sadrzaj>
    <derivirana_varijabla naziv="DomainObject.Predmet.StrankaWithAdress_1">FINA ZAGREB ULICA GRADA VUKOVARA 70,10000 Zagreb,1712 ANALIZA društvo s ograničenom odgovornošću za savjetovanje i usluge Andrije Žaje 63,10000 Zagreb</derivirana_varijabla>
  </DomainObject.Predmet.StrankaWithAdress>
  <DomainObject.Predmet.StrankaWithAdressOIB>
    <izvorni_sadrzaj>FINA ZAGREB, OIB 85821130368, ULICA GRADA VUKOVARA 70,10000 Zagreb,1712 ANALIZA društvo s ograničenom odgovornošću za savjetovanje i usluge, OIB 90370483663, Andrije Žaje 63,10000 Zagreb</izvorni_sadrzaj>
    <derivirana_varijabla naziv="DomainObject.Predmet.StrankaWithAdressOIB_1">FINA ZAGREB, OIB 85821130368, ULICA GRADA VUKOVARA 70,10000 Zagreb,1712 ANALIZA društvo s ograničenom odgovornošću za savjetovanje i usluge, OIB 90370483663, Andrije Žaje 63,10000 Zagreb</derivirana_varijabla>
  </DomainObject.Predmet.StrankaWithAdressOIB>
  <DomainObject.Predmet.StrankaNazivFormated>
    <izvorni_sadrzaj>FINA ZAGREB,1712 ANALIZA društvo s ograničenom odgovornošću za savjetovanje i usluge</izvorni_sadrzaj>
    <derivirana_varijabla naziv="DomainObject.Predmet.StrankaNazivFormated_1">FINA ZAGREB,1712 ANALIZA društvo s ograničenom odgovornošću za savjetovanje i usluge</derivirana_varijabla>
  </DomainObject.Predmet.StrankaNazivFormated>
  <DomainObject.Predmet.StrankaNazivFormatedOIB>
    <izvorni_sadrzaj>FINA ZAGREB, OIB 85821130368,1712 ANALIZA društvo s ograničenom odgovornošću za savjetovanje i usluge, OIB 90370483663</izvorni_sadrzaj>
    <derivirana_varijabla naziv="DomainObject.Predmet.StrankaNazivFormatedOIB_1">FINA ZAGREB, OIB 85821130368,1712 ANALIZA društvo s ograničenom odgovornošću za savjetovanje i usluge, OIB 90370483663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1712 ANALIZA društvo s ograničenom odgovornošću za savjetovanje i usluge</item>
    </izvorni_sadrzaj>
    <derivirana_varijabla naziv="DomainObject.Predmet.StrankaListFormated_1">
      <item>FINA ZAGREB</item>
      <item>1712 ANALIZA društvo s ograničenom odgovornošću za savjetovanje i usluge</item>
    </derivirana_varijabla>
  </DomainObject.Predmet.StrankaListFormated>
  <DomainObject.Predmet.StrankaList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FormatedOIB_1">
      <item>FINA ZAGREB, OIB 85821130368</item>
      <item>1712 ANALIZA društvo s ograničenom odgovornošću za savjetovanje i usluge, OIB 90370483663</item>
    </derivirana_varijabla>
  </DomainObject.Predmet.StrankaListFormatedOIB>
  <DomainObject.Predmet.StrankaListFormatedWithAdress>
    <izvorni_sadrzaj>
      <item>FINA ZAGREB, ULICA GRADA VUKOVARA 70, 10000 Zagreb</item>
      <item>1712 ANALIZA društvo s ograničenom odgovornošću za savjetovanje i usluge, Andrije Žaje 63, 10000 Zagreb</item>
    </izvorni_sadrzaj>
    <derivirana_varijabla naziv="DomainObject.Predmet.StrankaListFormatedWithAdress_1">
      <item>FINA ZAGREB, ULICA GRADA VUKOVARA 70, 10000 Zagreb</item>
      <item>1712 ANALIZA društvo s ograničenom odgovornošću za savjetovanje i usluge, Andrije Žaje 63,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1712 ANALIZA društvo s ograničenom odgovornošću za savjetovanje i usluge, OIB 90370483663, Andrije Žaje 63, 10000 Zagreb</item>
    </izvorni_sadrzaj>
    <derivirana_varijabla naziv="DomainObject.Predmet.StrankaListFormatedWithAdressOIB_1">
      <item>FINA ZAGREB, OIB 85821130368, ULICA GRADA VUKOVARA 70, 10000 Zagreb</item>
      <item>1712 ANALIZA društvo s ograničenom odgovornošću za savjetovanje i usluge, OIB 90370483663, Andrije Žaje 63, 10000 Zagreb</item>
    </derivirana_varijabla>
  </DomainObject.Predmet.StrankaListFormatedWithAdressOIB>
  <DomainObject.Predmet.StrankaListNazivFormated>
    <izvorni_sadrzaj>
      <item>FINA ZAGREB</item>
      <item>1712 ANALIZA društvo s ograničenom odgovornošću za savjetovanje i usluge</item>
    </izvorni_sadrzaj>
    <derivirana_varijabla naziv="DomainObject.Predmet.StrankaListNazivFormated_1">
      <item>FINA ZAGREB</item>
      <item>1712 ANALIZA društvo s ograničenom odgovornošću za savjetovanje i usluge</item>
    </derivirana_varijabla>
  </DomainObject.Predmet.StrankaListNazivFormated>
  <DomainObject.Predmet.StrankaListNazivFormatedOIB>
    <izvorni_sadrzaj>
      <item>FINA ZAGREB, OIB 85821130368</item>
      <item>1712 ANALIZA društvo s ograničenom odgovornošću za savjetovanje i usluge, OIB 90370483663</item>
    </izvorni_sadrzaj>
    <derivirana_varijabla naziv="DomainObject.Predmet.StrankaListNazivFormatedOIB_1">
      <item>FINA ZAGREB, OIB 85821130368</item>
      <item>1712 ANALIZA društvo s ograničenom odgovornošću za savjetovanje i usluge, OIB 90370483663</item>
    </derivirana_varijabla>
  </DomainObject.Predmet.StrankaListNazivFormatedOIB>
  <DomainObject.Predmet.ProtuStrankaListFormated>
    <izvorni_sadrzaj>
      <item>FINMAX ZAGREB društvo s ograničenom odgovornošću za financijsko savjetovanje</item>
    </izvorni_sadrzaj>
    <derivirana_varijabla naziv="DomainObject.Predmet.ProtuStrankaListFormated_1">
      <item>FINMAX ZAGREB društvo s ograničenom odgovornošću za financijsko savjetovanje</item>
    </derivirana_varijabla>
  </DomainObject.Predmet.ProtuStrankaListFormated>
  <DomainObject.Predmet.ProtuStrankaListFormatedOIB>
    <izvorni_sadrzaj>
      <item>FINMAX ZAGREB društvo s ograničenom odgovornošću za financijsko savjetovanje, OIB 53835939151</item>
    </izvorni_sadrzaj>
    <derivirana_varijabla naziv="DomainObject.Predmet.ProtuStrankaListFormatedOIB_1">
      <item>FINMAX ZAGREB društvo s ograničenom odgovornošću za financijsko savjetovanje, OIB 53835939151</item>
    </derivirana_varijabla>
  </DomainObject.Predmet.ProtuStrankaListFormatedOIB>
  <DomainObject.Predmet.ProtuStrankaListFormatedWithAdress>
    <izvorni_sadrzaj>
      <item>FINMAX ZAGREB društvo s ograničenom odgovornošću za financijsko savjetovanje, Novomarofska 42, 10000 Zagreb</item>
    </izvorni_sadrzaj>
    <derivirana_varijabla naziv="DomainObject.Predmet.ProtuStrankaListFormatedWithAdress_1">
      <item>FINMAX ZAGREB društvo s ograničenom odgovornošću za financijsko savjetovanje, Novomarofska 42, 10000 Zagreb</item>
    </derivirana_varijabla>
  </DomainObject.Predmet.ProtuStrankaListFormatedWithAdress>
  <DomainObject.Predmet.ProtuStrankaListFormatedWithAdressOIB>
    <izvorni_sadrzaj>
      <item>FINMAX ZAGREB društvo s ograničenom odgovornošću za financijsko savjetovanje, OIB 53835939151, Novomarofska 42, 10000 Zagreb</item>
    </izvorni_sadrzaj>
    <derivirana_varijabla naziv="DomainObject.Predmet.ProtuStrankaListFormatedWithAdressOIB_1">
      <item>FINMAX ZAGREB društvo s ograničenom odgovornošću za financijsko savjetovanje, OIB 53835939151, Novomarofska 42, 10000 Zagreb</item>
    </derivirana_varijabla>
  </DomainObject.Predmet.ProtuStrankaListFormatedWithAdressOIB>
  <DomainObject.Predmet.ProtuStrankaListNazivFormated>
    <izvorni_sadrzaj>
      <item>FINMAX ZAGREB društvo s ograničenom odgovornošću za financijsko savjetovanje</item>
    </izvorni_sadrzaj>
    <derivirana_varijabla naziv="DomainObject.Predmet.ProtuStrankaListNazivFormated_1">
      <item>FINMAX ZAGREB društvo s ograničenom odgovornošću za financijsko savjetovanje</item>
    </derivirana_varijabla>
  </DomainObject.Predmet.ProtuStrankaListNazivFormated>
  <DomainObject.Predmet.ProtuStrankaListNazivFormatedOIB>
    <izvorni_sadrzaj>
      <item>FINMAX ZAGREB društvo s ograničenom odgovornošću za financijsko savjetovanje, OIB 53835939151</item>
    </izvorni_sadrzaj>
    <derivirana_varijabla naziv="DomainObject.Predmet.ProtuStrankaListNazivFormatedOIB_1">
      <item>FINMAX ZAGREB društvo s ograničenom odgovornošću za financijsko savjetovanje, OIB 53835939151</item>
    </derivirana_varijabla>
  </DomainObject.Predmet.ProtuStrankaListNazivFormatedOIB>
  <DomainObject.Predmet.OstaliList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Formated>
  <DomainObject.Predmet.OstaliList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FormatedOIB>
  <DomainObject.Predmet.OstaliListFormatedWithAdress>
    <izvorni_sadrzaj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izvorni_sadrzaj>
    <derivirana_varijabla naziv="DomainObject.Predmet.OstaliListFormatedWithAdress_1">
      <item>Marija Vujčić Turkulin, Vrtlarska 3, 10000 Zagreb</item>
      <item>ŽDO Zagreb</item>
      <item>Općinski građanski sud u Zagrebu, zemljišno-knjižni odjel, Ul. grada Vukovara 84, 10000 Zagreb</item>
      <item>RH, Ministarstvo financija, Av. Dubrovnik 32, 10000 Zagreb</item>
      <item>1712 ANALIZA društvo s ograničenom odgovornošću za savjetovanje i usluge, Andrije Žaje 63,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izvorni_sadrzaj>
    <derivirana_varijabla naziv="DomainObject.Predmet.OstaliListFormatedWithAdressOIB_1">
      <item>Marija Vujčić Turkulin, OIB 22593287559, Vrtlarska 3, 10000 Zagreb</item>
      <item>ŽDO Zagreb, OIB 16488001145</item>
      <item>Općinski građanski sud u Zagrebu, zemljišno-knjižni odjel, OIB 01252163117, Ul. grada Vukovara 84, 10000 Zagreb</item>
      <item>RH, Ministarstvo financija, OIB 18683136487, Av. Dubrovnik 32, 10000 Zagreb</item>
      <item>1712 ANALIZA društvo s ograničenom odgovornošću za savjetovanje i usluge, OIB 90370483663, Andrije Žaje 63, 10000 Zagreb</item>
    </derivirana_varijabla>
  </DomainObject.Predmet.OstaliListFormatedWithAdressOIB>
  <DomainObject.Predmet.OstaliListNazivFormated>
    <izvorni_sadrzaj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izvorni_sadrzaj>
    <derivirana_varijabla naziv="DomainObject.Predmet.OstaliListNazivFormated_1"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</derivirana_varijabla>
  </DomainObject.Predmet.OstaliListNazivFormated>
  <DomainObject.Predmet.OstaliListNazivFormatedOIB>
    <izvorni_sadrzaj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izvorni_sadrzaj>
    <derivirana_varijabla naziv="DomainObject.Predmet.OstaliListNazivFormatedOIB_1">
      <item>Marija Vujčić Turkulin, OIB 22593287559</item>
      <item>ŽDO Zagreb, OIB 16488001145</item>
      <item>Općinski građanski sud u Zagrebu, zemljišno-knjižni odjel, OIB 01252163117</item>
      <item>RH, Ministarstvo financija, OIB 18683136487</item>
      <item>1712 ANALIZA društvo s ograničenom odgovornošću za savjetovanje i usluge, OIB 90370483663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FINMAX ZAGREB društvo s ograničenom odgovornošću za financijsko savjetovanje</izvorni_sadrzaj>
    <derivirana_varijabla naziv="DomainObject.Predmet.ProtustrankaIDrugi_1">FINMAX ZAGREB društvo s ograničenom odgovornošću za financijsko savjetovanje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FINMAX ZAGREB društvo s ograničenom odgovornošću za financijsko savjetovanje, OIB 53835939151, Novomarofska 42, 10000 Zagreb</izvorni_sadrzaj>
    <derivirana_varijabla naziv="DomainObject.Predmet.ProtustrankaIDrugiAdressOIB_1">FINMAX ZAGREB društvo s ograničenom odgovornošću za financijsko savjetovanje, OIB 53835939151, Novomarofska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izvorni_sadrzaj>
    <derivirana_varijabla naziv="DomainObject.Predmet.SudioniciListNaziv_1">
      <item>FINMAX ZAGREB društvo s ograničenom odgovornošću za financijsko savjetovanje</item>
      <item>FINA ZAGREB</item>
      <item>Marija Vujčić Turkulin</item>
      <item>ŽDO Zagreb</item>
      <item>Općinski građanski sud u Zagrebu, zemljišno-knjižni odjel</item>
      <item>RH, Ministarstvo financija</item>
      <item>1712 ANALIZA društvo s ograničenom odgovornošću za savjetovanje i usluge</item>
      <item>1712 ANALIZA društvo s ograničenom odgovornošću za savjetovanje i usluge</item>
    </derivirana_varijabla>
  </DomainObject.Predmet.SudioniciListNaziv>
  <DomainObject.Predmet.SudioniciListAdressOIB>
    <izvorni_sadrzaj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izvorni_sadrzaj>
    <derivirana_varijabla naziv="DomainObject.Predmet.SudioniciListAdressOIB_1">
      <item>FINMAX ZAGREB društvo s ograničenom odgovornošću za financijsko savjetovanje, OIB 53835939151, Novomarofska 42,10000 Zagreb</item>
      <item>FINA ZAGREB, OIB 85821130368, ULICA GRADA VUKOVARA 70,10000 Zagreb</item>
      <item>Marija Vujčić Turkulin, OIB 22593287559, Vrtlarska 3,10000 Zagreb</item>
      <item>ŽDO Zagreb, OIB 16488001145</item>
      <item>Općinski građanski sud u Zagrebu, zemljišno-knjižni odjel, OIB 01252163117, Ul. grada Vukovara 84,10000 Zagreb</item>
      <item>RH, Ministarstvo financija, OIB 18683136487, Av. Dubrovnik 32,10000 Zagreb</item>
      <item>1712 ANALIZA društvo s ograničenom odgovornošću za savjetovanje i usluge, OIB 90370483663, Andrije Žaje 63,10000 Zagreb</item>
      <item>1712 ANALIZA društvo s ograničenom odgovornošću za savjetovanje i usluge, OIB 90370483663, Andrije Žaje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izvorni_sadrzaj>
    <derivirana_varijabla naziv="DomainObject.Predmet.SudioniciListNazivOIB_1">
      <item>, OIB 53835939151</item>
      <item>, OIB 85821130368</item>
      <item>, OIB 22593287559</item>
      <item>, OIB 16488001145</item>
      <item>, OIB 01252163117</item>
      <item>, OIB 18683136487</item>
      <item>, OIB 90370483663</item>
      <item>, OIB 90370483663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1085</properties:Words>
  <properties:Characters>6216</properties:Characters>
  <properties:Lines>154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2018-02-06T10:23:00Z</dcterms:created>
  <dc:creator>nribaric</dc:creator>
  <cp:lastModifiedBy>Jadranka Zelić</cp:lastModifiedBy>
  <cp:lastPrinted>2018-02-06T10:19:00Z</cp:lastPrinted>
  <dcterms:modified xmlns:xsi="http://www.w3.org/2001/XMLSchema-instance" xsi:type="dcterms:W3CDTF">2018-02-06T10:24:00Z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