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c7e2" w14:paraId="1e9c7e2"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15:collapsed w:val="false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>TRGOVAČKI SUD U BJELOVARU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 xml:space="preserve">Bjelovar, Šetalište dr. Ivše Lebovića 42                        Poslovni broj: 5 St-175/2016    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 xml:space="preserve">               P O Z I V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>na ročište za diobu kupovnine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STEČAJNI UPRAVITELJ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NENAD HOMAR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ind w:left="4111"/>
        <w:jc w:val="both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 xml:space="preserve">       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proofErr w:type="gramStart"/>
      <w:r w:rsidRPr="00F36897">
        <w:rPr>
          <w:rFonts w:cs="Times New Roman" w:eastAsia="Times New Roman"/>
          <w:noProof/>
          <w:lang w:eastAsia="hr-HR" w:val="en-GB"/>
        </w:rPr>
        <w:t xml:space="preserve">Pozivate se na ročište za diobu kupovnine ostvarene prodajom nekretnina stečajnog dužnika </w:t>
      </w:r>
      <w:r w:rsidRPr="00F36897">
        <w:rPr>
          <w:rFonts w:cs="Times New Roman" w:eastAsia="Times New Roman"/>
          <w:szCs w:val="20"/>
          <w:lang w:eastAsia="hr-HR"/>
        </w:rPr>
        <w:t xml:space="preserve">INFO TIM društvo s ograničenom odgovornošću za proizvodnju, trgovinu i usluge, Bjelovar, </w:t>
      </w:r>
      <w:r w:rsidRPr="00F36897">
        <w:rPr>
          <w:rFonts w:cs="Times New Roman" w:eastAsia="Times New Roman"/>
          <w:noProof/>
          <w:lang w:eastAsia="hr-HR" w:val="en-GB"/>
        </w:rPr>
        <w:t xml:space="preserve">upisanih u </w:t>
      </w:r>
      <w:r w:rsidRPr="00F36897">
        <w:rPr>
          <w:rFonts w:cs="Times New Roman" w:eastAsia="Times New Roman"/>
          <w:noProof/>
          <w:szCs w:val="20"/>
          <w:lang w:eastAsia="hr-HR"/>
        </w:rPr>
        <w:t>zk.</w:t>
      </w:r>
      <w:r w:rsidRPr="00F36897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F36897">
        <w:rPr>
          <w:rFonts w:cs="Times New Roman" w:eastAsia="Times New Roman"/>
          <w:szCs w:val="20"/>
          <w:lang w:eastAsia="hr-HR"/>
        </w:rPr>
        <w:t xml:space="preserve">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</w:t>
      </w:r>
      <w:r w:rsidRPr="00F36897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F36897">
        <w:rPr>
          <w:rFonts w:cs="Times New Roman" w:eastAsia="Times New Roman"/>
          <w:noProof/>
          <w:lang w:eastAsia="hr-HR" w:val="en-GB"/>
        </w:rPr>
        <w:t>koje će se održati 23. listopada 2018. u 10,30 sati u zgradi Trgovačkog suda u Bjelovaru, Šetalište dr. Ivše Lebovića 42, sudnica br. 1.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>UPOZORENJE: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 xml:space="preserve">Tražbina vjerovnika koji ne dođe na ročište uzet će se prema stanju koje proizlazi iz zemljišnih knjiga i spisa. Najkasnije na ročištu za diobu osobe pozvane na ročište mogu drugom osporiti tražbinu, njezinu visinu i red namirenja (čl.124. st.3. Ovršnog zakona, Narodne novine br. 57/96, 29/99, 42/00, 173/03, 194/03, 151/04, 88/05, 121/05, 67/08, 139/10, 112/12, </w:t>
      </w:r>
      <w:r w:rsidRPr="00F36897">
        <w:rPr>
          <w:rFonts w:cs="Times New Roman" w:eastAsia="Times New Roman"/>
          <w:noProof/>
          <w:szCs w:val="20"/>
          <w:lang w:eastAsia="hr-HR"/>
        </w:rPr>
        <w:t>25/13,  93/14, 55/16 i 73/17</w:t>
      </w:r>
      <w:r w:rsidRPr="00F36897">
        <w:rPr>
          <w:rFonts w:cs="Times New Roman" w:eastAsia="Times New Roman"/>
          <w:noProof/>
          <w:lang w:eastAsia="hr-HR" w:val="en-GB"/>
        </w:rPr>
        <w:t>).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>Prijedlozi, izjave i prigovori ne mogu se davati, odnosno podnositi ako se propusti rok, odnosno izostane s ročišta na kojem ih je trebalo dati ili podnijeti (čl.11. st.6. Stečajnog zakona, Narodne novine br. 71/15 i 104/17).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36897">
        <w:rPr>
          <w:rFonts w:cs="Times New Roman" w:eastAsia="Times New Roman"/>
          <w:lang w:eastAsia="hr-HR"/>
        </w:rPr>
        <w:t>U Bjelovaru 2. listopada 2018.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36897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Marija Petrina Kubica </w:t>
      </w:r>
    </w:p>
    <w:p w:rsidRDefault="00F36897" w:rsidP="00F36897" w:rsidR="00F36897" w:rsidRPr="00F36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897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86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Nenad Homar, OIB 11719729882, Dravska 1, 48000 Koprivnica</izvorni_sadrzaj>
    <derivirana_varijabla naziv="DomainObject.UcesnikSudskeRadnje.SudskaRadnja.UcesniciObavijest_1">1. Stečajna uprava Nenad Homar, OIB 11719729882, Dravska 1, 48000 Koprivnica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Koprivnica</izvorni_sadrzaj>
    <derivirana_varijabla naziv="DomainObject.UcesnikSudskeRadnje.Adresa.Naselje_1">Koprivnica</derivirana_varijabla>
  </DomainObject.UcesnikSudskeRadnje.Adresa.Naselje>
  <DomainObject.UcesnikSudskeRadnje.Adresa.PostBroj>
    <izvorni_sadrzaj>48000</izvorni_sadrzaj>
    <derivirana_varijabla naziv="DomainObject.UcesnikSudskeRadnje.Adresa.PostBroj_1">48000</derivirana_varijabla>
  </DomainObject.UcesnikSudskeRadnje.Adresa.PostBroj>
  <DomainObject.UcesnikSudskeRadnje.Adresa.UlicaIKBR>
    <izvorni_sadrzaj>Dravska 1</izvorni_sadrzaj>
    <derivirana_varijabla naziv="DomainObject.UcesnikSudskeRadnje.Adresa.UlicaIKBR_1">Dravska 1</derivirana_varijabla>
  </DomainObject.UcesnikSudskeRadnje.Adresa.UlicaIKBR>
  <DomainObject.UcesnikSudskeRadnje.Naziv>
    <izvorni_sadrzaj>Nenad Homar</izvorni_sadrzaj>
    <derivirana_varijabla naziv="DomainObject.UcesnikSudskeRadnje.Naziv_1">Nenad Homar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23. listopada 2018.</izvorni_sadrzaj>
    <derivirana_varijabla naziv="DomainObject.UcesnikSudskeRadnje.SudskaRadnja.PlaniraniZavrsetakDatum_1">23. listopada 2018.</derivirana_varijabla>
  </DomainObject.UcesnikSudskeRadnje.SudskaRadnja.PlaniraniZavrsetakDatum>
  <DomainObject.UcesnikSudskeRadnje.SudskaRadnja.PlaniraniPocetakDatum>
    <izvorni_sadrzaj>23. listopada 2018.</izvorni_sadrzaj>
    <derivirana_varijabla naziv="DomainObject.UcesnikSudskeRadnje.SudskaRadnja.PlaniraniPocetakDatum_1">23. listopada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derivirana_varijabla>
  </DomainObject.Predmet.SudioniciListAdressOIB>
  <DomainObject.UcesnikSudskeRadnje.NazivFormated>
    <izvorni_sadrzaj>Nenad Homar, OIB 11719729882, Dravska 1,48000 Koprivnica</izvorni_sadrzaj>
    <derivirana_varijabla naziv="DomainObject.UcesnikSudskeRadnje.NazivFormated_1">Nenad Homar, OIB 11719729882, Dravska 1,48000 Koprivnica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41012-06DC-477D-8099-8E8D04509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1450</properties:Characters>
  <properties:Lines>44</properties:Lines>
  <properties:Paragraphs>13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2018-10-02T11:13:00Z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Nenad Homar - Ročište za diobu kupovnine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