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6c248" w14:paraId="496c248" w:rsidRDefault="00454A4E" w:rsidP="00454A4E" w:rsidR="00454A4E" w:rsidRPr="008C252D">
      <w:pPr>
        <w15:collapsed w:val="false"/>
        <w:rPr>
          <w:sz w:val="24"/>
          <w:szCs w:val="24"/>
        </w:rPr>
      </w:pPr>
      <w:bookmarkStart w:name="_GoBack" w:id="0"/>
      <w:bookmarkEnd w:id="0"/>
      <w:r w:rsidRPr="008C252D">
        <w:rPr>
          <w:b/>
          <w:sz w:val="24"/>
          <w:szCs w:val="24"/>
        </w:rPr>
        <w:tab/>
      </w:r>
      <w:r w:rsidRPr="008C252D">
        <w:rPr>
          <w:b/>
          <w:sz w:val="24"/>
          <w:szCs w:val="24"/>
        </w:rPr>
        <w:tab/>
      </w:r>
      <w:r w:rsidRPr="008C252D">
        <w:rPr>
          <w:b/>
          <w:sz w:val="24"/>
          <w:szCs w:val="24"/>
        </w:rPr>
        <w:tab/>
      </w:r>
    </w:p>
    <w:tbl>
      <w:tblPr>
        <w:tblW w:type="auto" w:w="0"/>
        <w:tblInd w:type="dxa" w:w="288"/>
        <w:tblLook w:val="01E0" w:noVBand="0" w:noHBand="0" w:lastColumn="1" w:firstColumn="1" w:lastRow="1" w:firstRow="1"/>
      </w:tblPr>
      <w:tblGrid>
        <w:gridCol w:w="3060"/>
      </w:tblGrid>
      <w:tr w:rsidTr="00454A4E" w:rsidR="00454A4E" w:rsidRPr="008C252D">
        <w:tc>
          <w:tcPr>
            <w:tcW w:type="dxa" w:w="3060"/>
            <w:hideMark/>
          </w:tcPr>
          <w:p w:rsidRDefault="00454A4E" w:rsidR="00454A4E" w:rsidRPr="008C252D">
            <w:pPr>
              <w:pStyle w:val="Naslov2"/>
              <w:rPr>
                <w:rFonts w:cs="Times New Roman" w:hAnsi="Times New Roman" w:ascii="Times New Roman"/>
                <w:b w:val="false"/>
                <w:bCs w:val="false"/>
                <w:i w:val="false"/>
                <w:sz w:val="24"/>
                <w:szCs w:val="24"/>
              </w:rPr>
            </w:pPr>
            <w:r w:rsidRPr="008C252D">
              <w:rPr>
                <w:rFonts w:cs="Times New Roman" w:hAnsi="Times New Roman" w:ascii="Times New Roman"/>
                <w:i w:val="false"/>
                <w:noProof/>
                <w:sz w:val="24"/>
                <w:szCs w:val="24"/>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454A4E" w:rsidR="00454A4E" w:rsidRPr="008C252D">
            <w:pPr>
              <w:pStyle w:val="Naslov2"/>
              <w:rPr>
                <w:rFonts w:cs="Times New Roman" w:hAnsi="Times New Roman" w:ascii="Times New Roman"/>
                <w:b w:val="false"/>
                <w:bCs w:val="false"/>
                <w:i w:val="false"/>
                <w:sz w:val="24"/>
                <w:szCs w:val="24"/>
              </w:rPr>
            </w:pPr>
            <w:r w:rsidRPr="008C252D">
              <w:rPr>
                <w:rFonts w:cs="Times New Roman" w:hAnsi="Times New Roman" w:ascii="Times New Roman"/>
                <w:b w:val="false"/>
                <w:bCs w:val="false"/>
                <w:i w:val="false"/>
                <w:sz w:val="24"/>
                <w:szCs w:val="24"/>
              </w:rPr>
              <w:t>REPUBLIKA HRVATSKA</w:t>
            </w:r>
          </w:p>
          <w:p w:rsidRDefault="00454A4E" w:rsidR="00454A4E" w:rsidRPr="008C252D">
            <w:pPr>
              <w:rPr>
                <w:sz w:val="24"/>
                <w:szCs w:val="24"/>
              </w:rPr>
            </w:pPr>
            <w:r w:rsidRPr="008C252D">
              <w:rPr>
                <w:sz w:val="24"/>
                <w:szCs w:val="24"/>
              </w:rPr>
              <w:t>Trgovački sud u Zagrebu</w:t>
            </w:r>
          </w:p>
          <w:p w:rsidRDefault="00454A4E" w:rsidR="00454A4E" w:rsidRPr="008C252D">
            <w:pPr>
              <w:rPr>
                <w:sz w:val="24"/>
                <w:szCs w:val="24"/>
              </w:rPr>
            </w:pPr>
            <w:r w:rsidRPr="008C252D">
              <w:rPr>
                <w:sz w:val="24"/>
                <w:szCs w:val="24"/>
              </w:rPr>
              <w:t>Zagreb, Amruševa 2/II</w:t>
            </w:r>
          </w:p>
        </w:tc>
      </w:tr>
    </w:tbl>
    <w:p w:rsidRDefault="00454A4E" w:rsidP="00454A4E" w:rsidR="00454A4E" w:rsidRPr="008C252D">
      <w:pPr>
        <w:jc w:val="right"/>
        <w:rPr>
          <w:sz w:val="24"/>
          <w:szCs w:val="24"/>
        </w:rPr>
      </w:pPr>
      <w:r w:rsidRPr="008C252D">
        <w:rPr>
          <w:sz w:val="24"/>
          <w:szCs w:val="24"/>
          <w:lang w:val="pt-BR"/>
        </w:rPr>
        <w:t xml:space="preserve">                                    </w:t>
      </w:r>
      <w:r w:rsidRPr="008C252D">
        <w:rPr>
          <w:sz w:val="24"/>
          <w:szCs w:val="24"/>
        </w:rPr>
        <w:t>85.</w:t>
      </w:r>
      <w:r w:rsidRPr="008C252D">
        <w:rPr>
          <w:b/>
          <w:sz w:val="24"/>
          <w:szCs w:val="24"/>
        </w:rPr>
        <w:t xml:space="preserve"> </w:t>
      </w:r>
      <w:r w:rsidRPr="008C252D">
        <w:rPr>
          <w:sz w:val="24"/>
          <w:szCs w:val="24"/>
        </w:rPr>
        <w:t>St-</w:t>
      </w:r>
      <w:r w:rsidR="00C70486" w:rsidRPr="008C252D">
        <w:rPr>
          <w:sz w:val="24"/>
          <w:szCs w:val="24"/>
        </w:rPr>
        <w:t>2726</w:t>
      </w:r>
      <w:r w:rsidRPr="008C252D">
        <w:rPr>
          <w:sz w:val="24"/>
          <w:szCs w:val="24"/>
        </w:rPr>
        <w:t>/16</w:t>
      </w:r>
    </w:p>
    <w:p w:rsidRDefault="00454A4E" w:rsidP="00454A4E" w:rsidR="00454A4E" w:rsidRPr="008C252D">
      <w:pPr>
        <w:jc w:val="center"/>
        <w:rPr>
          <w:sz w:val="24"/>
          <w:szCs w:val="24"/>
        </w:rPr>
      </w:pPr>
    </w:p>
    <w:p w:rsidRDefault="00454A4E" w:rsidP="00454A4E" w:rsidR="00454A4E" w:rsidRPr="008C252D">
      <w:pPr>
        <w:jc w:val="center"/>
        <w:rPr>
          <w:sz w:val="24"/>
          <w:szCs w:val="24"/>
        </w:rPr>
      </w:pPr>
      <w:r w:rsidRPr="008C252D">
        <w:rPr>
          <w:sz w:val="24"/>
          <w:szCs w:val="24"/>
        </w:rPr>
        <w:t>R E P U B L I K A  H R V A T S K A</w:t>
      </w:r>
    </w:p>
    <w:p w:rsidRDefault="00454A4E" w:rsidP="00454A4E" w:rsidR="00454A4E" w:rsidRPr="008C252D">
      <w:pPr>
        <w:rPr>
          <w:sz w:val="24"/>
          <w:szCs w:val="24"/>
        </w:rPr>
      </w:pPr>
      <w:r w:rsidRPr="008C252D">
        <w:rPr>
          <w:b/>
          <w:sz w:val="24"/>
          <w:szCs w:val="24"/>
        </w:rPr>
        <w:tab/>
      </w:r>
      <w:r w:rsidRPr="008C252D">
        <w:rPr>
          <w:b/>
          <w:sz w:val="24"/>
          <w:szCs w:val="24"/>
        </w:rPr>
        <w:tab/>
      </w:r>
      <w:r w:rsidRPr="008C252D">
        <w:rPr>
          <w:b/>
          <w:sz w:val="24"/>
          <w:szCs w:val="24"/>
        </w:rPr>
        <w:tab/>
      </w:r>
      <w:r w:rsidRPr="008C252D">
        <w:rPr>
          <w:b/>
          <w:sz w:val="24"/>
          <w:szCs w:val="24"/>
        </w:rPr>
        <w:tab/>
      </w:r>
      <w:r w:rsidRPr="008C252D">
        <w:rPr>
          <w:b/>
          <w:sz w:val="24"/>
          <w:szCs w:val="24"/>
        </w:rPr>
        <w:tab/>
      </w:r>
      <w:r w:rsidRPr="008C252D">
        <w:rPr>
          <w:b/>
          <w:sz w:val="24"/>
          <w:szCs w:val="24"/>
        </w:rPr>
        <w:tab/>
      </w:r>
      <w:r w:rsidRPr="008C252D">
        <w:rPr>
          <w:b/>
          <w:sz w:val="24"/>
          <w:szCs w:val="24"/>
        </w:rPr>
        <w:tab/>
      </w:r>
      <w:r w:rsidRPr="008C252D">
        <w:rPr>
          <w:b/>
          <w:sz w:val="24"/>
          <w:szCs w:val="24"/>
        </w:rPr>
        <w:tab/>
      </w:r>
      <w:r w:rsidRPr="008C252D">
        <w:rPr>
          <w:sz w:val="24"/>
          <w:szCs w:val="24"/>
        </w:rPr>
        <w:t xml:space="preserve">               </w:t>
      </w:r>
    </w:p>
    <w:p w:rsidRDefault="00454A4E" w:rsidP="00454A4E" w:rsidR="00454A4E" w:rsidRPr="008C252D">
      <w:pPr>
        <w:ind w:left="2880"/>
        <w:jc w:val="right"/>
        <w:rPr>
          <w:sz w:val="24"/>
          <w:szCs w:val="24"/>
        </w:rPr>
      </w:pPr>
      <w:r w:rsidRPr="008C252D">
        <w:rPr>
          <w:b/>
          <w:sz w:val="24"/>
          <w:szCs w:val="24"/>
        </w:rPr>
        <w:t xml:space="preserve">   </w:t>
      </w:r>
      <w:r w:rsidRPr="008C252D">
        <w:rPr>
          <w:sz w:val="24"/>
          <w:szCs w:val="24"/>
        </w:rPr>
        <w:t xml:space="preserve">R J E Š E NJ E </w:t>
      </w:r>
      <w:r w:rsidRPr="008C252D">
        <w:rPr>
          <w:sz w:val="24"/>
          <w:szCs w:val="24"/>
        </w:rPr>
        <w:tab/>
      </w:r>
      <w:r w:rsidRPr="008C252D">
        <w:rPr>
          <w:sz w:val="24"/>
          <w:szCs w:val="24"/>
        </w:rPr>
        <w:tab/>
      </w:r>
      <w:r w:rsidRPr="008C252D">
        <w:rPr>
          <w:sz w:val="24"/>
          <w:szCs w:val="24"/>
        </w:rPr>
        <w:tab/>
      </w:r>
      <w:r w:rsidRPr="008C252D">
        <w:rPr>
          <w:sz w:val="24"/>
          <w:szCs w:val="24"/>
        </w:rPr>
        <w:tab/>
      </w:r>
      <w:r w:rsidRPr="008C252D">
        <w:rPr>
          <w:sz w:val="24"/>
          <w:szCs w:val="24"/>
        </w:rPr>
        <w:tab/>
      </w:r>
    </w:p>
    <w:p w:rsidRDefault="00454A4E" w:rsidP="00454A4E" w:rsidR="00454A4E" w:rsidRPr="008C252D">
      <w:pPr>
        <w:jc w:val="center"/>
        <w:rPr>
          <w:b/>
          <w:sz w:val="24"/>
          <w:szCs w:val="24"/>
        </w:rPr>
      </w:pPr>
    </w:p>
    <w:p w:rsidRDefault="00454A4E" w:rsidP="00454A4E" w:rsidR="00454A4E" w:rsidRPr="008C252D">
      <w:pPr>
        <w:overflowPunct/>
        <w:autoSpaceDE/>
        <w:adjustRightInd/>
        <w:ind w:firstLine="720"/>
        <w:jc w:val="both"/>
        <w:rPr>
          <w:sz w:val="24"/>
          <w:szCs w:val="24"/>
        </w:rPr>
      </w:pPr>
      <w:r w:rsidRPr="008C252D">
        <w:rPr>
          <w:sz w:val="24"/>
          <w:szCs w:val="24"/>
          <w:lang w:val="pt-BR"/>
        </w:rPr>
        <w:t xml:space="preserve">Trgovački sud u Zagrebu, po sucu mr.sc. Ivani Koštarić Fegeš, u stečajnom postupku u povodu prijedloga predlagatelja FINANCIJSKA AGENCIJA, Zagreb, Ulica grada Vukovara 70, OIB: </w:t>
      </w:r>
      <w:r w:rsidRPr="008C252D">
        <w:rPr>
          <w:sz w:val="24"/>
          <w:szCs w:val="24"/>
        </w:rPr>
        <w:t>85821130368</w:t>
      </w:r>
      <w:r w:rsidRPr="008C252D">
        <w:rPr>
          <w:sz w:val="24"/>
          <w:szCs w:val="24"/>
          <w:lang w:val="pt-BR"/>
        </w:rPr>
        <w:t xml:space="preserve">, za otvaranje stečajnog postupka nad dužnikom </w:t>
      </w:r>
      <w:r w:rsidR="00C70486" w:rsidRPr="008C252D">
        <w:rPr>
          <w:sz w:val="24"/>
          <w:szCs w:val="24"/>
          <w:lang w:val="pt-BR"/>
        </w:rPr>
        <w:t xml:space="preserve">BESTAL d.o.o., Zagreb, Savska cesta 56, OIB: </w:t>
      </w:r>
      <w:r w:rsidR="00C70486" w:rsidRPr="008C252D">
        <w:rPr>
          <w:sz w:val="24"/>
          <w:szCs w:val="24"/>
        </w:rPr>
        <w:t>44097295840</w:t>
      </w:r>
      <w:r w:rsidRPr="008C252D">
        <w:rPr>
          <w:sz w:val="24"/>
          <w:szCs w:val="24"/>
        </w:rPr>
        <w:t xml:space="preserve">, </w:t>
      </w:r>
      <w:r w:rsidR="000B4699" w:rsidRPr="008C252D">
        <w:rPr>
          <w:sz w:val="24"/>
          <w:szCs w:val="24"/>
        </w:rPr>
        <w:t xml:space="preserve">kojeg zastupa punomoćnik Saša Auguštin, odvjetnik u Zagrebu, </w:t>
      </w:r>
      <w:r w:rsidR="00E76CAD" w:rsidRPr="008C252D">
        <w:rPr>
          <w:sz w:val="24"/>
          <w:szCs w:val="24"/>
        </w:rPr>
        <w:t>Prilaz Gjure Deželić 32, 1</w:t>
      </w:r>
      <w:r w:rsidRPr="008C252D">
        <w:rPr>
          <w:sz w:val="24"/>
          <w:szCs w:val="24"/>
          <w:lang w:val="pt-BR"/>
        </w:rPr>
        <w:t>. prosinca 2017.</w:t>
      </w:r>
      <w:r w:rsidRPr="008C252D">
        <w:rPr>
          <w:sz w:val="24"/>
          <w:szCs w:val="24"/>
        </w:rPr>
        <w:t>,</w:t>
      </w:r>
    </w:p>
    <w:p w:rsidRDefault="00454A4E" w:rsidP="00454A4E" w:rsidR="00454A4E" w:rsidRPr="008C252D">
      <w:pPr>
        <w:jc w:val="center"/>
        <w:rPr>
          <w:sz w:val="24"/>
          <w:szCs w:val="24"/>
        </w:rPr>
      </w:pPr>
      <w:r w:rsidRPr="008C252D">
        <w:rPr>
          <w:sz w:val="24"/>
          <w:szCs w:val="24"/>
        </w:rPr>
        <w:t>r i j e š i o     j e</w:t>
      </w:r>
    </w:p>
    <w:p w:rsidRDefault="00454A4E" w:rsidP="00454A4E" w:rsidR="00454A4E" w:rsidRPr="008C252D">
      <w:pPr>
        <w:jc w:val="center"/>
        <w:rPr>
          <w:b/>
          <w:sz w:val="24"/>
          <w:szCs w:val="24"/>
        </w:rPr>
      </w:pPr>
    </w:p>
    <w:p w:rsidRDefault="00454A4E" w:rsidP="00454A4E" w:rsidR="00454A4E" w:rsidRPr="008C252D">
      <w:pPr>
        <w:ind w:firstLine="720"/>
        <w:jc w:val="both"/>
        <w:rPr>
          <w:sz w:val="24"/>
          <w:szCs w:val="24"/>
        </w:rPr>
      </w:pPr>
      <w:r w:rsidRPr="008C252D">
        <w:rPr>
          <w:sz w:val="24"/>
          <w:szCs w:val="24"/>
        </w:rPr>
        <w:t>I.</w:t>
      </w:r>
      <w:r w:rsidRPr="008C252D">
        <w:rPr>
          <w:sz w:val="24"/>
          <w:szCs w:val="24"/>
        </w:rPr>
        <w:tab/>
        <w:t xml:space="preserve">Otvara se stečajni postupak nad dužnikom </w:t>
      </w:r>
      <w:r w:rsidR="009E0E57" w:rsidRPr="008C252D">
        <w:rPr>
          <w:sz w:val="24"/>
          <w:szCs w:val="24"/>
          <w:lang w:val="pt-BR"/>
        </w:rPr>
        <w:t xml:space="preserve">BESTAL d.o.o., Zagreb, Savska cesta 56, OIB: </w:t>
      </w:r>
      <w:r w:rsidR="009E0E57" w:rsidRPr="008C252D">
        <w:rPr>
          <w:sz w:val="24"/>
          <w:szCs w:val="24"/>
        </w:rPr>
        <w:t>44097295840</w:t>
      </w:r>
      <w:r w:rsidRPr="008C252D">
        <w:rPr>
          <w:sz w:val="24"/>
          <w:szCs w:val="24"/>
        </w:rPr>
        <w:t>.</w:t>
      </w:r>
    </w:p>
    <w:p w:rsidRDefault="00454A4E" w:rsidP="00454A4E" w:rsidR="00454A4E" w:rsidRPr="001A3440">
      <w:pPr>
        <w:ind w:firstLine="720"/>
        <w:jc w:val="both"/>
        <w:rPr>
          <w:sz w:val="24"/>
          <w:szCs w:val="24"/>
        </w:rPr>
      </w:pPr>
      <w:r w:rsidRPr="008C252D">
        <w:rPr>
          <w:sz w:val="24"/>
          <w:szCs w:val="24"/>
        </w:rPr>
        <w:t>II.</w:t>
      </w:r>
      <w:r w:rsidRPr="008C252D">
        <w:rPr>
          <w:sz w:val="24"/>
          <w:szCs w:val="24"/>
        </w:rPr>
        <w:tab/>
        <w:t xml:space="preserve">Za stečajnog upravitelja imenuje se </w:t>
      </w:r>
      <w:r w:rsidR="001A3440">
        <w:rPr>
          <w:sz w:val="24"/>
          <w:szCs w:val="24"/>
        </w:rPr>
        <w:t xml:space="preserve">Boris Hmelina, Zagreb, </w:t>
      </w:r>
      <w:r w:rsidR="001761E5">
        <w:rPr>
          <w:sz w:val="24"/>
          <w:szCs w:val="24"/>
        </w:rPr>
        <w:t xml:space="preserve">Fraterščica 81, OIB: </w:t>
      </w:r>
      <w:r w:rsidR="00BC1932">
        <w:rPr>
          <w:sz w:val="24"/>
          <w:szCs w:val="24"/>
        </w:rPr>
        <w:t>35220441313.</w:t>
      </w:r>
    </w:p>
    <w:p w:rsidRDefault="00454A4E" w:rsidP="00454A4E" w:rsidR="00454A4E" w:rsidRPr="008C252D">
      <w:pPr>
        <w:ind w:firstLine="720"/>
        <w:jc w:val="both"/>
        <w:rPr>
          <w:sz w:val="24"/>
          <w:szCs w:val="24"/>
        </w:rPr>
      </w:pPr>
      <w:r w:rsidRPr="008C252D">
        <w:rPr>
          <w:sz w:val="24"/>
          <w:szCs w:val="24"/>
        </w:rPr>
        <w:t>III.</w:t>
      </w:r>
      <w:r w:rsidRPr="008C252D">
        <w:rPr>
          <w:sz w:val="24"/>
          <w:szCs w:val="24"/>
        </w:rPr>
        <w:tab/>
        <w:t xml:space="preserve">Stečajni postupak otvoren je 1. prosinca 2017. u </w:t>
      </w:r>
      <w:r w:rsidR="001E61EC" w:rsidRPr="008C252D">
        <w:rPr>
          <w:sz w:val="24"/>
          <w:szCs w:val="24"/>
        </w:rPr>
        <w:t>12</w:t>
      </w:r>
      <w:r w:rsidRPr="008C252D">
        <w:rPr>
          <w:sz w:val="24"/>
          <w:szCs w:val="24"/>
        </w:rPr>
        <w:t>,00 sati kada je ovo rješenje objavljeno na mrežnoj stranici e-Oglasna ploča Trgovačkog suda u Zagrebu.</w:t>
      </w:r>
    </w:p>
    <w:p w:rsidRDefault="00454A4E" w:rsidP="00454A4E" w:rsidR="00454A4E" w:rsidRPr="008C252D">
      <w:pPr>
        <w:ind w:firstLine="720"/>
        <w:jc w:val="both"/>
        <w:rPr>
          <w:sz w:val="24"/>
          <w:szCs w:val="24"/>
        </w:rPr>
      </w:pPr>
      <w:r w:rsidRPr="008C252D">
        <w:rPr>
          <w:sz w:val="24"/>
          <w:szCs w:val="24"/>
        </w:rPr>
        <w:t>IV.</w:t>
      </w:r>
      <w:r w:rsidRPr="008C252D">
        <w:rPr>
          <w:sz w:val="24"/>
          <w:szCs w:val="24"/>
        </w:rPr>
        <w:tab/>
        <w:t xml:space="preserve">Pozivaju se vjerovnici u roku od 60 dana od isteka osmoga dana od dana objave ovog rješenja na mrežnoj stranici e-Oglasna ploča Trgovačkog suda u Zagrebu prijaviti svoje tražbine stečajnom upravitelju na adresu: </w:t>
      </w:r>
      <w:r w:rsidR="007479E6">
        <w:rPr>
          <w:sz w:val="24"/>
          <w:szCs w:val="24"/>
        </w:rPr>
        <w:t xml:space="preserve">Boris Hmelina, Zagreb, Fraterščica 81, OIB: 35220441313, </w:t>
      </w:r>
      <w:r w:rsidRPr="008C252D">
        <w:rPr>
          <w:sz w:val="24"/>
          <w:szCs w:val="24"/>
        </w:rPr>
        <w:t>u skladu s pravilima Stečajnog zakona o prijavi tražbina, na propisanom obrascu, u 2 primjerka, sa ispravama iz kojih tražbina proizlazi, odnosno kojima se dokazuje, te priložiti potvrdu o uplaćenoj sudskoj pristojbi.</w:t>
      </w:r>
    </w:p>
    <w:p w:rsidRDefault="00454A4E" w:rsidP="00454A4E" w:rsidR="00454A4E" w:rsidRPr="008C252D">
      <w:pPr>
        <w:ind w:firstLine="720"/>
        <w:jc w:val="both"/>
        <w:rPr>
          <w:sz w:val="24"/>
          <w:szCs w:val="24"/>
        </w:rPr>
      </w:pPr>
      <w:r w:rsidRPr="008C252D">
        <w:rPr>
          <w:sz w:val="24"/>
          <w:szCs w:val="24"/>
        </w:rPr>
        <w:t xml:space="preserve">V. </w:t>
      </w:r>
      <w:r w:rsidRPr="008C252D">
        <w:rPr>
          <w:sz w:val="24"/>
          <w:szCs w:val="24"/>
        </w:rPr>
        <w:tab/>
        <w:t xml:space="preserve">Pozivaju se razlučni i izlučni vjerovnici u roku od 60 dana od isteka osmoga dana od dana objave ovog rješenja na mrežnoj stranici e-Oglasna ploča Trgovačkog suda u Zagrebu podneskom obavijestiti stečajnog upravitelja o postojanju svog razlučnog ili izlučnog prava. </w:t>
      </w:r>
    </w:p>
    <w:p w:rsidRDefault="00454A4E" w:rsidP="00454A4E" w:rsidR="00454A4E" w:rsidRPr="008C252D">
      <w:pPr>
        <w:ind w:firstLine="720"/>
        <w:jc w:val="both"/>
        <w:rPr>
          <w:sz w:val="24"/>
          <w:szCs w:val="24"/>
        </w:rPr>
      </w:pPr>
      <w:r w:rsidRPr="008C252D">
        <w:rPr>
          <w:sz w:val="24"/>
          <w:szCs w:val="24"/>
        </w:rPr>
        <w:t xml:space="preserve">VI. </w:t>
      </w:r>
      <w:r w:rsidRPr="008C252D">
        <w:rPr>
          <w:sz w:val="24"/>
          <w:szCs w:val="24"/>
        </w:rPr>
        <w:tab/>
        <w:t>Pozivaju se dužnikovi dužnici da svoje obveze bez odgode ispunjavaju stečajnom upravitelju za stečajnog dužnika.</w:t>
      </w:r>
    </w:p>
    <w:p w:rsidRDefault="00454A4E" w:rsidP="00454A4E" w:rsidR="00454A4E" w:rsidRPr="008C252D">
      <w:pPr>
        <w:ind w:firstLine="720"/>
        <w:jc w:val="both"/>
        <w:rPr>
          <w:b/>
          <w:sz w:val="24"/>
          <w:szCs w:val="24"/>
        </w:rPr>
      </w:pPr>
      <w:r w:rsidRPr="008C252D">
        <w:rPr>
          <w:sz w:val="24"/>
          <w:szCs w:val="24"/>
        </w:rPr>
        <w:t xml:space="preserve">VII. </w:t>
      </w:r>
      <w:r w:rsidRPr="008C252D">
        <w:rPr>
          <w:sz w:val="24"/>
          <w:szCs w:val="24"/>
        </w:rPr>
        <w:tab/>
        <w:t>Određuje se ročište vjerovnika na kojem će se ispitati prijavljene tražbine (ispitno ročište) za</w:t>
      </w:r>
    </w:p>
    <w:p w:rsidRDefault="00454A4E" w:rsidP="00645552" w:rsidR="00454A4E" w:rsidRPr="008C252D">
      <w:pPr>
        <w:pStyle w:val="Odlomakpopisa"/>
        <w:numPr>
          <w:ilvl w:val="0"/>
          <w:numId w:val="19"/>
        </w:numPr>
        <w:jc w:val="center"/>
        <w:textAlignment w:val="auto"/>
        <w:rPr>
          <w:b/>
          <w:sz w:val="24"/>
          <w:szCs w:val="24"/>
        </w:rPr>
      </w:pPr>
      <w:r w:rsidRPr="008C252D">
        <w:rPr>
          <w:b/>
          <w:sz w:val="24"/>
          <w:szCs w:val="24"/>
        </w:rPr>
        <w:t>ožujka 2018. u 9,30 sati</w:t>
      </w:r>
    </w:p>
    <w:p w:rsidRDefault="00454A4E" w:rsidP="00454A4E" w:rsidR="00454A4E" w:rsidRPr="008C252D">
      <w:pPr>
        <w:ind w:firstLine="720"/>
        <w:jc w:val="both"/>
        <w:rPr>
          <w:sz w:val="24"/>
          <w:szCs w:val="24"/>
        </w:rPr>
      </w:pPr>
      <w:r w:rsidRPr="008C252D">
        <w:rPr>
          <w:sz w:val="24"/>
          <w:szCs w:val="24"/>
        </w:rPr>
        <w:t>u zgradi Trgovačkog suda u Zagrebu, Petrinjska 8, soba broj 27/I. kat – dvorišna zgrada.</w:t>
      </w:r>
    </w:p>
    <w:p w:rsidRDefault="00454A4E" w:rsidP="00454A4E" w:rsidR="00454A4E" w:rsidRPr="008C252D">
      <w:pPr>
        <w:pStyle w:val="Odlomakpopisa"/>
        <w:rPr>
          <w:sz w:val="24"/>
          <w:szCs w:val="24"/>
        </w:rPr>
      </w:pPr>
    </w:p>
    <w:p w:rsidRDefault="00454A4E" w:rsidP="00454A4E" w:rsidR="00454A4E" w:rsidRPr="008C252D">
      <w:pPr>
        <w:jc w:val="center"/>
        <w:rPr>
          <w:sz w:val="24"/>
          <w:szCs w:val="24"/>
        </w:rPr>
      </w:pPr>
    </w:p>
    <w:p w:rsidRDefault="00454A4E" w:rsidP="00454A4E" w:rsidR="00454A4E" w:rsidRPr="008C252D">
      <w:pPr>
        <w:ind w:firstLine="720"/>
        <w:jc w:val="both"/>
        <w:rPr>
          <w:sz w:val="24"/>
          <w:szCs w:val="24"/>
        </w:rPr>
      </w:pPr>
      <w:r w:rsidRPr="008C252D">
        <w:rPr>
          <w:sz w:val="24"/>
          <w:szCs w:val="24"/>
        </w:rPr>
        <w:t>VIII.</w:t>
      </w:r>
      <w:r w:rsidRPr="008C252D">
        <w:rPr>
          <w:sz w:val="24"/>
          <w:szCs w:val="24"/>
        </w:rPr>
        <w:tab/>
        <w:t>Određuje se ročište vjerovnika na kojem će se na temelju izvješća stečajnog upravitelja odlučivati o daljnjem tijeku stečajnog postupka (izvještajno ročište) za</w:t>
      </w:r>
    </w:p>
    <w:p w:rsidRDefault="00454A4E" w:rsidP="00645552" w:rsidR="00454A4E" w:rsidRPr="008C252D">
      <w:pPr>
        <w:pStyle w:val="Odlomakpopisa"/>
        <w:numPr>
          <w:ilvl w:val="0"/>
          <w:numId w:val="20"/>
        </w:numPr>
        <w:jc w:val="center"/>
        <w:textAlignment w:val="auto"/>
        <w:rPr>
          <w:b/>
          <w:sz w:val="24"/>
          <w:szCs w:val="24"/>
        </w:rPr>
      </w:pPr>
      <w:r w:rsidRPr="008C252D">
        <w:rPr>
          <w:b/>
          <w:sz w:val="24"/>
          <w:szCs w:val="24"/>
        </w:rPr>
        <w:t>ožujka 2018. u 9,45 sati</w:t>
      </w:r>
    </w:p>
    <w:p w:rsidRDefault="00454A4E" w:rsidP="00454A4E" w:rsidR="00454A4E" w:rsidRPr="008C252D">
      <w:pPr>
        <w:ind w:firstLine="720"/>
        <w:jc w:val="both"/>
        <w:rPr>
          <w:sz w:val="24"/>
          <w:szCs w:val="24"/>
        </w:rPr>
      </w:pPr>
      <w:r w:rsidRPr="008C252D">
        <w:rPr>
          <w:sz w:val="24"/>
          <w:szCs w:val="24"/>
        </w:rPr>
        <w:t>u zgradi Trgovačkog suda u Zagrebu, Petrinjska 8, soba broj 27/I. kat – dvorišna zgrada.</w:t>
      </w:r>
    </w:p>
    <w:p w:rsidRDefault="00454A4E" w:rsidP="00454A4E" w:rsidR="00454A4E" w:rsidRPr="008C252D">
      <w:pPr>
        <w:ind w:firstLine="720"/>
        <w:jc w:val="both"/>
        <w:rPr>
          <w:sz w:val="24"/>
          <w:szCs w:val="24"/>
        </w:rPr>
      </w:pPr>
    </w:p>
    <w:p w:rsidRDefault="00454A4E" w:rsidP="00454A4E" w:rsidR="001E61EC" w:rsidRPr="008C252D">
      <w:pPr>
        <w:overflowPunct/>
        <w:autoSpaceDE/>
        <w:adjustRightInd/>
        <w:ind w:firstLine="720"/>
        <w:jc w:val="both"/>
        <w:rPr>
          <w:sz w:val="24"/>
          <w:szCs w:val="24"/>
        </w:rPr>
      </w:pPr>
      <w:r w:rsidRPr="008C252D">
        <w:rPr>
          <w:sz w:val="24"/>
          <w:szCs w:val="24"/>
        </w:rPr>
        <w:t xml:space="preserve">IX. Određuje se upis ovog rješenja o otvaranju stečajnog postupka nad dužnikom </w:t>
      </w:r>
      <w:r w:rsidR="001E61EC" w:rsidRPr="008C252D">
        <w:rPr>
          <w:sz w:val="24"/>
          <w:szCs w:val="24"/>
          <w:lang w:val="pt-BR"/>
        </w:rPr>
        <w:t xml:space="preserve">BESTAL d.o.o., Zagreb, Savska cesta 56, OIB: </w:t>
      </w:r>
      <w:r w:rsidR="001E61EC" w:rsidRPr="008C252D">
        <w:rPr>
          <w:sz w:val="24"/>
          <w:szCs w:val="24"/>
        </w:rPr>
        <w:t>44097295840</w:t>
      </w:r>
      <w:r w:rsidRPr="008C252D">
        <w:rPr>
          <w:sz w:val="24"/>
          <w:szCs w:val="24"/>
        </w:rPr>
        <w:t>, u evidenciji vozila Ministarstva unutarnjih poslova, u odnosu na sljedeća</w:t>
      </w:r>
      <w:r w:rsidR="003C4B09" w:rsidRPr="008C252D">
        <w:rPr>
          <w:sz w:val="24"/>
          <w:szCs w:val="24"/>
        </w:rPr>
        <w:t xml:space="preserve"> dužnikova motorna vozila:</w:t>
      </w:r>
      <w:r w:rsidR="00F23233">
        <w:rPr>
          <w:sz w:val="24"/>
          <w:szCs w:val="24"/>
        </w:rPr>
        <w:t xml:space="preserve"> </w:t>
      </w:r>
      <w:r w:rsidR="00F23233" w:rsidRPr="008C252D">
        <w:rPr>
          <w:sz w:val="24"/>
          <w:szCs w:val="24"/>
        </w:rPr>
        <w:t>1) M1, marke FORD TRANSIT 300 SWB, godina proizvodnje 2003, broj šasije WF0PXXGBFP3C71427, reg. oznaka ZG2078AP, 2) M1, marke FORD TRANSIT 300 SWB, godina proizvodnje 2003, broj šasije WF0PXXGBFP3C71428, reg. oznaka ZG2079AP, 3) M1, marke VOLKSWAGEN GOLF J, godina proizvodnje 1977, broj šasije 1783179730, reg. oznaka ZG 669UJ,4) N3, marke RENAULT JP 13, godina proizvodnje 1983, broj šasije JP2A14009792, reg. oznaka ZG5576DI, 5) OSOBNI AUTOMOBIL, marke FIAT DUCATO 2.5 D C-120516, godina proizvodnje 1994, broj šasije ZFA29000000453598, reg. oznaka ZG221LL, 6) OSOBNI AUTOMOBIL, marke FORD FIESTA, godina proizvodnje 1995, broj šasije VS6BXXWPFBRG33177, reg. oznaka ZG5851P, 7) OSOBNI AUTOMOBIL, marke MERCEDES 207 D C-117202, godina proizvodnje 1987, broj šasije WDB60137110854040, reg. oznaka ZG8423AO i 8) TERETNI AUTOMOBIL, marke MERCEDES 601 D, godina proizvodnje 1987, broj šasije WDB60132610797445, reg. oznaka ZG557TB.</w:t>
      </w:r>
    </w:p>
    <w:p w:rsidRDefault="003C4B09" w:rsidP="00454A4E" w:rsidR="003C4B09" w:rsidRPr="008C252D">
      <w:pPr>
        <w:overflowPunct/>
        <w:autoSpaceDE/>
        <w:adjustRightInd/>
        <w:ind w:firstLine="720"/>
        <w:jc w:val="both"/>
        <w:rPr>
          <w:sz w:val="24"/>
          <w:szCs w:val="24"/>
        </w:rPr>
      </w:pPr>
    </w:p>
    <w:p w:rsidRDefault="003C4B09" w:rsidP="003F31F5" w:rsidR="00253676">
      <w:pPr>
        <w:ind w:firstLine="720"/>
        <w:jc w:val="both"/>
        <w:rPr>
          <w:sz w:val="24"/>
          <w:szCs w:val="24"/>
        </w:rPr>
      </w:pPr>
      <w:r w:rsidRPr="008C252D">
        <w:rPr>
          <w:sz w:val="24"/>
          <w:szCs w:val="24"/>
        </w:rPr>
        <w:t xml:space="preserve">X. </w:t>
      </w:r>
      <w:r w:rsidR="003F31F5" w:rsidRPr="008C252D">
        <w:rPr>
          <w:sz w:val="24"/>
          <w:szCs w:val="24"/>
        </w:rPr>
        <w:t xml:space="preserve">Određuje se upis ovog rješenja o otvaranju stečajnog postupka nad dužnikom </w:t>
      </w:r>
      <w:r w:rsidR="00D37517" w:rsidRPr="008C252D">
        <w:rPr>
          <w:sz w:val="24"/>
          <w:szCs w:val="24"/>
          <w:lang w:val="pt-BR"/>
        </w:rPr>
        <w:t xml:space="preserve">BESTAL d.o.o., Zagreb, Savska cesta 56, OIB: </w:t>
      </w:r>
      <w:r w:rsidR="00D37517" w:rsidRPr="008C252D">
        <w:rPr>
          <w:sz w:val="24"/>
          <w:szCs w:val="24"/>
        </w:rPr>
        <w:t xml:space="preserve">44097295840, </w:t>
      </w:r>
      <w:r w:rsidR="003F31F5" w:rsidRPr="008C252D">
        <w:rPr>
          <w:sz w:val="24"/>
          <w:szCs w:val="24"/>
        </w:rPr>
        <w:t>u zemljišnim knjigama te se nalaže</w:t>
      </w:r>
      <w:r w:rsidR="00F23233">
        <w:rPr>
          <w:sz w:val="24"/>
          <w:szCs w:val="24"/>
        </w:rPr>
        <w:t xml:space="preserve"> </w:t>
      </w:r>
      <w:r w:rsidR="00C9316E" w:rsidRPr="008C252D">
        <w:rPr>
          <w:sz w:val="24"/>
          <w:szCs w:val="24"/>
        </w:rPr>
        <w:t xml:space="preserve">zabilježba rješenja o otvaranju stečajnog postupka poslovni broj St-2726/16 od 1. prosinca 2017. nad dužnikom </w:t>
      </w:r>
      <w:r w:rsidR="00C9316E" w:rsidRPr="008C252D">
        <w:rPr>
          <w:sz w:val="24"/>
          <w:szCs w:val="24"/>
          <w:lang w:val="pt-BR"/>
        </w:rPr>
        <w:t xml:space="preserve">BESTAL d.o.o., Zagreb, Savska cesta 56, OIB: </w:t>
      </w:r>
      <w:r w:rsidR="00C9316E" w:rsidRPr="008C252D">
        <w:rPr>
          <w:sz w:val="24"/>
          <w:szCs w:val="24"/>
        </w:rPr>
        <w:t>44097295840,</w:t>
      </w:r>
      <w:r w:rsidR="00C9316E">
        <w:rPr>
          <w:sz w:val="24"/>
          <w:szCs w:val="24"/>
        </w:rPr>
        <w:t xml:space="preserve"> i to: </w:t>
      </w:r>
    </w:p>
    <w:p w:rsidRDefault="00F23233" w:rsidP="003F31F5" w:rsidR="00F23233">
      <w:pPr>
        <w:ind w:firstLine="720"/>
        <w:jc w:val="both"/>
        <w:rPr>
          <w:sz w:val="24"/>
          <w:szCs w:val="24"/>
        </w:rPr>
      </w:pPr>
      <w:r>
        <w:rPr>
          <w:sz w:val="24"/>
          <w:szCs w:val="24"/>
        </w:rPr>
        <w:t>Općinskom građanskom sudu u Z</w:t>
      </w:r>
      <w:r w:rsidR="00C9316E">
        <w:rPr>
          <w:sz w:val="24"/>
          <w:szCs w:val="24"/>
        </w:rPr>
        <w:t>agrebu, Zem</w:t>
      </w:r>
      <w:r>
        <w:rPr>
          <w:sz w:val="24"/>
          <w:szCs w:val="24"/>
        </w:rPr>
        <w:t xml:space="preserve">ljišnoknjižni odjel Zagreb, </w:t>
      </w:r>
      <w:r w:rsidR="00C9316E">
        <w:rPr>
          <w:sz w:val="24"/>
          <w:szCs w:val="24"/>
        </w:rPr>
        <w:t xml:space="preserve">u </w:t>
      </w:r>
      <w:r w:rsidR="00C9316E" w:rsidRPr="008C252D">
        <w:rPr>
          <w:sz w:val="24"/>
          <w:szCs w:val="24"/>
        </w:rPr>
        <w:t xml:space="preserve">zk.ul br. 100365, k.o. 999901, Vrapče Novo, kč.br 81/2, u naravi STAMBENA ZGRADA BR. 99 VRAPČANSKA I DVORIŠTE, površine 730 m2, </w:t>
      </w:r>
      <w:r w:rsidR="00C9316E">
        <w:rPr>
          <w:sz w:val="24"/>
          <w:szCs w:val="24"/>
        </w:rPr>
        <w:t xml:space="preserve">u odnosu na </w:t>
      </w:r>
      <w:r w:rsidR="00C9316E" w:rsidRPr="008C252D">
        <w:rPr>
          <w:sz w:val="24"/>
          <w:szCs w:val="24"/>
        </w:rPr>
        <w:t xml:space="preserve">1. suvlasnički dio: 2005/10000 etažno vlasništvo (E-1), u naravi </w:t>
      </w:r>
      <w:r w:rsidR="00C9316E" w:rsidRPr="008C252D">
        <w:rPr>
          <w:bCs/>
          <w:sz w:val="24"/>
          <w:szCs w:val="24"/>
        </w:rPr>
        <w:t>2. stan C-S1-trosobni stan u prizemlju korisne površine 66,35 m2, koji se sastoji od hodnika, WC-a, kuhinje, dnevnog boravka, dvije spavaće sobe, kupaonice i lođe s pripadajućim sporednim dijelovima: vrtom stvarne površine 94,22 m2, spremištem S1-C stvarne površine 4,56 m2, parkirnim mjestom P1-C stvarne površine 11,50 m2 i parkirnim mjestom P6-C stvarne površine 11,50 m2, u planu označeno žutom bojom</w:t>
      </w:r>
      <w:r w:rsidR="00253676">
        <w:rPr>
          <w:bCs/>
          <w:sz w:val="24"/>
          <w:szCs w:val="24"/>
        </w:rPr>
        <w:t>;</w:t>
      </w:r>
    </w:p>
    <w:p w:rsidRDefault="003F31F5" w:rsidP="003F31F5" w:rsidR="003F31F5">
      <w:pPr>
        <w:ind w:firstLine="720"/>
        <w:jc w:val="both"/>
        <w:rPr>
          <w:sz w:val="24"/>
          <w:szCs w:val="24"/>
        </w:rPr>
      </w:pPr>
      <w:r w:rsidRPr="00253676">
        <w:rPr>
          <w:sz w:val="24"/>
          <w:szCs w:val="24"/>
        </w:rPr>
        <w:t xml:space="preserve">Općinskom sudu u Novom Zagrebu, Zemljišnoknjižni odjel </w:t>
      </w:r>
      <w:r w:rsidR="00253676">
        <w:rPr>
          <w:sz w:val="24"/>
          <w:szCs w:val="24"/>
        </w:rPr>
        <w:t>Novi Zagreb</w:t>
      </w:r>
      <w:r w:rsidRPr="008C252D">
        <w:rPr>
          <w:sz w:val="24"/>
          <w:szCs w:val="24"/>
        </w:rPr>
        <w:t xml:space="preserve">, u </w:t>
      </w:r>
      <w:r w:rsidR="00FB01F2" w:rsidRPr="008C252D">
        <w:rPr>
          <w:sz w:val="24"/>
          <w:szCs w:val="24"/>
        </w:rPr>
        <w:t xml:space="preserve">zk.ul. br. 2739, k.o. 9996, Blato Novo, k.č.br 1016/2, u naravi STAMBENA ZGRADA BR. 10-10/C, </w:t>
      </w:r>
      <w:r w:rsidR="00FB01F2">
        <w:rPr>
          <w:sz w:val="24"/>
          <w:szCs w:val="24"/>
        </w:rPr>
        <w:t xml:space="preserve">u odnosu na </w:t>
      </w:r>
      <w:r w:rsidR="00FB01F2" w:rsidRPr="008C252D">
        <w:rPr>
          <w:sz w:val="24"/>
          <w:szCs w:val="24"/>
        </w:rPr>
        <w:t>5. suvlasnički dio s neodređenim omjerom ETAŽNO VLASNIŠTVO (E-5), u naravi 1. Poslovni prostor u prizemlju površine 195,50 m2, lanište br.10., ulaz br.12</w:t>
      </w:r>
      <w:r w:rsidR="00FB01F2">
        <w:rPr>
          <w:sz w:val="24"/>
          <w:szCs w:val="24"/>
        </w:rPr>
        <w:t>, te</w:t>
      </w:r>
    </w:p>
    <w:p w:rsidRDefault="00FB01F2" w:rsidP="003F31F5" w:rsidR="00FB01F2" w:rsidRPr="008C252D">
      <w:pPr>
        <w:ind w:firstLine="720"/>
        <w:jc w:val="both"/>
        <w:rPr>
          <w:bCs/>
          <w:sz w:val="24"/>
          <w:szCs w:val="24"/>
        </w:rPr>
      </w:pPr>
      <w:r>
        <w:rPr>
          <w:sz w:val="24"/>
          <w:szCs w:val="24"/>
        </w:rPr>
        <w:t xml:space="preserve">Općinskom sudu u Zlataru, Posebni zemljišnoknjižni odjel u Klanjcu, u </w:t>
      </w:r>
      <w:r w:rsidRPr="008C252D">
        <w:rPr>
          <w:sz w:val="24"/>
          <w:szCs w:val="24"/>
        </w:rPr>
        <w:t>zk.ul.br 1462, k.o. 313637, Klanjec</w:t>
      </w:r>
      <w:r>
        <w:rPr>
          <w:sz w:val="24"/>
          <w:szCs w:val="24"/>
        </w:rPr>
        <w:t>, kč.br. 783/1, u naravi KOMPRESORSKA STANICA I LIVADA U LEPOGLAVCU, kč.br. 783/2, u naravi SKLADIŠTE I DVORIŠTE U LEPOGLAVCU i kč.br. 783/17 u naravi ZGRADA U LEPOGLAVCU</w:t>
      </w:r>
      <w:r w:rsidRPr="008C252D">
        <w:rPr>
          <w:sz w:val="24"/>
          <w:szCs w:val="24"/>
        </w:rPr>
        <w:t>.</w:t>
      </w:r>
    </w:p>
    <w:p w:rsidRDefault="00454A4E" w:rsidP="00454A4E" w:rsidR="00454A4E" w:rsidRPr="008C252D">
      <w:pPr>
        <w:overflowPunct/>
        <w:autoSpaceDE/>
        <w:adjustRightInd/>
        <w:ind w:firstLine="720"/>
        <w:jc w:val="both"/>
        <w:rPr>
          <w:sz w:val="24"/>
          <w:szCs w:val="24"/>
        </w:rPr>
      </w:pPr>
    </w:p>
    <w:p w:rsidRDefault="00454A4E" w:rsidP="00454A4E" w:rsidR="00454A4E" w:rsidRPr="008C252D">
      <w:pPr>
        <w:jc w:val="center"/>
        <w:rPr>
          <w:sz w:val="24"/>
          <w:szCs w:val="24"/>
        </w:rPr>
      </w:pPr>
      <w:r w:rsidRPr="008C252D">
        <w:rPr>
          <w:sz w:val="24"/>
          <w:szCs w:val="24"/>
        </w:rPr>
        <w:t>Obrazloženje</w:t>
      </w:r>
    </w:p>
    <w:p w:rsidRDefault="00454A4E" w:rsidP="00454A4E" w:rsidR="00454A4E" w:rsidRPr="008C252D">
      <w:pPr>
        <w:jc w:val="center"/>
        <w:rPr>
          <w:sz w:val="24"/>
          <w:szCs w:val="24"/>
        </w:rPr>
      </w:pPr>
    </w:p>
    <w:p w:rsidRDefault="00454A4E" w:rsidP="00454A4E" w:rsidR="000238F3" w:rsidRPr="008C252D">
      <w:pPr>
        <w:ind w:firstLine="709"/>
        <w:jc w:val="both"/>
        <w:rPr>
          <w:sz w:val="24"/>
          <w:szCs w:val="24"/>
        </w:rPr>
      </w:pPr>
      <w:r w:rsidRPr="008C252D">
        <w:rPr>
          <w:sz w:val="24"/>
          <w:szCs w:val="24"/>
        </w:rPr>
        <w:t xml:space="preserve">Financijska agencija, Regionalni centar Zagreb, podnijela je ovom sudu prijedlog za otvaranje stečajnog postupka nad dužnikom </w:t>
      </w:r>
      <w:r w:rsidR="001E61EC" w:rsidRPr="008C252D">
        <w:rPr>
          <w:sz w:val="24"/>
          <w:szCs w:val="24"/>
          <w:lang w:val="pt-BR"/>
        </w:rPr>
        <w:t xml:space="preserve">BESTAL d.o.o., Zagreb, Savska cesta 56, OIB: </w:t>
      </w:r>
      <w:r w:rsidR="001E61EC" w:rsidRPr="008C252D">
        <w:rPr>
          <w:sz w:val="24"/>
          <w:szCs w:val="24"/>
        </w:rPr>
        <w:t>44097295840</w:t>
      </w:r>
      <w:r w:rsidRPr="008C252D">
        <w:rPr>
          <w:sz w:val="24"/>
          <w:szCs w:val="24"/>
          <w:lang w:val="pt-BR"/>
        </w:rPr>
        <w:t xml:space="preserve">, na temelju odredbe </w:t>
      </w:r>
      <w:r w:rsidRPr="008C252D">
        <w:rPr>
          <w:sz w:val="24"/>
          <w:szCs w:val="24"/>
        </w:rPr>
        <w:t xml:space="preserve">čl. 444. st. 2. Stečajnog zakona („Narodne novine“ broj 71/15, dalje: SZ). </w:t>
      </w:r>
      <w:r w:rsidR="000238F3" w:rsidRPr="008C252D">
        <w:rPr>
          <w:sz w:val="24"/>
          <w:szCs w:val="24"/>
        </w:rPr>
        <w:t>U prijedlogu za otvaranje stečajnog postupka se u bitnome navodi kako je na dan 1. rujna 2015. dužnik u Očevidniku redoslijeda osnova za plaćanje imao evidentirane neizvršene osnove za plaćanje u neprekinutom razdoblju od 254 dana, u ukupnom iznosu od 102.203,66 kn, te je imao 1 zaposlenog.</w:t>
      </w:r>
    </w:p>
    <w:p w:rsidRDefault="008018DE" w:rsidP="000238F3" w:rsidR="008018DE">
      <w:pPr>
        <w:pStyle w:val="Tijeloteksta"/>
        <w:ind w:firstLine="708"/>
      </w:pPr>
    </w:p>
    <w:p w:rsidRDefault="00454A4E" w:rsidP="000238F3" w:rsidR="000238F3" w:rsidRPr="008C252D">
      <w:pPr>
        <w:pStyle w:val="Tijeloteksta"/>
        <w:ind w:firstLine="708"/>
      </w:pPr>
      <w:r w:rsidRPr="008C252D">
        <w:t>Rješenjem ovoga suda od 16. listopada 2017. pokrenut je prethodni postupak radi utvrđivanja pretpostavki za otvaranje stečajnog postupka nad dužnikom u skladu s odredbom čl. 115. st. 1. SZ-a, dok je 30. studenoga 2017., održano ročište radi očitovanja o prijedlogu za otvaranje stečajnog postupka</w:t>
      </w:r>
      <w:r w:rsidR="000238F3" w:rsidRPr="008C252D">
        <w:t xml:space="preserve"> koje je, u skladu s odredbom čl. 128. st. 5. SZ-a, spojeno s ročištem radi rasprave o pretpostavkama za otvaranje stečajnoga postupka. </w:t>
      </w:r>
    </w:p>
    <w:p w:rsidRDefault="008018DE" w:rsidP="000238F3" w:rsidR="008018DE">
      <w:pPr>
        <w:ind w:firstLine="709"/>
        <w:jc w:val="both"/>
        <w:rPr>
          <w:sz w:val="24"/>
          <w:szCs w:val="24"/>
        </w:rPr>
      </w:pPr>
    </w:p>
    <w:p w:rsidRDefault="00454A4E" w:rsidP="000238F3" w:rsidR="000238F3" w:rsidRPr="008C252D">
      <w:pPr>
        <w:ind w:firstLine="709"/>
        <w:jc w:val="both"/>
        <w:rPr>
          <w:sz w:val="24"/>
          <w:szCs w:val="24"/>
        </w:rPr>
      </w:pPr>
      <w:r w:rsidRPr="008C252D">
        <w:rPr>
          <w:sz w:val="24"/>
          <w:szCs w:val="24"/>
        </w:rPr>
        <w:t xml:space="preserve">U nastavku postupka, Financijska agencija je ostala kod prijedloga za otvaranje </w:t>
      </w:r>
      <w:r w:rsidR="000238F3" w:rsidRPr="008C252D">
        <w:rPr>
          <w:sz w:val="24"/>
          <w:szCs w:val="24"/>
        </w:rPr>
        <w:t>stečajnog postupka nad dužnikom, dok je na održanom ročištu zastupnik po zakonu dužnika Ninoslav Stajkov izjavio kako se ne protivi navedenom prijedlogu.</w:t>
      </w:r>
    </w:p>
    <w:p w:rsidRDefault="008018DE" w:rsidP="00454A4E" w:rsidR="008018DE">
      <w:pPr>
        <w:ind w:firstLine="720"/>
        <w:jc w:val="both"/>
        <w:rPr>
          <w:sz w:val="24"/>
          <w:szCs w:val="24"/>
        </w:rPr>
      </w:pPr>
    </w:p>
    <w:p w:rsidRDefault="00454A4E" w:rsidP="00454A4E" w:rsidR="00454A4E" w:rsidRPr="008C252D">
      <w:pPr>
        <w:ind w:firstLine="720"/>
        <w:jc w:val="both"/>
        <w:rPr>
          <w:sz w:val="24"/>
          <w:szCs w:val="24"/>
        </w:rPr>
      </w:pPr>
      <w:r w:rsidRPr="008C252D">
        <w:rPr>
          <w:sz w:val="24"/>
          <w:szCs w:val="24"/>
        </w:rPr>
        <w:t xml:space="preserve">Uvidom u Potvrdu o neizvršenim osnovama za plaćanje (list </w:t>
      </w:r>
      <w:r w:rsidR="000A7DFC" w:rsidRPr="008C252D">
        <w:rPr>
          <w:sz w:val="24"/>
          <w:szCs w:val="24"/>
        </w:rPr>
        <w:t>17</w:t>
      </w:r>
      <w:r w:rsidRPr="008C252D">
        <w:rPr>
          <w:sz w:val="24"/>
          <w:szCs w:val="24"/>
        </w:rPr>
        <w:t xml:space="preserve">. spisa) utvrđeno je kako je na dan </w:t>
      </w:r>
      <w:r w:rsidR="000A7DFC" w:rsidRPr="008C252D">
        <w:rPr>
          <w:sz w:val="24"/>
          <w:szCs w:val="24"/>
        </w:rPr>
        <w:t>18. listopada</w:t>
      </w:r>
      <w:r w:rsidRPr="008C252D">
        <w:rPr>
          <w:sz w:val="24"/>
          <w:szCs w:val="24"/>
        </w:rPr>
        <w:t xml:space="preserve"> 2017. dužnik u očevidniku redoslijeda osnova za plaćanje imao evidentirane neizvršene osnove za plaćanje u neprekinutom razdoblju od </w:t>
      </w:r>
      <w:r w:rsidR="00752380" w:rsidRPr="008C252D">
        <w:rPr>
          <w:sz w:val="24"/>
          <w:szCs w:val="24"/>
        </w:rPr>
        <w:t>540</w:t>
      </w:r>
      <w:r w:rsidRPr="008C252D">
        <w:rPr>
          <w:sz w:val="24"/>
          <w:szCs w:val="24"/>
        </w:rPr>
        <w:t xml:space="preserve"> dana. 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je dužnik nesposoban za plaćanje.</w:t>
      </w:r>
    </w:p>
    <w:p w:rsidRDefault="00164A58" w:rsidP="00454A4E" w:rsidR="00164A58" w:rsidRPr="008C252D">
      <w:pPr>
        <w:ind w:firstLine="720"/>
        <w:jc w:val="both"/>
        <w:rPr>
          <w:sz w:val="24"/>
          <w:szCs w:val="24"/>
        </w:rPr>
      </w:pPr>
    </w:p>
    <w:p w:rsidRDefault="006D7DF8" w:rsidP="00201657" w:rsidR="00201657" w:rsidRPr="008C252D">
      <w:pPr>
        <w:ind w:firstLine="720"/>
        <w:jc w:val="both"/>
        <w:rPr>
          <w:bCs/>
          <w:sz w:val="24"/>
          <w:szCs w:val="24"/>
        </w:rPr>
      </w:pPr>
      <w:r w:rsidRPr="008C252D">
        <w:rPr>
          <w:sz w:val="24"/>
          <w:szCs w:val="24"/>
        </w:rPr>
        <w:t xml:space="preserve">Nadalje, sud je, na temelju odredbe čl. 11. st. 3. SZ-a, po službenoj dužnosti zatražio  provjeru podataka iz elektroničkog sustava zemljišnih knjiga i dostavu podataka o nekretninama dužnika. Uvidom u ispis iz zemljišne knjige i izvadak iz zemljišne knjige (list 23. spisa) utvrđeno je kako je dužnik vlasnik nekretnine upisane u zk.ul br. 100365, k.o. 999901, Vrapče Novo, kč.br 81/2, u naravi STAMBENA ZGRADA BR. 99 VRAPČANSKA I DVORIŠTE, površine 730 m2, 1. suvlasnički dio: 2005/10000 etažno vlasništvo (E-1), u naravi </w:t>
      </w:r>
      <w:r w:rsidRPr="008C252D">
        <w:rPr>
          <w:bCs/>
          <w:sz w:val="24"/>
          <w:szCs w:val="24"/>
        </w:rPr>
        <w:t xml:space="preserve">2. stan C-S1-trosobni stan u prizemlju korisne površine 66,35 m2, koji se sastoji od hodnika, WC-a, kuhinje, dnevnog boravka, dvije spavaće sobe, kupaonice i lođe s pripadajućim sporednim dijelovima: vrtom stvarne površine 94,22 m2, spremištem S1-C stvarne površine 4,56 m2, parkirnim mjestom P1-C stvarne površine 11,50 m2 i parkirnim mjestom P6-C stvarne površine 11,50 m2, u planu označeno žutom bojom. Na održanom ročištu </w:t>
      </w:r>
      <w:r w:rsidRPr="008C252D">
        <w:rPr>
          <w:sz w:val="24"/>
          <w:szCs w:val="24"/>
        </w:rPr>
        <w:t>zastupnik po zakonu dužnika Ninoslav Stajkov je potvrdio kako je dužnik vlasnik navedene nekretnine. Osim toga je dodao kako je dužnik vlasnik nekretnin</w:t>
      </w:r>
      <w:r w:rsidR="004152D6" w:rsidRPr="008C252D">
        <w:rPr>
          <w:sz w:val="24"/>
          <w:szCs w:val="24"/>
        </w:rPr>
        <w:t>e upisane u zk.ul. br. 2739, k.o. 9996, Blato Novo, k.č.br 1016/2, u naravi STAMBENA ZGRADA BR. 10-10/C, 5. suvlasnički dio s neodređenim omjerom ETAŽNO VLASNIŠTVO (E-5)</w:t>
      </w:r>
      <w:r w:rsidR="008269BA" w:rsidRPr="008C252D">
        <w:rPr>
          <w:sz w:val="24"/>
          <w:szCs w:val="24"/>
        </w:rPr>
        <w:t>, u naravi 1. Poslovni prostor u prizemlju površine 195,50 m2, lanište br.10., ulaz br.12,</w:t>
      </w:r>
      <w:r w:rsidR="004152D6" w:rsidRPr="008C252D">
        <w:rPr>
          <w:sz w:val="24"/>
          <w:szCs w:val="24"/>
        </w:rPr>
        <w:t xml:space="preserve"> te nekretnin</w:t>
      </w:r>
      <w:r w:rsidR="008269BA" w:rsidRPr="008C252D">
        <w:rPr>
          <w:sz w:val="24"/>
          <w:szCs w:val="24"/>
        </w:rPr>
        <w:t>a</w:t>
      </w:r>
      <w:r w:rsidR="004152D6" w:rsidRPr="008C252D">
        <w:rPr>
          <w:sz w:val="24"/>
          <w:szCs w:val="24"/>
        </w:rPr>
        <w:t xml:space="preserve"> upisanih u zk.ul.br 1462, k.o. 313637, Klanjec</w:t>
      </w:r>
      <w:r w:rsidR="00201657">
        <w:rPr>
          <w:sz w:val="24"/>
          <w:szCs w:val="24"/>
        </w:rPr>
        <w:t xml:space="preserve">, </w:t>
      </w:r>
      <w:r w:rsidR="00201657">
        <w:rPr>
          <w:sz w:val="24"/>
          <w:szCs w:val="24"/>
        </w:rPr>
        <w:lastRenderedPageBreak/>
        <w:t>kč.br. 783/1, u naravi KOMPRESORSKA STANICA I LIVADA U LEPOGLAVCU, kč.br. 783/2, u naravi SKLADIŠTE I DVORIŠTE U LEPOGLAVCU i kč.br. 783/17 u naravi ZGRADA U LEPOGLAVCU</w:t>
      </w:r>
      <w:r w:rsidR="00201657" w:rsidRPr="008C252D">
        <w:rPr>
          <w:sz w:val="24"/>
          <w:szCs w:val="24"/>
        </w:rPr>
        <w:t>.</w:t>
      </w:r>
    </w:p>
    <w:p w:rsidRDefault="00242B44" w:rsidP="008C252D" w:rsidR="00242B44" w:rsidRPr="008C252D">
      <w:pPr>
        <w:ind w:firstLine="720"/>
        <w:jc w:val="both"/>
        <w:rPr>
          <w:sz w:val="24"/>
          <w:szCs w:val="24"/>
        </w:rPr>
      </w:pPr>
      <w:r w:rsidRPr="008C252D">
        <w:rPr>
          <w:sz w:val="24"/>
          <w:szCs w:val="24"/>
        </w:rPr>
        <w:t xml:space="preserve">Osim toga je dodao kako je dužnik vlasnik </w:t>
      </w:r>
      <w:r w:rsidR="006D7DF8" w:rsidRPr="008C252D">
        <w:rPr>
          <w:sz w:val="24"/>
          <w:szCs w:val="24"/>
        </w:rPr>
        <w:t xml:space="preserve"> </w:t>
      </w:r>
      <w:r w:rsidRPr="008C252D">
        <w:rPr>
          <w:sz w:val="24"/>
          <w:szCs w:val="24"/>
        </w:rPr>
        <w:t>pokretnina (namještaj, alat i slično), te kako dužnik nema nikakvih novčanih tražbina prema trećim osobama.</w:t>
      </w:r>
    </w:p>
    <w:p w:rsidRDefault="006D7DF8" w:rsidP="006D7DF8" w:rsidR="006D7DF8" w:rsidRPr="008C252D">
      <w:pPr>
        <w:pStyle w:val="Tijeloteksta"/>
        <w:ind w:firstLine="708"/>
      </w:pPr>
    </w:p>
    <w:p w:rsidRDefault="00242B44" w:rsidP="00F97E95" w:rsidR="00F97E95" w:rsidRPr="008C252D">
      <w:pPr>
        <w:ind w:firstLine="720"/>
        <w:jc w:val="both"/>
        <w:rPr>
          <w:sz w:val="24"/>
          <w:szCs w:val="24"/>
        </w:rPr>
      </w:pPr>
      <w:r w:rsidRPr="008C252D">
        <w:rPr>
          <w:sz w:val="24"/>
          <w:szCs w:val="24"/>
        </w:rPr>
        <w:t xml:space="preserve">Nadalje, sud je, na temelju odredbe čl. 11. st. 3. SZ-a, po službenoj dužnosti zatražio podatke iz evidencije vozila za </w:t>
      </w:r>
      <w:r w:rsidRPr="008C252D">
        <w:rPr>
          <w:sz w:val="24"/>
          <w:szCs w:val="24"/>
          <w:lang w:val="pt-BR"/>
        </w:rPr>
        <w:t xml:space="preserve">dužnika </w:t>
      </w:r>
      <w:r w:rsidRPr="008C252D">
        <w:rPr>
          <w:sz w:val="24"/>
          <w:szCs w:val="24"/>
        </w:rPr>
        <w:t xml:space="preserve">odnosno podatke o tome je li navedeni dužnik upisan kao vlasnik vozila, a u slučaju da je upisan, podatke o eventualnim teretima na tim vozilima u skladu s odredbama čl. 19. i 20. Pravilnika o registraciji i označavanju vozila ("Narodne novine" broj 151/08). Uvidom u Uvjerenje Ministarstva unutarnjih poslova od 24. listopada 2017. (list </w:t>
      </w:r>
      <w:r w:rsidR="00F97E95" w:rsidRPr="008C252D">
        <w:rPr>
          <w:sz w:val="24"/>
          <w:szCs w:val="24"/>
        </w:rPr>
        <w:t>18</w:t>
      </w:r>
      <w:r w:rsidRPr="008C252D">
        <w:rPr>
          <w:sz w:val="24"/>
          <w:szCs w:val="24"/>
        </w:rPr>
        <w:t xml:space="preserve">. spisa) utvrđeno je kako je dužnik vlasnik sljedećih motornih vozila: </w:t>
      </w:r>
      <w:r w:rsidR="00F97E95" w:rsidRPr="008C252D">
        <w:rPr>
          <w:sz w:val="24"/>
          <w:szCs w:val="24"/>
        </w:rPr>
        <w:t xml:space="preserve">1) </w:t>
      </w:r>
      <w:r w:rsidR="009934ED" w:rsidRPr="008C252D">
        <w:rPr>
          <w:sz w:val="24"/>
          <w:szCs w:val="24"/>
        </w:rPr>
        <w:t>M1, marke FORD TRANSIT 300 SWB, godina proizvodnje 2003, broj šasije WF0PXXGBFP3C71427, reg. oznaka ZG2078AP</w:t>
      </w:r>
      <w:r w:rsidR="00F97E95" w:rsidRPr="008C252D">
        <w:rPr>
          <w:sz w:val="24"/>
          <w:szCs w:val="24"/>
        </w:rPr>
        <w:t xml:space="preserve">, 2) </w:t>
      </w:r>
      <w:r w:rsidR="009934ED" w:rsidRPr="008C252D">
        <w:rPr>
          <w:sz w:val="24"/>
          <w:szCs w:val="24"/>
        </w:rPr>
        <w:t>M1, marke FORD TRANSIT 300 SWB, godina proizvodnje 2003, broj šasije WF0PXXGBFP3C71428, reg. oznaka ZG2079AP</w:t>
      </w:r>
      <w:r w:rsidR="00F97E95" w:rsidRPr="008C252D">
        <w:rPr>
          <w:sz w:val="24"/>
          <w:szCs w:val="24"/>
        </w:rPr>
        <w:t xml:space="preserve">, 3) </w:t>
      </w:r>
      <w:r w:rsidR="009934ED" w:rsidRPr="008C252D">
        <w:rPr>
          <w:sz w:val="24"/>
          <w:szCs w:val="24"/>
        </w:rPr>
        <w:t>M1, marke VOLKSWAGEN GOLF J, godina proizvodnje 1977, broj šasije 1783179730, reg. oznaka ZG 669UJ</w:t>
      </w:r>
      <w:r w:rsidR="00F97E95" w:rsidRPr="008C252D">
        <w:rPr>
          <w:sz w:val="24"/>
          <w:szCs w:val="24"/>
        </w:rPr>
        <w:t xml:space="preserve">,4) </w:t>
      </w:r>
      <w:r w:rsidR="009934ED" w:rsidRPr="008C252D">
        <w:rPr>
          <w:sz w:val="24"/>
          <w:szCs w:val="24"/>
        </w:rPr>
        <w:t>N3, marke RENAULT JP 13, godina proizvodnje 1983, broj šasije JP2A14009792, reg. oznaka ZG5576DI</w:t>
      </w:r>
      <w:r w:rsidR="00F97E95" w:rsidRPr="008C252D">
        <w:rPr>
          <w:sz w:val="24"/>
          <w:szCs w:val="24"/>
        </w:rPr>
        <w:t xml:space="preserve">, 5) </w:t>
      </w:r>
      <w:r w:rsidR="009934ED" w:rsidRPr="008C252D">
        <w:rPr>
          <w:sz w:val="24"/>
          <w:szCs w:val="24"/>
        </w:rPr>
        <w:t>OSOBNI AUTOMOBIL, marke FIAT DUCATO 2.5 D C-120516, godina proizvodnje 1994, broj šasije ZFA29000000453598, reg. oznaka ZG221LL</w:t>
      </w:r>
      <w:r w:rsidR="00F97E95" w:rsidRPr="008C252D">
        <w:rPr>
          <w:sz w:val="24"/>
          <w:szCs w:val="24"/>
        </w:rPr>
        <w:t xml:space="preserve">, 6) </w:t>
      </w:r>
      <w:r w:rsidR="009934ED" w:rsidRPr="008C252D">
        <w:rPr>
          <w:sz w:val="24"/>
          <w:szCs w:val="24"/>
        </w:rPr>
        <w:t>OSOBNI AUTOMOBIL, marke FORD FIESTA, godina proizvodnje 1995, broj šasije VS6BXXWPFBRG33177, reg. oznaka ZG5851P</w:t>
      </w:r>
      <w:r w:rsidR="00F97E95" w:rsidRPr="008C252D">
        <w:rPr>
          <w:sz w:val="24"/>
          <w:szCs w:val="24"/>
        </w:rPr>
        <w:t xml:space="preserve">, 7) </w:t>
      </w:r>
      <w:r w:rsidR="009934ED" w:rsidRPr="008C252D">
        <w:rPr>
          <w:sz w:val="24"/>
          <w:szCs w:val="24"/>
        </w:rPr>
        <w:t>OSOBNI AUTOMOBIL, marke MERCEDES 207 D C-117202, godina proizvodnje 1987, broj šasije WDB60137110854040, reg. oznaka ZG8423AO</w:t>
      </w:r>
      <w:r w:rsidR="00F97E95" w:rsidRPr="008C252D">
        <w:rPr>
          <w:sz w:val="24"/>
          <w:szCs w:val="24"/>
        </w:rPr>
        <w:t xml:space="preserve"> i 8) </w:t>
      </w:r>
      <w:r w:rsidR="009934ED" w:rsidRPr="008C252D">
        <w:rPr>
          <w:sz w:val="24"/>
          <w:szCs w:val="24"/>
        </w:rPr>
        <w:t>TERETNI AUTOMOBIL, marke MERCEDES 601 D, godina proizvodnje 1987, broj šasije WDB60132610797445, reg. oznaka ZG557TB</w:t>
      </w:r>
      <w:r w:rsidR="00F97E95" w:rsidRPr="008C252D">
        <w:rPr>
          <w:sz w:val="24"/>
          <w:szCs w:val="24"/>
        </w:rPr>
        <w:t xml:space="preserve">. Uvidom u navedeno Uvjerenje nadalje je utvrđeno kako je u odnosu na svih osam navedenih vozila evidentirana zabrana otuđenja. </w:t>
      </w:r>
    </w:p>
    <w:p w:rsidRDefault="00F97E95" w:rsidP="00F97E95" w:rsidR="00F97E95" w:rsidRPr="008C252D">
      <w:pPr>
        <w:ind w:firstLine="720"/>
        <w:jc w:val="both"/>
        <w:rPr>
          <w:sz w:val="24"/>
          <w:szCs w:val="24"/>
        </w:rPr>
      </w:pPr>
    </w:p>
    <w:p w:rsidRDefault="00F97E95" w:rsidP="00F97E95" w:rsidR="009934ED" w:rsidRPr="008C252D">
      <w:pPr>
        <w:ind w:firstLine="720"/>
        <w:jc w:val="both"/>
        <w:rPr>
          <w:sz w:val="24"/>
          <w:szCs w:val="24"/>
        </w:rPr>
      </w:pPr>
      <w:r w:rsidRPr="008C252D">
        <w:rPr>
          <w:sz w:val="24"/>
          <w:szCs w:val="24"/>
        </w:rPr>
        <w:t xml:space="preserve">U odnosu na navedena vozila, zastupnik po zakonu dužnika Ninoslav Stajkov je potvrdio kako je dužnik vlasnik vozila pod rednim brojem 1 (M1, marke FORD TRANSIT 300 SWB) i rednim brojem 4 (N3, marke RENAULT JP 13) navedenog </w:t>
      </w:r>
      <w:r w:rsidR="00E0106D" w:rsidRPr="008C252D">
        <w:rPr>
          <w:sz w:val="24"/>
          <w:szCs w:val="24"/>
        </w:rPr>
        <w:t>Uvjerenja. U odnosu na preostalih šest vozila iz navedenog Uvjerenja, pod rednim brojem 2,3,5,6,7 i 8, zastupnik po zakonu dužnika Ninoslav Stajkov je izjavio kako ta vozila fizički više ne postoje jer je većina tih vozila rashodovana, a jedno vozilo (pod rednim brojem 6 – OSOBNI AUTOMOBIL, marke FORD FIESTA) je odvezeno na otpad.</w:t>
      </w:r>
    </w:p>
    <w:p w:rsidRDefault="00242B44" w:rsidP="009934ED" w:rsidR="00242B44" w:rsidRPr="008C252D">
      <w:pPr>
        <w:pStyle w:val="Tijeloteksta"/>
        <w:ind w:firstLine="708"/>
      </w:pPr>
    </w:p>
    <w:p w:rsidRDefault="00454A4E" w:rsidP="00454A4E" w:rsidR="00454A4E" w:rsidRPr="008C252D">
      <w:pPr>
        <w:ind w:firstLine="709"/>
        <w:jc w:val="both"/>
        <w:rPr>
          <w:sz w:val="24"/>
          <w:szCs w:val="24"/>
        </w:rPr>
      </w:pPr>
      <w:r w:rsidRPr="008C252D">
        <w:rPr>
          <w:sz w:val="24"/>
          <w:szCs w:val="24"/>
        </w:rPr>
        <w:t>Slijedom navedenog sud je, na temelju odredbe čl. 5. st. 1. SZ-a, utvrdio postojanje stečajnog razloga nesposobnosti za plaćanje, pa je na temelju odredbe čl. 128. st. 6. SZ-a, donio rješenje o otvaranju stečajnog postupka (točka I. i III. izreke ovog rješenja).</w:t>
      </w:r>
    </w:p>
    <w:p w:rsidRDefault="00454A4E" w:rsidP="00454A4E" w:rsidR="00454A4E" w:rsidRPr="008C252D">
      <w:pPr>
        <w:ind w:firstLine="708"/>
        <w:jc w:val="both"/>
        <w:rPr>
          <w:sz w:val="24"/>
          <w:szCs w:val="24"/>
        </w:rPr>
      </w:pPr>
    </w:p>
    <w:p w:rsidRDefault="00454A4E" w:rsidP="00454A4E" w:rsidR="00454A4E" w:rsidRPr="008C252D">
      <w:pPr>
        <w:ind w:firstLine="708"/>
        <w:jc w:val="both"/>
        <w:rPr>
          <w:sz w:val="24"/>
          <w:szCs w:val="24"/>
        </w:rPr>
      </w:pPr>
      <w:r w:rsidRPr="008C252D">
        <w:rPr>
          <w:sz w:val="24"/>
          <w:szCs w:val="24"/>
        </w:rPr>
        <w:t>Stečajni upravitelj je izabran metodom slučajnog odabira s liste A stečajnih upravitelja u skladu s odredbom čl. 84. st. 1. SZ-a (točka II. izreke ovog rješenja).</w:t>
      </w:r>
    </w:p>
    <w:p w:rsidRDefault="00454A4E" w:rsidP="00454A4E" w:rsidR="00454A4E" w:rsidRPr="008C252D">
      <w:pPr>
        <w:ind w:firstLine="708"/>
        <w:jc w:val="both"/>
        <w:rPr>
          <w:sz w:val="24"/>
          <w:szCs w:val="24"/>
        </w:rPr>
      </w:pPr>
    </w:p>
    <w:p w:rsidRDefault="00454A4E" w:rsidP="00454A4E" w:rsidR="00454A4E">
      <w:pPr>
        <w:ind w:firstLine="720"/>
        <w:jc w:val="both"/>
        <w:rPr>
          <w:sz w:val="24"/>
          <w:szCs w:val="24"/>
        </w:rPr>
      </w:pPr>
      <w:r w:rsidRPr="008C252D">
        <w:rPr>
          <w:sz w:val="24"/>
          <w:szCs w:val="24"/>
        </w:rPr>
        <w:t xml:space="preserve">Vjerovnici su na temelju odredbe čl. 129. st. 1. podstavak 4. SZ-a, pozvani u skladu s pravilima Stečajnog zakona, prijaviti svoje tražbine (točka IV. izreke ovog rješenja), a razlučni i izlučni vjerovnici pozvani su na temelju odredbe čl. 129. st. 1. podstavak 5. SZ-a obavijestiti stečajnog upravitelja o svojim razlučnim i izlučnim </w:t>
      </w:r>
      <w:r w:rsidRPr="008C252D">
        <w:rPr>
          <w:sz w:val="24"/>
          <w:szCs w:val="24"/>
        </w:rPr>
        <w:lastRenderedPageBreak/>
        <w:t>pravima (točka V. izreke ovog rješenja). 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w:t>
      </w:r>
    </w:p>
    <w:p w:rsidRDefault="00201657" w:rsidP="00454A4E" w:rsidR="00201657" w:rsidRPr="008C252D">
      <w:pPr>
        <w:ind w:firstLine="720"/>
        <w:jc w:val="both"/>
        <w:rPr>
          <w:sz w:val="24"/>
          <w:szCs w:val="24"/>
        </w:rPr>
      </w:pPr>
    </w:p>
    <w:p w:rsidRDefault="00454A4E" w:rsidP="00454A4E" w:rsidR="00454A4E" w:rsidRPr="008C252D">
      <w:pPr>
        <w:ind w:firstLine="720"/>
        <w:jc w:val="both"/>
        <w:rPr>
          <w:sz w:val="24"/>
          <w:szCs w:val="24"/>
        </w:rPr>
      </w:pPr>
      <w:r w:rsidRPr="008C252D">
        <w:rPr>
          <w:sz w:val="24"/>
          <w:szCs w:val="24"/>
        </w:rPr>
        <w:t>Dužnikovi dužnici pozvani su da svoje obveze bez odgode ispunjavaju stečajnom upravitelju za stečajnog dužnika na temelju odredbe čl. 129. st. 1. podstavak 6. SZ-a (točka VI. izreke ovog rješenja).</w:t>
      </w:r>
    </w:p>
    <w:p w:rsidRDefault="00201657" w:rsidP="00454A4E" w:rsidR="00201657">
      <w:pPr>
        <w:ind w:firstLine="708"/>
        <w:jc w:val="both"/>
        <w:rPr>
          <w:sz w:val="24"/>
          <w:szCs w:val="24"/>
        </w:rPr>
      </w:pPr>
    </w:p>
    <w:p w:rsidRDefault="00454A4E" w:rsidP="00454A4E" w:rsidR="00454A4E" w:rsidRPr="008C252D">
      <w:pPr>
        <w:ind w:firstLine="708"/>
        <w:jc w:val="both"/>
        <w:rPr>
          <w:sz w:val="24"/>
          <w:szCs w:val="24"/>
        </w:rPr>
      </w:pPr>
      <w:r w:rsidRPr="008C252D">
        <w:rPr>
          <w:sz w:val="24"/>
          <w:szCs w:val="24"/>
        </w:rPr>
        <w:t>Sud je u skladu sa odredbama čl. 130. SZ-a zakazao ispitno ročište i izvještajno ročište (točka VII. i VIII. izreke ovog rješenja).</w:t>
      </w:r>
    </w:p>
    <w:p w:rsidRDefault="00454A4E" w:rsidP="00454A4E" w:rsidR="00454A4E" w:rsidRPr="008C252D">
      <w:pPr>
        <w:ind w:firstLine="708"/>
        <w:jc w:val="both"/>
        <w:rPr>
          <w:sz w:val="24"/>
          <w:szCs w:val="24"/>
        </w:rPr>
      </w:pPr>
    </w:p>
    <w:p w:rsidRDefault="00454A4E" w:rsidP="00454A4E" w:rsidR="00454A4E" w:rsidRPr="008C252D">
      <w:pPr>
        <w:ind w:firstLine="709"/>
        <w:jc w:val="both"/>
        <w:rPr>
          <w:sz w:val="24"/>
          <w:szCs w:val="24"/>
        </w:rPr>
      </w:pPr>
      <w:r w:rsidRPr="008C252D">
        <w:rPr>
          <w:sz w:val="24"/>
          <w:szCs w:val="24"/>
        </w:rPr>
        <w:t>S obzirom na to da je dužnik vlasnik navedenih motornih vozila, sud je na temelju odredbe čl. 131. st. 2. SZ-a odlučio kao u točki IX. izreke ovog rješenja.</w:t>
      </w:r>
    </w:p>
    <w:p w:rsidRDefault="003F31F5" w:rsidP="003F31F5" w:rsidR="003F31F5" w:rsidRPr="008C252D">
      <w:pPr>
        <w:ind w:firstLine="709"/>
        <w:jc w:val="both"/>
        <w:rPr>
          <w:sz w:val="24"/>
          <w:szCs w:val="24"/>
        </w:rPr>
      </w:pPr>
    </w:p>
    <w:p w:rsidRDefault="003F31F5" w:rsidP="003F31F5" w:rsidR="003F31F5" w:rsidRPr="008C252D">
      <w:pPr>
        <w:ind w:firstLine="709"/>
        <w:jc w:val="both"/>
        <w:rPr>
          <w:sz w:val="24"/>
          <w:szCs w:val="24"/>
        </w:rPr>
      </w:pPr>
      <w:r w:rsidRPr="008C252D">
        <w:rPr>
          <w:sz w:val="24"/>
          <w:szCs w:val="24"/>
        </w:rPr>
        <w:t>Budući da je dužnik vlasnik navedenih nekretnina, sud je na temelju odredbe          čl. 131. st. 2. SZ-a odlučio kao u točki X. izreke ovog rješenja.</w:t>
      </w:r>
    </w:p>
    <w:p w:rsidRDefault="003F31F5" w:rsidP="00454A4E" w:rsidR="003F31F5" w:rsidRPr="008C252D">
      <w:pPr>
        <w:ind w:firstLine="709"/>
        <w:jc w:val="both"/>
        <w:rPr>
          <w:sz w:val="24"/>
          <w:szCs w:val="24"/>
        </w:rPr>
      </w:pPr>
    </w:p>
    <w:p w:rsidRDefault="00454A4E" w:rsidP="00454A4E" w:rsidR="00454A4E" w:rsidRPr="008C252D">
      <w:pPr>
        <w:jc w:val="center"/>
        <w:rPr>
          <w:sz w:val="24"/>
          <w:szCs w:val="24"/>
        </w:rPr>
      </w:pPr>
      <w:r w:rsidRPr="008C252D">
        <w:rPr>
          <w:sz w:val="24"/>
          <w:szCs w:val="24"/>
        </w:rPr>
        <w:t>U Zagrebu 1. prosinca 2017.</w:t>
      </w:r>
    </w:p>
    <w:p w:rsidRDefault="00454A4E" w:rsidP="00454A4E" w:rsidR="00454A4E" w:rsidRPr="008C252D">
      <w:pPr>
        <w:ind w:firstLine="720" w:left="5760"/>
        <w:rPr>
          <w:sz w:val="24"/>
          <w:szCs w:val="24"/>
        </w:rPr>
      </w:pPr>
      <w:r w:rsidRPr="008C252D">
        <w:rPr>
          <w:sz w:val="24"/>
          <w:szCs w:val="24"/>
        </w:rPr>
        <w:t>Sudac</w:t>
      </w:r>
    </w:p>
    <w:p w:rsidRDefault="00454A4E" w:rsidP="00454A4E" w:rsidR="00454A4E" w:rsidRPr="008C252D">
      <w:pPr>
        <w:jc w:val="right"/>
        <w:rPr>
          <w:sz w:val="24"/>
          <w:szCs w:val="24"/>
        </w:rPr>
      </w:pPr>
      <w:r w:rsidRPr="008C252D">
        <w:rPr>
          <w:sz w:val="24"/>
          <w:szCs w:val="24"/>
        </w:rPr>
        <w:tab/>
      </w:r>
      <w:r w:rsidRPr="008C252D">
        <w:rPr>
          <w:sz w:val="24"/>
          <w:szCs w:val="24"/>
        </w:rPr>
        <w:tab/>
      </w:r>
      <w:r w:rsidRPr="008C252D">
        <w:rPr>
          <w:sz w:val="24"/>
          <w:szCs w:val="24"/>
        </w:rPr>
        <w:tab/>
        <w:t xml:space="preserve">                         </w:t>
      </w:r>
      <w:r w:rsidRPr="008C252D">
        <w:rPr>
          <w:sz w:val="24"/>
          <w:szCs w:val="24"/>
        </w:rPr>
        <w:tab/>
        <w:t xml:space="preserve">          </w:t>
      </w:r>
      <w:r w:rsidRPr="008C252D">
        <w:rPr>
          <w:sz w:val="24"/>
          <w:szCs w:val="24"/>
        </w:rPr>
        <w:tab/>
        <w:t>mr.sc. Ivana Koštarić Fegeš</w:t>
      </w:r>
      <w:r w:rsidR="005B45EF">
        <w:rPr>
          <w:sz w:val="24"/>
          <w:szCs w:val="24"/>
        </w:rPr>
        <w:t>, v.r.</w:t>
      </w:r>
      <w:r w:rsidRPr="008C252D">
        <w:rPr>
          <w:sz w:val="24"/>
          <w:szCs w:val="24"/>
        </w:rPr>
        <w:t xml:space="preserve"> </w:t>
      </w:r>
    </w:p>
    <w:p w:rsidRDefault="00454A4E" w:rsidP="00454A4E" w:rsidR="00454A4E" w:rsidRPr="008C252D">
      <w:pPr>
        <w:rPr>
          <w:sz w:val="24"/>
          <w:szCs w:val="24"/>
        </w:rPr>
      </w:pPr>
    </w:p>
    <w:p w:rsidRDefault="00454A4E" w:rsidP="00454A4E" w:rsidR="00454A4E" w:rsidRPr="008C252D">
      <w:pPr>
        <w:rPr>
          <w:sz w:val="24"/>
          <w:szCs w:val="24"/>
        </w:rPr>
      </w:pPr>
      <w:r w:rsidRPr="008C252D">
        <w:rPr>
          <w:sz w:val="24"/>
          <w:szCs w:val="24"/>
          <w:lang w:val="pl-PL"/>
        </w:rPr>
        <w:t>Uputa o pravnom lijeku</w:t>
      </w:r>
      <w:r w:rsidRPr="008C252D">
        <w:rPr>
          <w:sz w:val="24"/>
          <w:szCs w:val="24"/>
        </w:rPr>
        <w:t>:</w:t>
      </w:r>
    </w:p>
    <w:p w:rsidRDefault="00454A4E" w:rsidP="00454A4E" w:rsidR="00454A4E" w:rsidRPr="008C252D">
      <w:pPr>
        <w:jc w:val="both"/>
        <w:rPr>
          <w:sz w:val="24"/>
          <w:szCs w:val="24"/>
        </w:rPr>
      </w:pPr>
      <w:r w:rsidRPr="008C252D">
        <w:rPr>
          <w:sz w:val="24"/>
          <w:szCs w:val="24"/>
          <w:lang w:val="pt-BR"/>
        </w:rPr>
        <w:t>Protiv rje</w:t>
      </w:r>
      <w:r w:rsidRPr="008C252D">
        <w:rPr>
          <w:sz w:val="24"/>
          <w:szCs w:val="24"/>
        </w:rPr>
        <w:t>š</w:t>
      </w:r>
      <w:r w:rsidRPr="008C252D">
        <w:rPr>
          <w:sz w:val="24"/>
          <w:szCs w:val="24"/>
          <w:lang w:val="pt-BR"/>
        </w:rPr>
        <w:t>enja o otvaranju</w:t>
      </w:r>
      <w:r w:rsidRPr="008C252D">
        <w:rPr>
          <w:sz w:val="24"/>
          <w:szCs w:val="24"/>
        </w:rPr>
        <w:t xml:space="preserve"> stečajnog </w:t>
      </w:r>
      <w:r w:rsidRPr="008C252D">
        <w:rPr>
          <w:sz w:val="24"/>
          <w:szCs w:val="24"/>
          <w:lang w:val="pt-BR"/>
        </w:rPr>
        <w:t xml:space="preserve">postupka </w:t>
      </w:r>
      <w:r w:rsidRPr="008C252D">
        <w:rPr>
          <w:sz w:val="24"/>
          <w:szCs w:val="24"/>
        </w:rPr>
        <w:t xml:space="preserve">pravo na žalbu ima </w:t>
      </w:r>
      <w:r w:rsidRPr="008C252D">
        <w:rPr>
          <w:sz w:val="24"/>
          <w:szCs w:val="24"/>
          <w:lang w:val="pt-BR"/>
        </w:rPr>
        <w:t xml:space="preserve">osoba </w:t>
      </w:r>
      <w:r w:rsidRPr="008C252D">
        <w:rPr>
          <w:sz w:val="24"/>
          <w:szCs w:val="24"/>
        </w:rPr>
        <w:t xml:space="preserve">ovlaštena za zastupanje dužnika po zakonu </w:t>
      </w:r>
      <w:r w:rsidRPr="008C252D">
        <w:rPr>
          <w:sz w:val="24"/>
          <w:szCs w:val="24"/>
          <w:lang w:val="pl-PL"/>
        </w:rPr>
        <w:t>do dana nastupanja pravnih posljedica otvaranja ste</w:t>
      </w:r>
      <w:r w:rsidRPr="008C252D">
        <w:rPr>
          <w:sz w:val="24"/>
          <w:szCs w:val="24"/>
        </w:rPr>
        <w:t>č</w:t>
      </w:r>
      <w:r w:rsidRPr="008C252D">
        <w:rPr>
          <w:sz w:val="24"/>
          <w:szCs w:val="24"/>
          <w:lang w:val="pl-PL"/>
        </w:rPr>
        <w:t>ajnog postupka</w:t>
      </w:r>
      <w:r w:rsidRPr="008C252D">
        <w:rPr>
          <w:sz w:val="24"/>
          <w:szCs w:val="24"/>
        </w:rPr>
        <w:t>.</w:t>
      </w:r>
    </w:p>
    <w:p w:rsidRDefault="00454A4E" w:rsidP="00454A4E" w:rsidR="00454A4E">
      <w:pPr>
        <w:jc w:val="both"/>
        <w:rPr>
          <w:sz w:val="24"/>
          <w:szCs w:val="24"/>
          <w:lang w:val="pl-PL"/>
        </w:rPr>
      </w:pPr>
      <w:r w:rsidRPr="008C252D">
        <w:rPr>
          <w:sz w:val="24"/>
          <w:szCs w:val="24"/>
          <w:lang w:val="pl-PL"/>
        </w:rPr>
        <w:t>Žalba se podnosi ovom sudu u 2 primjerka za Visoki trgovački sud RH u roku od 8 dana od dostave rješenja.</w:t>
      </w:r>
    </w:p>
    <w:p w:rsidRDefault="005B45EF" w:rsidP="00454A4E" w:rsidR="005B45EF">
      <w:pPr>
        <w:jc w:val="both"/>
        <w:rPr>
          <w:sz w:val="24"/>
          <w:szCs w:val="24"/>
          <w:lang w:val="pl-PL"/>
        </w:rPr>
      </w:pPr>
    </w:p>
    <w:p w:rsidRDefault="005B45EF" w:rsidP="00454A4E" w:rsidR="005B45EF" w:rsidRPr="008C252D">
      <w:pPr>
        <w:jc w:val="both"/>
        <w:rPr>
          <w:sz w:val="24"/>
          <w:szCs w:val="24"/>
          <w:lang w:val="pl-PL"/>
        </w:rPr>
      </w:pPr>
    </w:p>
    <w:p w:rsidRDefault="005B45EF" w:rsidP="005B45EF" w:rsidR="005B45EF">
      <w:pPr>
        <w:overflowPunct/>
        <w:textAlignment w:val="auto"/>
        <w:rPr>
          <w:sz w:val="24"/>
          <w:szCs w:val="24"/>
        </w:rPr>
      </w:pPr>
      <w:r>
        <w:rPr>
          <w:sz w:val="24"/>
          <w:szCs w:val="24"/>
        </w:rPr>
        <w:t>Za točnost otpravka - ovlašteni službenik</w:t>
      </w:r>
    </w:p>
    <w:p w:rsidRDefault="005B45EF" w:rsidP="005B45EF" w:rsidR="009A3E7E" w:rsidRPr="008C252D">
      <w:pPr>
        <w:rPr>
          <w:sz w:val="24"/>
          <w:szCs w:val="24"/>
        </w:rPr>
      </w:pPr>
      <w:r>
        <w:rPr>
          <w:sz w:val="24"/>
          <w:szCs w:val="24"/>
        </w:rPr>
        <w:t>Katarina Drndelić</w:t>
      </w:r>
    </w:p>
    <w:sectPr w:rsidSect="006C7A5A" w:rsidR="009A3E7E" w:rsidRPr="008C252D">
      <w:headerReference w:type="even" r:id="rId11"/>
      <w:headerReference w:type="default" r:id="rId12"/>
      <w:pgSz w:h="16838" w:w="11906"/>
      <w:pgMar w:gutter="0" w:footer="720" w:header="720" w:left="1797" w:bottom="1418"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E6CB5" w:rsidR="00CE6CB5">
      <w:r>
        <w:separator/>
      </w:r>
    </w:p>
  </w:endnote>
  <w:endnote w:id="0" w:type="continuationSeparator">
    <w:p w:rsidRDefault="00CE6CB5" w:rsidR="00CE6CB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E6CB5" w:rsidR="00CE6CB5">
      <w:r>
        <w:separator/>
      </w:r>
    </w:p>
  </w:footnote>
  <w:footnote w:id="0" w:type="continuationSeparator">
    <w:p w:rsidRDefault="00CE6CB5" w:rsidR="00CE6CB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5B45EF">
      <w:rPr>
        <w:rStyle w:val="Brojstranice"/>
        <w:noProof/>
      </w:rPr>
      <w:t>5</w:t>
    </w:r>
    <w:r>
      <w:rPr>
        <w:rStyle w:val="Brojstranice"/>
      </w:rPr>
      <w:fldChar w:fldCharType="end"/>
    </w:r>
  </w:p>
  <w:p w:rsidRDefault="00F057FF" w:rsidP="00E836A6" w:rsidR="00E836A6">
    <w:pPr>
      <w:jc w:val="right"/>
      <w:rPr>
        <w:sz w:val="24"/>
        <w:szCs w:val="24"/>
      </w:rPr>
    </w:pPr>
    <w:r>
      <w:rPr>
        <w:sz w:val="24"/>
        <w:szCs w:val="24"/>
      </w:rPr>
      <w:t>85</w:t>
    </w:r>
    <w:r w:rsidR="00E836A6" w:rsidRPr="001D411A">
      <w:rPr>
        <w:sz w:val="24"/>
        <w:szCs w:val="24"/>
      </w:rPr>
      <w:t>.</w:t>
    </w:r>
    <w:r w:rsidR="00E836A6" w:rsidRPr="001D411A">
      <w:rPr>
        <w:b/>
        <w:sz w:val="24"/>
        <w:szCs w:val="24"/>
      </w:rPr>
      <w:t xml:space="preserve"> </w:t>
    </w:r>
    <w:r w:rsidR="00E836A6" w:rsidRPr="001D411A">
      <w:rPr>
        <w:sz w:val="24"/>
        <w:szCs w:val="24"/>
      </w:rPr>
      <w:t>St-</w:t>
    </w:r>
    <w:r w:rsidR="00C70486">
      <w:rPr>
        <w:sz w:val="24"/>
        <w:szCs w:val="24"/>
      </w:rPr>
      <w:t>2726</w:t>
    </w:r>
    <w:r w:rsidR="000067EC">
      <w:rPr>
        <w:sz w:val="24"/>
        <w:szCs w:val="24"/>
      </w:rPr>
      <w:t>/16</w:t>
    </w:r>
  </w:p>
  <w:p w:rsidRDefault="00185AD7" w:rsidP="0056018D" w:rsidR="00185AD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2">
    <w:nsid w:val="207D19BE"/>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4">
    <w:nsid w:val="43F13B5F"/>
    <w:multiLevelType w:val="hybridMultilevel"/>
    <w:tmpl w:val="D4A2F5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655687B"/>
    <w:multiLevelType w:val="hybridMultilevel"/>
    <w:tmpl w:val="16320466"/>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7">
    <w:nsid w:val="5E04772A"/>
    <w:multiLevelType w:val="hybridMultilevel"/>
    <w:tmpl w:val="014881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0851A71"/>
    <w:multiLevelType w:val="hybridMultilevel"/>
    <w:tmpl w:val="585C4E8A"/>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6E021F4A"/>
    <w:multiLevelType w:val="hybridMultilevel"/>
    <w:tmpl w:val="B70E48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F9879FF"/>
    <w:multiLevelType w:val="hybridMultilevel"/>
    <w:tmpl w:val="97589D1C"/>
    <w:lvl w:tplc="817613C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75A87B28"/>
    <w:multiLevelType w:val="hybridMultilevel"/>
    <w:tmpl w:val="683E8E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6"/>
  </w:num>
  <w:num w:numId="4">
    <w:abstractNumId w:val="15"/>
  </w:num>
  <w:num w:numId="5">
    <w:abstractNumId w:val="11"/>
  </w:num>
  <w:num w:numId="6">
    <w:abstractNumId w:val="0"/>
  </w:num>
  <w:num w:numId="7">
    <w:abstractNumId w:val="10"/>
  </w:num>
  <w:num w:numId="8">
    <w:abstractNumId w:val="13"/>
  </w:num>
  <w:num w:numId="9">
    <w:abstractNumId w:val="8"/>
  </w:num>
  <w:num w:numId="10">
    <w:abstractNumId w:val="14"/>
  </w:num>
  <w:num w:numId="11">
    <w:abstractNumId w:val="2"/>
  </w:num>
  <w:num w:numId="12">
    <w:abstractNumId w:val="16"/>
  </w:num>
  <w:num w:numId="13">
    <w:abstractNumId w:val="12"/>
  </w:num>
  <w:num w:numId="14">
    <w:abstractNumId w:val="7"/>
  </w:num>
  <w:num w:numId="15">
    <w:abstractNumId w:val="4"/>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E7A"/>
    <w:rsid w:val="000067EC"/>
    <w:rsid w:val="000142A9"/>
    <w:rsid w:val="000238F3"/>
    <w:rsid w:val="00041689"/>
    <w:rsid w:val="0004473F"/>
    <w:rsid w:val="0006149C"/>
    <w:rsid w:val="00064FF4"/>
    <w:rsid w:val="00077E5C"/>
    <w:rsid w:val="000917EF"/>
    <w:rsid w:val="00097BEA"/>
    <w:rsid w:val="000A69A3"/>
    <w:rsid w:val="000A7DFC"/>
    <w:rsid w:val="000B4699"/>
    <w:rsid w:val="000B78D5"/>
    <w:rsid w:val="000C4886"/>
    <w:rsid w:val="000C5FBF"/>
    <w:rsid w:val="000D129A"/>
    <w:rsid w:val="000D1BF8"/>
    <w:rsid w:val="000D5D3E"/>
    <w:rsid w:val="000D6180"/>
    <w:rsid w:val="000E1A0A"/>
    <w:rsid w:val="000E4AB2"/>
    <w:rsid w:val="000F484D"/>
    <w:rsid w:val="000F5EA1"/>
    <w:rsid w:val="000F6345"/>
    <w:rsid w:val="00102FE3"/>
    <w:rsid w:val="001109A0"/>
    <w:rsid w:val="00113C27"/>
    <w:rsid w:val="0012249B"/>
    <w:rsid w:val="00124A3B"/>
    <w:rsid w:val="00132A5D"/>
    <w:rsid w:val="00137314"/>
    <w:rsid w:val="00150A80"/>
    <w:rsid w:val="00152276"/>
    <w:rsid w:val="00152981"/>
    <w:rsid w:val="00154D73"/>
    <w:rsid w:val="00161611"/>
    <w:rsid w:val="0016323B"/>
    <w:rsid w:val="00164A58"/>
    <w:rsid w:val="00166E72"/>
    <w:rsid w:val="001708B2"/>
    <w:rsid w:val="00172A8D"/>
    <w:rsid w:val="001741C7"/>
    <w:rsid w:val="001761E5"/>
    <w:rsid w:val="00185AD7"/>
    <w:rsid w:val="00186749"/>
    <w:rsid w:val="001875C2"/>
    <w:rsid w:val="00190A13"/>
    <w:rsid w:val="00193B20"/>
    <w:rsid w:val="00195086"/>
    <w:rsid w:val="001A3440"/>
    <w:rsid w:val="001A45BF"/>
    <w:rsid w:val="001A4A2B"/>
    <w:rsid w:val="001C2596"/>
    <w:rsid w:val="001C25EE"/>
    <w:rsid w:val="001D411A"/>
    <w:rsid w:val="001D5467"/>
    <w:rsid w:val="001E1892"/>
    <w:rsid w:val="001E44D0"/>
    <w:rsid w:val="001E61EC"/>
    <w:rsid w:val="001F762F"/>
    <w:rsid w:val="00201657"/>
    <w:rsid w:val="002065B6"/>
    <w:rsid w:val="00206C81"/>
    <w:rsid w:val="00210410"/>
    <w:rsid w:val="0021226D"/>
    <w:rsid w:val="00216F19"/>
    <w:rsid w:val="002264C9"/>
    <w:rsid w:val="00230BF0"/>
    <w:rsid w:val="00232020"/>
    <w:rsid w:val="00232DBC"/>
    <w:rsid w:val="00242B44"/>
    <w:rsid w:val="00243CCA"/>
    <w:rsid w:val="00253676"/>
    <w:rsid w:val="00254E18"/>
    <w:rsid w:val="00255E71"/>
    <w:rsid w:val="002576B4"/>
    <w:rsid w:val="002605D0"/>
    <w:rsid w:val="00264673"/>
    <w:rsid w:val="0027042C"/>
    <w:rsid w:val="002726CF"/>
    <w:rsid w:val="00276921"/>
    <w:rsid w:val="00282350"/>
    <w:rsid w:val="0028294A"/>
    <w:rsid w:val="002872DF"/>
    <w:rsid w:val="002909B5"/>
    <w:rsid w:val="00296E76"/>
    <w:rsid w:val="002A35E4"/>
    <w:rsid w:val="002B2A27"/>
    <w:rsid w:val="002B322D"/>
    <w:rsid w:val="002C1834"/>
    <w:rsid w:val="002C26CE"/>
    <w:rsid w:val="002D18DF"/>
    <w:rsid w:val="002D33AB"/>
    <w:rsid w:val="002D3DC3"/>
    <w:rsid w:val="002D40DD"/>
    <w:rsid w:val="002E5689"/>
    <w:rsid w:val="002E7E07"/>
    <w:rsid w:val="00304077"/>
    <w:rsid w:val="003121A0"/>
    <w:rsid w:val="003155DD"/>
    <w:rsid w:val="00322B28"/>
    <w:rsid w:val="00332A7B"/>
    <w:rsid w:val="00341148"/>
    <w:rsid w:val="00341785"/>
    <w:rsid w:val="00341C5D"/>
    <w:rsid w:val="00345F15"/>
    <w:rsid w:val="0035074F"/>
    <w:rsid w:val="00350C04"/>
    <w:rsid w:val="00356F80"/>
    <w:rsid w:val="00366780"/>
    <w:rsid w:val="00370242"/>
    <w:rsid w:val="00373412"/>
    <w:rsid w:val="00377237"/>
    <w:rsid w:val="003853A9"/>
    <w:rsid w:val="00386C76"/>
    <w:rsid w:val="003A0097"/>
    <w:rsid w:val="003A26A0"/>
    <w:rsid w:val="003A290E"/>
    <w:rsid w:val="003A4171"/>
    <w:rsid w:val="003A6019"/>
    <w:rsid w:val="003C0D01"/>
    <w:rsid w:val="003C4B09"/>
    <w:rsid w:val="003C78A1"/>
    <w:rsid w:val="003D2947"/>
    <w:rsid w:val="003D69AB"/>
    <w:rsid w:val="003D6CBC"/>
    <w:rsid w:val="003D7CEA"/>
    <w:rsid w:val="003E4E05"/>
    <w:rsid w:val="003F31F5"/>
    <w:rsid w:val="003F342C"/>
    <w:rsid w:val="004004CC"/>
    <w:rsid w:val="00401191"/>
    <w:rsid w:val="00405725"/>
    <w:rsid w:val="00414221"/>
    <w:rsid w:val="004152D6"/>
    <w:rsid w:val="00423A70"/>
    <w:rsid w:val="0043386E"/>
    <w:rsid w:val="00436D8F"/>
    <w:rsid w:val="004400CE"/>
    <w:rsid w:val="00447E26"/>
    <w:rsid w:val="00454716"/>
    <w:rsid w:val="00454A4E"/>
    <w:rsid w:val="00454B52"/>
    <w:rsid w:val="00455127"/>
    <w:rsid w:val="00460F5A"/>
    <w:rsid w:val="00465EEA"/>
    <w:rsid w:val="00467D48"/>
    <w:rsid w:val="00473B11"/>
    <w:rsid w:val="00474DAD"/>
    <w:rsid w:val="00484C21"/>
    <w:rsid w:val="0049616C"/>
    <w:rsid w:val="004A5569"/>
    <w:rsid w:val="004B433D"/>
    <w:rsid w:val="004B7D77"/>
    <w:rsid w:val="004C328C"/>
    <w:rsid w:val="004C7BB3"/>
    <w:rsid w:val="004E37FE"/>
    <w:rsid w:val="004E77EF"/>
    <w:rsid w:val="004F4259"/>
    <w:rsid w:val="00504A42"/>
    <w:rsid w:val="0051132F"/>
    <w:rsid w:val="00520DD7"/>
    <w:rsid w:val="0052345E"/>
    <w:rsid w:val="00525D6E"/>
    <w:rsid w:val="00540145"/>
    <w:rsid w:val="00547715"/>
    <w:rsid w:val="0056018D"/>
    <w:rsid w:val="00560ED7"/>
    <w:rsid w:val="00566EFE"/>
    <w:rsid w:val="00567A81"/>
    <w:rsid w:val="00570189"/>
    <w:rsid w:val="0057444C"/>
    <w:rsid w:val="00586C02"/>
    <w:rsid w:val="005A337A"/>
    <w:rsid w:val="005B3BA8"/>
    <w:rsid w:val="005B45EF"/>
    <w:rsid w:val="005B7415"/>
    <w:rsid w:val="005C6579"/>
    <w:rsid w:val="005D2724"/>
    <w:rsid w:val="005D78EA"/>
    <w:rsid w:val="005F182A"/>
    <w:rsid w:val="005F4144"/>
    <w:rsid w:val="006018F8"/>
    <w:rsid w:val="00603157"/>
    <w:rsid w:val="00622584"/>
    <w:rsid w:val="006267F9"/>
    <w:rsid w:val="00631D34"/>
    <w:rsid w:val="006379DF"/>
    <w:rsid w:val="00644383"/>
    <w:rsid w:val="00645552"/>
    <w:rsid w:val="00645CC8"/>
    <w:rsid w:val="006524A1"/>
    <w:rsid w:val="00656D95"/>
    <w:rsid w:val="00657800"/>
    <w:rsid w:val="00675DA9"/>
    <w:rsid w:val="00677BBF"/>
    <w:rsid w:val="006838BA"/>
    <w:rsid w:val="006839DD"/>
    <w:rsid w:val="006901E8"/>
    <w:rsid w:val="006906E7"/>
    <w:rsid w:val="00691121"/>
    <w:rsid w:val="006A50AF"/>
    <w:rsid w:val="006A6E23"/>
    <w:rsid w:val="006B0E12"/>
    <w:rsid w:val="006C7A5A"/>
    <w:rsid w:val="006C7BE9"/>
    <w:rsid w:val="006D621E"/>
    <w:rsid w:val="006D7DF8"/>
    <w:rsid w:val="006E43F8"/>
    <w:rsid w:val="006F7346"/>
    <w:rsid w:val="007026B3"/>
    <w:rsid w:val="00704661"/>
    <w:rsid w:val="00712A2D"/>
    <w:rsid w:val="00720611"/>
    <w:rsid w:val="007238DA"/>
    <w:rsid w:val="00724F1D"/>
    <w:rsid w:val="007332B1"/>
    <w:rsid w:val="00744806"/>
    <w:rsid w:val="00745700"/>
    <w:rsid w:val="00746617"/>
    <w:rsid w:val="007479E6"/>
    <w:rsid w:val="00752380"/>
    <w:rsid w:val="00752EE1"/>
    <w:rsid w:val="00753828"/>
    <w:rsid w:val="007624A6"/>
    <w:rsid w:val="0077476F"/>
    <w:rsid w:val="0077495A"/>
    <w:rsid w:val="0078609A"/>
    <w:rsid w:val="00791508"/>
    <w:rsid w:val="00792356"/>
    <w:rsid w:val="00794170"/>
    <w:rsid w:val="007A7ECC"/>
    <w:rsid w:val="007B349C"/>
    <w:rsid w:val="007B6208"/>
    <w:rsid w:val="007C09A9"/>
    <w:rsid w:val="007C0A7F"/>
    <w:rsid w:val="007C1BCF"/>
    <w:rsid w:val="007C4CCD"/>
    <w:rsid w:val="007C4DC3"/>
    <w:rsid w:val="007C5B05"/>
    <w:rsid w:val="007E1141"/>
    <w:rsid w:val="007E13A8"/>
    <w:rsid w:val="007E2733"/>
    <w:rsid w:val="007F0340"/>
    <w:rsid w:val="007F0A2E"/>
    <w:rsid w:val="007F550D"/>
    <w:rsid w:val="008018DE"/>
    <w:rsid w:val="0081167C"/>
    <w:rsid w:val="00813F5A"/>
    <w:rsid w:val="008233D2"/>
    <w:rsid w:val="008269BA"/>
    <w:rsid w:val="00837019"/>
    <w:rsid w:val="00840279"/>
    <w:rsid w:val="00843BE5"/>
    <w:rsid w:val="00844B0F"/>
    <w:rsid w:val="00852C1A"/>
    <w:rsid w:val="0085726D"/>
    <w:rsid w:val="0085754A"/>
    <w:rsid w:val="00860C8A"/>
    <w:rsid w:val="00863D1F"/>
    <w:rsid w:val="008676A1"/>
    <w:rsid w:val="00867C12"/>
    <w:rsid w:val="00894002"/>
    <w:rsid w:val="00895E4E"/>
    <w:rsid w:val="008A1DD7"/>
    <w:rsid w:val="008A4D13"/>
    <w:rsid w:val="008A6E36"/>
    <w:rsid w:val="008B40FA"/>
    <w:rsid w:val="008C252D"/>
    <w:rsid w:val="008D2088"/>
    <w:rsid w:val="008E0B1B"/>
    <w:rsid w:val="008E42A5"/>
    <w:rsid w:val="008E4ABA"/>
    <w:rsid w:val="008F7C07"/>
    <w:rsid w:val="00914B2C"/>
    <w:rsid w:val="00932FF7"/>
    <w:rsid w:val="009361EE"/>
    <w:rsid w:val="00951A55"/>
    <w:rsid w:val="009557CC"/>
    <w:rsid w:val="00956119"/>
    <w:rsid w:val="0096090C"/>
    <w:rsid w:val="0096251B"/>
    <w:rsid w:val="0096793C"/>
    <w:rsid w:val="00983337"/>
    <w:rsid w:val="00984F17"/>
    <w:rsid w:val="00987AA8"/>
    <w:rsid w:val="00987B88"/>
    <w:rsid w:val="009908B8"/>
    <w:rsid w:val="00991C42"/>
    <w:rsid w:val="009934ED"/>
    <w:rsid w:val="009A3E7E"/>
    <w:rsid w:val="009A5240"/>
    <w:rsid w:val="009B130A"/>
    <w:rsid w:val="009B2331"/>
    <w:rsid w:val="009B490D"/>
    <w:rsid w:val="009B5086"/>
    <w:rsid w:val="009B6BC3"/>
    <w:rsid w:val="009C12D9"/>
    <w:rsid w:val="009C35E8"/>
    <w:rsid w:val="009D286B"/>
    <w:rsid w:val="009D4D5D"/>
    <w:rsid w:val="009E0E57"/>
    <w:rsid w:val="009E0FC4"/>
    <w:rsid w:val="009F225A"/>
    <w:rsid w:val="009F62E5"/>
    <w:rsid w:val="009F6ACE"/>
    <w:rsid w:val="00A10F37"/>
    <w:rsid w:val="00A13818"/>
    <w:rsid w:val="00A219BB"/>
    <w:rsid w:val="00A27FCE"/>
    <w:rsid w:val="00A31E11"/>
    <w:rsid w:val="00A56D2A"/>
    <w:rsid w:val="00A622BE"/>
    <w:rsid w:val="00A64D15"/>
    <w:rsid w:val="00A7050F"/>
    <w:rsid w:val="00A70CB0"/>
    <w:rsid w:val="00A7148A"/>
    <w:rsid w:val="00A74D69"/>
    <w:rsid w:val="00A80202"/>
    <w:rsid w:val="00A81A4B"/>
    <w:rsid w:val="00A82A10"/>
    <w:rsid w:val="00A84621"/>
    <w:rsid w:val="00A8551A"/>
    <w:rsid w:val="00A8669C"/>
    <w:rsid w:val="00A96E38"/>
    <w:rsid w:val="00AB024A"/>
    <w:rsid w:val="00AC100C"/>
    <w:rsid w:val="00AC3160"/>
    <w:rsid w:val="00AC5BB6"/>
    <w:rsid w:val="00AE1405"/>
    <w:rsid w:val="00AF184A"/>
    <w:rsid w:val="00AF3194"/>
    <w:rsid w:val="00AF57AF"/>
    <w:rsid w:val="00AF7623"/>
    <w:rsid w:val="00B07E9D"/>
    <w:rsid w:val="00B12D37"/>
    <w:rsid w:val="00B22D4C"/>
    <w:rsid w:val="00B3205C"/>
    <w:rsid w:val="00B33E7B"/>
    <w:rsid w:val="00B358B5"/>
    <w:rsid w:val="00B4321B"/>
    <w:rsid w:val="00B45832"/>
    <w:rsid w:val="00B50997"/>
    <w:rsid w:val="00B664DC"/>
    <w:rsid w:val="00B6676D"/>
    <w:rsid w:val="00B703DE"/>
    <w:rsid w:val="00B71847"/>
    <w:rsid w:val="00B769EF"/>
    <w:rsid w:val="00B81B41"/>
    <w:rsid w:val="00B81C62"/>
    <w:rsid w:val="00B91EE0"/>
    <w:rsid w:val="00B91FE4"/>
    <w:rsid w:val="00B93DFC"/>
    <w:rsid w:val="00BA3671"/>
    <w:rsid w:val="00BA6EFA"/>
    <w:rsid w:val="00BB07C8"/>
    <w:rsid w:val="00BB2F82"/>
    <w:rsid w:val="00BC023A"/>
    <w:rsid w:val="00BC031A"/>
    <w:rsid w:val="00BC1932"/>
    <w:rsid w:val="00BD28DD"/>
    <w:rsid w:val="00BD6694"/>
    <w:rsid w:val="00BD72B3"/>
    <w:rsid w:val="00BD7E32"/>
    <w:rsid w:val="00BE4FA0"/>
    <w:rsid w:val="00BF264D"/>
    <w:rsid w:val="00C05377"/>
    <w:rsid w:val="00C07314"/>
    <w:rsid w:val="00C17B54"/>
    <w:rsid w:val="00C22011"/>
    <w:rsid w:val="00C230B1"/>
    <w:rsid w:val="00C24C72"/>
    <w:rsid w:val="00C25A83"/>
    <w:rsid w:val="00C31A45"/>
    <w:rsid w:val="00C3388F"/>
    <w:rsid w:val="00C37E34"/>
    <w:rsid w:val="00C43691"/>
    <w:rsid w:val="00C55172"/>
    <w:rsid w:val="00C55CB4"/>
    <w:rsid w:val="00C57679"/>
    <w:rsid w:val="00C6207F"/>
    <w:rsid w:val="00C62E9F"/>
    <w:rsid w:val="00C63805"/>
    <w:rsid w:val="00C70486"/>
    <w:rsid w:val="00C75ED3"/>
    <w:rsid w:val="00C81E1A"/>
    <w:rsid w:val="00C83204"/>
    <w:rsid w:val="00C9316E"/>
    <w:rsid w:val="00CA2F28"/>
    <w:rsid w:val="00CA68A1"/>
    <w:rsid w:val="00CB0F34"/>
    <w:rsid w:val="00CB229D"/>
    <w:rsid w:val="00CC0548"/>
    <w:rsid w:val="00CE1520"/>
    <w:rsid w:val="00CE6AE5"/>
    <w:rsid w:val="00CE6CB5"/>
    <w:rsid w:val="00CE7270"/>
    <w:rsid w:val="00CF0577"/>
    <w:rsid w:val="00CF4375"/>
    <w:rsid w:val="00D00374"/>
    <w:rsid w:val="00D03C27"/>
    <w:rsid w:val="00D079E3"/>
    <w:rsid w:val="00D16263"/>
    <w:rsid w:val="00D174D3"/>
    <w:rsid w:val="00D2084A"/>
    <w:rsid w:val="00D243C9"/>
    <w:rsid w:val="00D31EB0"/>
    <w:rsid w:val="00D357BC"/>
    <w:rsid w:val="00D37517"/>
    <w:rsid w:val="00D47F02"/>
    <w:rsid w:val="00D506EC"/>
    <w:rsid w:val="00D562E3"/>
    <w:rsid w:val="00D61DFD"/>
    <w:rsid w:val="00D67625"/>
    <w:rsid w:val="00D73517"/>
    <w:rsid w:val="00D86E43"/>
    <w:rsid w:val="00D9222B"/>
    <w:rsid w:val="00D939B3"/>
    <w:rsid w:val="00DA38FD"/>
    <w:rsid w:val="00DA5400"/>
    <w:rsid w:val="00DA62CD"/>
    <w:rsid w:val="00DB3729"/>
    <w:rsid w:val="00DB4851"/>
    <w:rsid w:val="00DC07C5"/>
    <w:rsid w:val="00DC19E9"/>
    <w:rsid w:val="00DC3735"/>
    <w:rsid w:val="00DD3985"/>
    <w:rsid w:val="00DD7538"/>
    <w:rsid w:val="00DE2968"/>
    <w:rsid w:val="00DE3017"/>
    <w:rsid w:val="00DE3E2E"/>
    <w:rsid w:val="00DF4708"/>
    <w:rsid w:val="00DF6E5A"/>
    <w:rsid w:val="00E0106D"/>
    <w:rsid w:val="00E116A6"/>
    <w:rsid w:val="00E1254B"/>
    <w:rsid w:val="00E16D0C"/>
    <w:rsid w:val="00E205A3"/>
    <w:rsid w:val="00E2118E"/>
    <w:rsid w:val="00E2142D"/>
    <w:rsid w:val="00E23AA6"/>
    <w:rsid w:val="00E33450"/>
    <w:rsid w:val="00E4179D"/>
    <w:rsid w:val="00E44A45"/>
    <w:rsid w:val="00E63A39"/>
    <w:rsid w:val="00E64F52"/>
    <w:rsid w:val="00E67C95"/>
    <w:rsid w:val="00E72C9D"/>
    <w:rsid w:val="00E76CAD"/>
    <w:rsid w:val="00E836A6"/>
    <w:rsid w:val="00EA2331"/>
    <w:rsid w:val="00EA4400"/>
    <w:rsid w:val="00EA596E"/>
    <w:rsid w:val="00EA6323"/>
    <w:rsid w:val="00EB2261"/>
    <w:rsid w:val="00EB36BA"/>
    <w:rsid w:val="00EB73D2"/>
    <w:rsid w:val="00EB7A9B"/>
    <w:rsid w:val="00EC65DF"/>
    <w:rsid w:val="00ED1697"/>
    <w:rsid w:val="00ED3535"/>
    <w:rsid w:val="00ED6D98"/>
    <w:rsid w:val="00EE08DB"/>
    <w:rsid w:val="00EE193F"/>
    <w:rsid w:val="00EE4B19"/>
    <w:rsid w:val="00EF1585"/>
    <w:rsid w:val="00EF59C7"/>
    <w:rsid w:val="00F00F69"/>
    <w:rsid w:val="00F057FF"/>
    <w:rsid w:val="00F06271"/>
    <w:rsid w:val="00F06D30"/>
    <w:rsid w:val="00F139EA"/>
    <w:rsid w:val="00F1773D"/>
    <w:rsid w:val="00F20384"/>
    <w:rsid w:val="00F23233"/>
    <w:rsid w:val="00F257F3"/>
    <w:rsid w:val="00F27814"/>
    <w:rsid w:val="00F51B8C"/>
    <w:rsid w:val="00F7014F"/>
    <w:rsid w:val="00F77E08"/>
    <w:rsid w:val="00F92436"/>
    <w:rsid w:val="00F97E95"/>
    <w:rsid w:val="00FA3480"/>
    <w:rsid w:val="00FA5B95"/>
    <w:rsid w:val="00FB01F2"/>
    <w:rsid w:val="00FB71A7"/>
    <w:rsid w:val="00FC1C16"/>
    <w:rsid w:val="00FC5FB6"/>
    <w:rsid w:val="00FC71BE"/>
    <w:rsid w:val="00FD6F3C"/>
    <w:rsid w:val="00FE0498"/>
    <w:rsid w:val="00FE5DD2"/>
    <w:rsid w:val="00FF234D"/>
    <w:rsid w:val="00FF5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47F02"/>
    <w:rPr>
      <w:color w:val="808080"/>
      <w:bdr w:space="0" w:sz="0" w:color="auto" w:val="none"/>
      <w:shd w:fill="auto" w:color="auto" w:val="clear"/>
    </w:rPr>
  </w:style>
  <w:style w:customStyle="true" w:styleId="eSPISCCParagraphDefaultFont" w:type="character">
    <w:name w:val="eSPIS_CC_Paragraph Default Font"/>
    <w:basedOn w:val="Zadanifontodlomka"/>
    <w:rsid w:val="00D47F02"/>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D47F02"/>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47F02"/>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47F02"/>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D47F02"/>
    <w:rPr>
      <w:color w:val="808080"/>
      <w:bdr w:color="auto" w:space="0" w:sz="0" w:val="none"/>
      <w:shd w:color="auto" w:fill="auto" w:val="clear"/>
    </w:rPr>
  </w:style>
  <w:style w:customStyle="1" w:styleId="eSPISCCParagraphDefaultFont" w:type="character">
    <w:name w:val="eSPIS_CC_Paragraph Default Font"/>
    <w:basedOn w:val="Zadanifontodlomka"/>
    <w:rsid w:val="00D47F02"/>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D47F02"/>
    <w:rPr>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47F02"/>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47F02"/>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69048963">
      <w:bodyDiv w:val="true"/>
      <w:marLeft w:val="0"/>
      <w:marRight w:val="0"/>
      <w:marTop w:val="0"/>
      <w:marBottom w:val="0"/>
      <w:divBdr>
        <w:top w:space="0" w:sz="0" w:color="auto" w:val="none"/>
        <w:left w:space="0" w:sz="0" w:color="auto" w:val="none"/>
        <w:bottom w:space="0" w:sz="0" w:color="auto" w:val="none"/>
        <w:right w:space="0" w:sz="0" w:color="auto" w:val="none"/>
      </w:divBdr>
    </w:div>
    <w:div w:id="668564017">
      <w:bodyDiv w:val="true"/>
      <w:marLeft w:val="0"/>
      <w:marRight w:val="0"/>
      <w:marTop w:val="0"/>
      <w:marBottom w:val="0"/>
      <w:divBdr>
        <w:top w:space="0" w:sz="0" w:color="auto" w:val="none"/>
        <w:left w:space="0" w:sz="0" w:color="auto" w:val="none"/>
        <w:bottom w:space="0" w:sz="0" w:color="auto" w:val="none"/>
        <w:right w:space="0" w:sz="0" w:color="auto" w:val="none"/>
      </w:divBdr>
    </w:div>
    <w:div w:id="1071079800">
      <w:bodyDiv w:val="true"/>
      <w:marLeft w:val="0"/>
      <w:marRight w:val="0"/>
      <w:marTop w:val="0"/>
      <w:marBottom w:val="0"/>
      <w:divBdr>
        <w:top w:space="0" w:sz="0" w:color="auto" w:val="none"/>
        <w:left w:space="0" w:sz="0" w:color="auto" w:val="none"/>
        <w:bottom w:space="0" w:sz="0" w:color="auto" w:val="none"/>
        <w:right w:space="0" w:sz="0" w:color="auto" w:val="none"/>
      </w:divBdr>
    </w:div>
    <w:div w:id="1205141809">
      <w:bodyDiv w:val="true"/>
      <w:marLeft w:val="0"/>
      <w:marRight w:val="0"/>
      <w:marTop w:val="0"/>
      <w:marBottom w:val="0"/>
      <w:divBdr>
        <w:top w:space="0" w:sz="0" w:color="auto" w:val="none"/>
        <w:left w:space="0" w:sz="0" w:color="auto" w:val="none"/>
        <w:bottom w:space="0" w:sz="0" w:color="auto" w:val="none"/>
        <w:right w:space="0" w:sz="0" w:color="auto" w:val="none"/>
      </w:divBdr>
    </w:div>
    <w:div w:id="1320384153">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St-2726/2016-17</izvorni_sadrzaj>
    <derivirana_varijabla naziv="DomainObject.Oznaka_1">St-2726/2016-17</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2726</izvorni_sadrzaj>
    <derivirana_varijabla naziv="DomainObject.Predmet.Broj_1">2726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St-2726/2016</izvorni_sadrzaj>
    <derivirana_varijabla naziv="DomainObject.Predmet.OznakaBroj_1">St-2726/2016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BESTAL d.o.o.</izvorni_sadrzaj>
    <derivirana_varijabla naziv="DomainObject.Predmet.ProtustrankaFormated_1">  BESTAL d.o.o.</derivirana_varijabla>
  </DomainObject.Predmet.ProtustrankaFormated>
  <DomainObject.Predmet.ProtustrankaFormatedOIB>
    <izvorni_sadrzaj>  BESTAL d.o.o., OIB 44097295840</izvorni_sadrzaj>
    <derivirana_varijabla naziv="DomainObject.Predmet.ProtustrankaFormatedOIB_1">  BESTAL d.o.o., OIB 44097295840</derivirana_varijabla>
  </DomainObject.Predmet.ProtustrankaFormatedOIB>
  <DomainObject.Predmet.ProtustrankaFormatedWithAdress>
    <izvorni_sadrzaj> BESTAL d.o.o., Savska cesta 56, 10000 Zagreb</izvorni_sadrzaj>
    <derivirana_varijabla naziv="DomainObject.Predmet.ProtustrankaFormatedWithAdress_1"> BESTAL d.o.o., Savska cesta 56, 10000 Zagreb</derivirana_varijabla>
  </DomainObject.Predmet.ProtustrankaFormatedWithAdress>
  <DomainObject.Predmet.ProtustrankaFormatedWithAdressOIB>
    <izvorni_sadrzaj> BESTAL d.o.o., OIB 44097295840, Savska cesta 56, 10000 Zagreb</izvorni_sadrzaj>
    <derivirana_varijabla naziv="DomainObject.Predmet.ProtustrankaFormatedWithAdressOIB_1"> BESTAL d.o.o., OIB 44097295840, Savska cesta 56, 10000 Zagreb</derivirana_varijabla>
  </DomainObject.Predmet.ProtustrankaFormatedWithAdressOIB>
  <DomainObject.Predmet.ProtustrankaWithAdress>
    <izvorni_sadrzaj>BESTAL d.o.o. Savska cesta 56, 10000 Zagreb</izvorni_sadrzaj>
    <derivirana_varijabla naziv="DomainObject.Predmet.ProtustrankaWithAdress_1">BESTAL d.o.o. Savska cesta 56, 10000 Zagreb</derivirana_varijabla>
  </DomainObject.Predmet.ProtustrankaWithAdress>
  <DomainObject.Predmet.ProtustrankaWithAdressOIB>
    <izvorni_sadrzaj>BESTAL d.o.o., OIB 44097295840, Savska cesta 56, 10000 Zagreb</izvorni_sadrzaj>
    <derivirana_varijabla naziv="DomainObject.Predmet.ProtustrankaWithAdressOIB_1">BESTAL d.o.o., OIB 44097295840, Savska cesta 56, 10000 Zagreb</derivirana_varijabla>
  </DomainObject.Predmet.ProtustrankaWithAdressOIB>
  <DomainObject.Predmet.ProtustrankaNazivFormated>
    <izvorni_sadrzaj>BESTAL d.o.o.</izvorni_sadrzaj>
    <derivirana_varijabla naziv="DomainObject.Predmet.ProtustrankaNazivFormated_1">BESTAL d.o.o.</derivirana_varijabla>
  </DomainObject.Predmet.ProtustrankaNazivFormated>
  <DomainObject.Predmet.ProtustrankaNazivFormatedOIB>
    <izvorni_sadrzaj>BESTAL d.o.o., OIB 44097295840</izvorni_sadrzaj>
    <derivirana_varijabla naziv="DomainObject.Predmet.ProtustrankaNazivFormatedOIB_1">BESTAL d.o.o., OIB 44097295840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BESTAL d.o.o.</item>
    </izvorni_sadrzaj>
    <derivirana_varijabla naziv="DomainObject.Predmet.ProtuStrankaListFormated_1">
      <item>BESTAL d.o.o.</item>
    </derivirana_varijabla>
  </DomainObject.Predmet.ProtuStrankaListFormated>
  <DomainObject.Predmet.ProtuStrankaListFormatedOIB>
    <izvorni_sadrzaj>
      <item>BESTAL d.o.o., OIB 44097295840</item>
    </izvorni_sadrzaj>
    <derivirana_varijabla naziv="DomainObject.Predmet.ProtuStrankaListFormatedOIB_1">
      <item>BESTAL d.o.o., OIB 44097295840</item>
    </derivirana_varijabla>
  </DomainObject.Predmet.ProtuStrankaListFormatedOIB>
  <DomainObject.Predmet.ProtuStrankaListFormatedWithAdress>
    <izvorni_sadrzaj>
      <item>BESTAL d.o.o., Savska cesta 56, 10000 Zagreb</item>
    </izvorni_sadrzaj>
    <derivirana_varijabla naziv="DomainObject.Predmet.ProtuStrankaListFormatedWithAdress_1">
      <item>BESTAL d.o.o., Savska cesta 56, 10000 Zagreb</item>
    </derivirana_varijabla>
  </DomainObject.Predmet.ProtuStrankaListFormatedWithAdress>
  <DomainObject.Predmet.ProtuStrankaListFormatedWithAdressOIB>
    <izvorni_sadrzaj>
      <item>BESTAL d.o.o., OIB 44097295840, Savska cesta 56, 10000 Zagreb</item>
    </izvorni_sadrzaj>
    <derivirana_varijabla naziv="DomainObject.Predmet.ProtuStrankaListFormatedWithAdressOIB_1">
      <item>BESTAL d.o.o., OIB 44097295840, Savska cesta 56, 10000 Zagreb</item>
    </derivirana_varijabla>
  </DomainObject.Predmet.ProtuStrankaListFormatedWithAdressOIB>
  <DomainObject.Predmet.ProtuStrankaListNazivFormated>
    <izvorni_sadrzaj>
      <item>BESTAL d.o.o.</item>
    </izvorni_sadrzaj>
    <derivirana_varijabla naziv="DomainObject.Predmet.ProtuStrankaListNazivFormated_1">
      <item>BESTAL d.o.o.</item>
    </derivirana_varijabla>
  </DomainObject.Predmet.ProtuStrankaListNazivFormated>
  <DomainObject.Predmet.ProtuStrankaListNazivFormatedOIB>
    <izvorni_sadrzaj>
      <item>BESTAL d.o.o., OIB 44097295840</item>
    </izvorni_sadrzaj>
    <derivirana_varijabla naziv="DomainObject.Predmet.ProtuStrankaListNazivFormatedOIB_1">
      <item>BESTAL d.o.o., OIB 44097295840</item>
    </derivirana_varijabla>
  </DomainObject.Predmet.ProtuStrankaListNazivFormatedOIB>
  <DomainObject.Predmet.OstaliListFormated>
    <izvorni_sadrzaj>
      <item>Ninoslav Stajkov</item>
      <item>PRIVREDNA BANKA ZAGREB - DIONIČKO DRUŠTVO</item>
      <item>Raiffeisenbank Austria d.d.</item>
      <item>PARTNER BANKA d.d. ZAGREB</item>
    </izvorni_sadrzaj>
    <derivirana_varijabla naziv="DomainObject.Predmet.OstaliListFormated_1">
      <item>Ninoslav Stajkov</item>
      <item>PRIVREDNA BANKA ZAGREB - DIONIČKO DRUŠTVO</item>
      <item>Raiffeisenbank Austria d.d.</item>
      <item>PARTNER BANKA d.d. ZAGREB</item>
    </derivirana_varijabla>
  </DomainObject.Predmet.OstaliListFormated>
  <DomainObject.Predmet.OstaliListFormatedOIB>
    <izvorni_sadrzaj>
      <item>Ninoslav Stajkov, OIB 24590962301</item>
      <item>PRIVREDNA BANKA ZAGREB - DIONIČKO DRUŠTVO, OIB 02535697732</item>
      <item>Raiffeisenbank Austria d.d., OIB 53056966535</item>
      <item>PARTNER BANKA d.d. ZAGREB, OIB 71221608291</item>
    </izvorni_sadrzaj>
    <derivirana_varijabla naziv="DomainObject.Predmet.OstaliListFormatedOIB_1">
      <item>Ninoslav Stajkov, OIB 24590962301</item>
      <item>PRIVREDNA BANKA ZAGREB - DIONIČKO DRUŠTVO, OIB 02535697732</item>
      <item>Raiffeisenbank Austria d.d., OIB 53056966535</item>
      <item>PARTNER BANKA d.d. ZAGREB, OIB 71221608291</item>
    </derivirana_varijabla>
  </DomainObject.Predmet.OstaliListFormatedOIB>
  <DomainObject.Predmet.OstaliListFormatedWithAdress>
    <izvorni_sadrzaj>
      <item>Ninoslav Stajkov, Savska Cesta 56, 10000 Zagreb</item>
      <item>PRIVREDNA BANKA ZAGREB - DIONIČKO DRUŠTVO, Radnička cesta 50, 10000 Zagreb</item>
      <item>Raiffeisenbank Austria d.d., Magazinska cesta 69, 10000 Zagreb</item>
      <item>PARTNER BANKA d.d. ZAGREB, Vončinina 2, 10000 Zagreb</item>
    </izvorni_sadrzaj>
    <derivirana_varijabla naziv="DomainObject.Predmet.OstaliListFormatedWithAdress_1">
      <item>Ninoslav Stajkov, Savska Cesta 56, 10000 Zagreb</item>
      <item>PRIVREDNA BANKA ZAGREB - DIONIČKO DRUŠTVO, Radnička cesta 50, 10000 Zagreb</item>
      <item>Raiffeisenbank Austria d.d., Magazinska cesta 69, 10000 Zagreb</item>
      <item>PARTNER BANKA d.d. ZAGREB, Vončinina 2, 10000 Zagreb</item>
    </derivirana_varijabla>
  </DomainObject.Predmet.OstaliListFormatedWithAdress>
  <DomainObject.Predmet.OstaliListFormatedWithAdressOIB>
    <izvorni_sadrzaj>
      <item>Ninoslav Stajkov, OIB 24590962301, Savska Cesta 56, 10000 Zagreb</item>
      <item>PRIVREDNA BANKA ZAGREB - DIONIČKO DRUŠTVO, OIB 02535697732, Radnička cesta 50, 10000 Zagreb</item>
      <item>Raiffeisenbank Austria d.d., OIB 53056966535, Magazinska cesta 69, 10000 Zagreb</item>
      <item>PARTNER BANKA d.d. ZAGREB, OIB 71221608291, Vončinina 2, 10000 Zagreb</item>
    </izvorni_sadrzaj>
    <derivirana_varijabla naziv="DomainObject.Predmet.OstaliListFormatedWithAdressOIB_1">
      <item>Ninoslav Stajkov, OIB 24590962301, Savska Cesta 56, 10000 Zagreb</item>
      <item>PRIVREDNA BANKA ZAGREB - DIONIČKO DRUŠTVO, OIB 02535697732, Radnička cesta 50, 10000 Zagreb</item>
      <item>Raiffeisenbank Austria d.d., OIB 53056966535, Magazinska cesta 69, 10000 Zagreb</item>
      <item>PARTNER BANKA d.d. ZAGREB, OIB 71221608291, Vončinina 2, 10000 Zagreb</item>
    </derivirana_varijabla>
  </DomainObject.Predmet.OstaliListFormatedWithAdressOIB>
  <DomainObject.Predmet.OstaliListNazivFormated>
    <izvorni_sadrzaj>
      <item>Ninoslav Stajkov</item>
      <item>PRIVREDNA BANKA ZAGREB - DIONIČKO DRUŠTVO</item>
      <item>Raiffeisenbank Austria d.d.</item>
      <item>PARTNER BANKA d.d. ZAGREB</item>
    </izvorni_sadrzaj>
    <derivirana_varijabla naziv="DomainObject.Predmet.OstaliListNazivFormated_1">
      <item>Ninoslav Stajkov</item>
      <item>PRIVREDNA BANKA ZAGREB - DIONIČKO DRUŠTVO</item>
      <item>Raiffeisenbank Austria d.d.</item>
      <item>PARTNER BANKA d.d. ZAGREB</item>
    </derivirana_varijabla>
  </DomainObject.Predmet.OstaliListNazivFormated>
  <DomainObject.Predmet.OstaliListNazivFormatedOIB>
    <izvorni_sadrzaj>
      <item>Ninoslav Stajkov, OIB 24590962301</item>
      <item>PRIVREDNA BANKA ZAGREB - DIONIČKO DRUŠTVO, OIB 02535697732</item>
      <item>Raiffeisenbank Austria d.d., OIB 53056966535</item>
      <item>PARTNER BANKA d.d. ZAGREB, OIB 71221608291</item>
    </izvorni_sadrzaj>
    <derivirana_varijabla naziv="DomainObject.Predmet.OstaliListNazivFormatedOIB_1">
      <item>Ninoslav Stajkov, OIB 24590962301</item>
      <item>PRIVREDNA BANKA ZAGREB - DIONIČKO DRUŠTVO, OIB 02535697732</item>
      <item>Raiffeisenbank Austria d.d., OIB 53056966535</item>
      <item>PARTNER BANKA d.d. ZAGREB, OIB 71221608291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St-2726/2016-17</izvorni_sadrzaj>
    <derivirana_varijabla naziv="DomainObject.PoslovniBrojDokumenta_1">St-2726/2016-17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BESTAL d.o.o.</izvorni_sadrzaj>
    <derivirana_varijabla naziv="DomainObject.Predmet.ProtustrankaIDrugi_1">BESTAL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BESTAL d.o.o., OIB 44097295840, Savska cesta 56, 10000 Zagreb</izvorni_sadrzaj>
    <derivirana_varijabla naziv="DomainObject.Predmet.ProtustrankaIDrugiAdressOIB_1">BESTAL d.o.o., OIB 44097295840, Savska cesta 56,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BESTAL d.o.o.</item>
      <item>Ninoslav Stajkov</item>
      <item>PRIVREDNA BANKA ZAGREB - DIONIČKO DRUŠTVO</item>
      <item>Raiffeisenbank Austria d.d.</item>
      <item>PARTNER BANKA d.d. ZAGREB</item>
    </izvorni_sadrzaj>
    <derivirana_varijabla naziv="DomainObject.Predmet.SudioniciListNaziv_1">
      <item>FINA Regionalni centar Zagreb</item>
      <item>BESTAL d.o.o.</item>
      <item>Ninoslav Stajkov</item>
      <item>PRIVREDNA BANKA ZAGREB - DIONIČKO DRUŠTVO</item>
      <item>Raiffeisenbank Austria d.d.</item>
      <item>PARTNER BANKA d.d. ZAGREB</item>
    </derivirana_varijabla>
  </DomainObject.Predmet.SudioniciListNaziv>
  <DomainObject.Predmet.SudioniciListAdressOIB>
    <izvorni_sadrzaj>
      <item>FINA Regionalni centar Zagreb, OIB 85821130368, Trg svibanjskih žrtava 1995. br. 1,10000 Zagreb</item>
      <item>BESTAL d.o.o., OIB 44097295840, Savska cesta 56,10000 Zagreb</item>
      <item>Ninoslav Stajkov, OIB 24590962301, Savska Cesta 56,10000 Zagreb</item>
      <item>PRIVREDNA BANKA ZAGREB - DIONIČKO DRUŠTVO, OIB 02535697732, Radnička cesta 50,10000 Zagreb</item>
      <item>Raiffeisenbank Austria d.d., OIB 53056966535, Magazinska cesta 69,10000 Zagreb</item>
      <item>PARTNER BANKA d.d. ZAGREB, OIB 71221608291, Vončinina 2,10000 Zagreb</item>
    </izvorni_sadrzaj>
    <derivirana_varijabla naziv="DomainObject.Predmet.SudioniciListAdressOIB_1">
      <item>FINA Regionalni centar Zagreb, OIB 85821130368, Trg svibanjskih žrtava 1995. br. 1,10000 Zagreb</item>
      <item>BESTAL d.o.o., OIB 44097295840, Savska cesta 56,10000 Zagreb</item>
      <item>Ninoslav Stajkov, OIB 24590962301, Savska Cesta 56,10000 Zagreb</item>
      <item>PRIVREDNA BANKA ZAGREB - DIONIČKO DRUŠTVO, OIB 02535697732, Radnička cesta 50,10000 Zagreb</item>
      <item>Raiffeisenbank Austria d.d., OIB 53056966535, Magazinska cesta 69,10000 Zagreb</item>
      <item>PARTNER BANKA d.d. ZAGREB, OIB 71221608291, Vončinina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44097295840</item>
      <item>, OIB 24590962301</item>
      <item>, OIB 02535697732</item>
      <item>, OIB 53056966535</item>
      <item>, OIB 71221608291</item>
    </izvorni_sadrzaj>
    <derivirana_varijabla naziv="DomainObject.Predmet.SudioniciListNazivOIB_1">
      <item>, OIB 85821130368</item>
      <item>, OIB 44097295840</item>
      <item>, OIB 24590962301</item>
      <item>, OIB 02535697732</item>
      <item>, OIB 53056966535</item>
      <item>, OIB 71221608291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Hmelina, OIB 35220441313, Fraterščica 81 Zagreb</item>
    </izvorni_sadrzaj>
    <derivirana_varijabla naziv="DomainObject.Predmet.StecajniUpraviteljiListAddressOIB_1">
      <item>Boris Hmelina, OIB 35220441313, Fraterščica 81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7D4403-C934-4911-9F3E-EBA9ADD1C25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5</properties:Pages>
  <properties:Words>2015</properties:Words>
  <properties:Characters>11156</properties:Characters>
  <properties:Lines>229</properties:Lines>
  <properties:Paragraphs>49</properties:Paragraphs>
  <properties:TotalTime>423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13260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Katarina Drndelić</cp:lastModifiedBy>
  <cp:lastPrinted>2017-12-01T10:31:00Z</cp:lastPrinted>
  <dcterms:modified xmlns:xsi="http://www.w3.org/2001/XMLSchema-instance" xsi:type="dcterms:W3CDTF">2017-12-01T10:32:00Z</dcterms:modified>
  <cp:revision>293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St-2726/2016-17 / Odluka - Rješenje - otvaranje stečajnog postupka</vt:lpwstr>
  </prop:property>
  <prop:property name="CC_coloring" pid="4" fmtid="{D5CDD505-2E9C-101B-9397-08002B2CF9AE}">
    <vt:bool>false</vt:bool>
  </prop:property>
  <prop:property name="BrojStranica" pid="5" fmtid="{D5CDD505-2E9C-101B-9397-08002B2CF9AE}">
    <vt:i4>5</vt:i4>
  </prop:property>
</prop:Properties>
</file>