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a44c" w14:paraId="11ea44c" w:rsidRDefault="000E1F39" w:rsidP="00A03527" w:rsidR="000E1F39" w:rsidRPr="00535C42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535C42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A03527" w:rsidR="000E1F39" w:rsidRPr="00535C42">
      <w:pPr>
        <w:jc w:val="center"/>
        <w:rPr>
          <w:rFonts w:hAnsi="Times New Roman" w:ascii="Times New Roman"/>
          <w:b/>
          <w:sz w:val="24"/>
          <w:szCs w:val="24"/>
        </w:rPr>
      </w:pPr>
      <w:r w:rsidRPr="00535C42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A03527" w:rsidR="000E1F39" w:rsidRPr="00535C42">
      <w:pPr>
        <w:jc w:val="both"/>
        <w:rPr>
          <w:rFonts w:hAnsi="Times New Roman" w:ascii="Times New Roman"/>
          <w:sz w:val="24"/>
          <w:szCs w:val="24"/>
        </w:rPr>
      </w:pPr>
    </w:p>
    <w:p w:rsidRDefault="00535C42" w:rsidP="00A03527" w:rsidR="00535C42" w:rsidRPr="00535C4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03527" w:rsidR="000E1F39" w:rsidRPr="00535C42">
      <w:pPr>
        <w:jc w:val="both"/>
        <w:rPr>
          <w:rFonts w:hAnsi="Times New Roman" w:ascii="Times New Roman"/>
          <w:sz w:val="24"/>
          <w:szCs w:val="24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>Nadle</w:t>
      </w:r>
      <w:r w:rsidRPr="00535C42">
        <w:rPr>
          <w:rFonts w:hAnsi="Times New Roman" w:ascii="Times New Roman"/>
          <w:sz w:val="24"/>
          <w:szCs w:val="24"/>
        </w:rPr>
        <w:t>ž</w:t>
      </w:r>
      <w:r w:rsidRPr="00535C42">
        <w:rPr>
          <w:rFonts w:hAnsi="Times New Roman" w:ascii="Times New Roman"/>
          <w:sz w:val="24"/>
          <w:szCs w:val="24"/>
          <w:lang w:val="pl-PL"/>
        </w:rPr>
        <w:t>ni</w:t>
      </w:r>
      <w:r w:rsidRPr="00535C42">
        <w:rPr>
          <w:rFonts w:hAnsi="Times New Roman" w:ascii="Times New Roman"/>
          <w:sz w:val="24"/>
          <w:szCs w:val="24"/>
        </w:rPr>
        <w:t xml:space="preserve"> </w:t>
      </w:r>
      <w:r w:rsidRPr="00535C42">
        <w:rPr>
          <w:rFonts w:hAnsi="Times New Roman" w:ascii="Times New Roman"/>
          <w:sz w:val="24"/>
          <w:szCs w:val="24"/>
          <w:lang w:val="pl-PL"/>
        </w:rPr>
        <w:t>trgova</w:t>
      </w:r>
      <w:r w:rsidRPr="00535C42">
        <w:rPr>
          <w:rFonts w:hAnsi="Times New Roman" w:ascii="Times New Roman"/>
          <w:sz w:val="24"/>
          <w:szCs w:val="24"/>
        </w:rPr>
        <w:t>č</w:t>
      </w:r>
      <w:r w:rsidRPr="00535C42">
        <w:rPr>
          <w:rFonts w:hAnsi="Times New Roman" w:ascii="Times New Roman"/>
          <w:sz w:val="24"/>
          <w:szCs w:val="24"/>
          <w:lang w:val="pl-PL"/>
        </w:rPr>
        <w:t>ki</w:t>
      </w:r>
      <w:r w:rsidRPr="00535C42">
        <w:rPr>
          <w:rFonts w:hAnsi="Times New Roman" w:ascii="Times New Roman"/>
          <w:sz w:val="24"/>
          <w:szCs w:val="24"/>
        </w:rPr>
        <w:t xml:space="preserve"> </w:t>
      </w:r>
      <w:r w:rsidRPr="00535C42">
        <w:rPr>
          <w:rFonts w:hAnsi="Times New Roman" w:ascii="Times New Roman"/>
          <w:sz w:val="24"/>
          <w:szCs w:val="24"/>
          <w:lang w:val="pl-PL"/>
        </w:rPr>
        <w:t>sud</w:t>
      </w:r>
      <w:r w:rsidR="006051A9" w:rsidRPr="00535C42">
        <w:rPr>
          <w:rFonts w:hAnsi="Times New Roman" w:ascii="Times New Roman"/>
          <w:sz w:val="24"/>
          <w:szCs w:val="24"/>
        </w:rPr>
        <w:t xml:space="preserve">: Trgovački sud u Zagrebu </w:t>
      </w:r>
    </w:p>
    <w:p w:rsidRDefault="000E1F39" w:rsidP="00A03527" w:rsidR="000E1F39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>Poslovni bro</w:t>
      </w:r>
      <w:r w:rsidR="006051A9" w:rsidRPr="00535C42">
        <w:rPr>
          <w:rFonts w:hAnsi="Times New Roman" w:ascii="Times New Roman"/>
          <w:sz w:val="24"/>
          <w:szCs w:val="24"/>
          <w:lang w:val="pl-PL"/>
        </w:rPr>
        <w:t>j spisa: St-3460/16</w:t>
      </w:r>
    </w:p>
    <w:p w:rsidRDefault="000E1F39" w:rsidP="00A03527" w:rsidR="000E1F39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</w:t>
      </w:r>
      <w:r w:rsidR="006051A9" w:rsidRPr="00535C42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6051A9" w:rsidP="00A03527" w:rsidR="006051A9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>VEMAKO d.o.o. u stečaju, Zagreb, Petrova 115a, OIB: 71711160198</w:t>
      </w:r>
    </w:p>
    <w:p w:rsidRDefault="000E1F39" w:rsidP="00A03527" w:rsidR="000E1F39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5C42" w:rsidP="00A03527" w:rsidR="00535C42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A03527" w:rsidR="000E1F39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6051A9" w:rsidRPr="00535C4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35C42" w:rsidRPr="00535C42">
        <w:rPr>
          <w:rFonts w:hAnsi="Times New Roman" w:ascii="Times New Roman"/>
          <w:sz w:val="24"/>
          <w:szCs w:val="24"/>
          <w:lang w:val="pl-PL"/>
        </w:rPr>
        <w:t>1</w:t>
      </w:r>
      <w:r w:rsidR="009D1B4C">
        <w:rPr>
          <w:rFonts w:hAnsi="Times New Roman" w:ascii="Times New Roman"/>
          <w:sz w:val="24"/>
          <w:szCs w:val="24"/>
          <w:lang w:val="pl-PL"/>
        </w:rPr>
        <w:t>4</w:t>
      </w:r>
      <w:r w:rsidR="00535C42" w:rsidRPr="00535C42">
        <w:rPr>
          <w:rFonts w:hAnsi="Times New Roman" w:ascii="Times New Roman"/>
          <w:sz w:val="24"/>
          <w:szCs w:val="24"/>
          <w:lang w:val="pl-PL"/>
        </w:rPr>
        <w:t>.07</w:t>
      </w:r>
      <w:r w:rsidR="00714337" w:rsidRPr="00535C42">
        <w:rPr>
          <w:rFonts w:hAnsi="Times New Roman" w:ascii="Times New Roman"/>
          <w:sz w:val="24"/>
          <w:szCs w:val="24"/>
          <w:lang w:val="pl-PL"/>
        </w:rPr>
        <w:t>.2018</w:t>
      </w:r>
      <w:r w:rsidR="006051A9" w:rsidRPr="00535C42">
        <w:rPr>
          <w:rFonts w:hAnsi="Times New Roman" w:ascii="Times New Roman"/>
          <w:sz w:val="24"/>
          <w:szCs w:val="24"/>
          <w:lang w:val="pl-PL"/>
        </w:rPr>
        <w:t xml:space="preserve">  DO </w:t>
      </w:r>
      <w:r w:rsidR="00741014" w:rsidRPr="00535C42">
        <w:rPr>
          <w:rFonts w:hAnsi="Times New Roman" w:ascii="Times New Roman"/>
          <w:sz w:val="24"/>
          <w:szCs w:val="24"/>
          <w:lang w:val="pl-PL"/>
        </w:rPr>
        <w:t>14.</w:t>
      </w:r>
      <w:r w:rsidR="00535C42" w:rsidRPr="00535C42">
        <w:rPr>
          <w:rFonts w:hAnsi="Times New Roman" w:ascii="Times New Roman"/>
          <w:sz w:val="24"/>
          <w:szCs w:val="24"/>
          <w:lang w:val="pl-PL"/>
        </w:rPr>
        <w:t>10</w:t>
      </w:r>
      <w:r w:rsidR="006051A9" w:rsidRPr="00535C42">
        <w:rPr>
          <w:rFonts w:hAnsi="Times New Roman" w:ascii="Times New Roman"/>
          <w:sz w:val="24"/>
          <w:szCs w:val="24"/>
          <w:lang w:val="pl-PL"/>
        </w:rPr>
        <w:t>.201</w:t>
      </w:r>
      <w:r w:rsidR="00741014" w:rsidRPr="00535C42">
        <w:rPr>
          <w:rFonts w:hAnsi="Times New Roman" w:ascii="Times New Roman"/>
          <w:sz w:val="24"/>
          <w:szCs w:val="24"/>
          <w:lang w:val="pl-PL"/>
        </w:rPr>
        <w:t>8</w:t>
      </w:r>
      <w:r w:rsidR="006051A9" w:rsidRPr="00535C42"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741014" w:rsidP="00A03527" w:rsidR="00E62F4F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>1. U stečajnom postu</w:t>
      </w:r>
      <w:r w:rsidR="00A03527" w:rsidRPr="00535C42">
        <w:rPr>
          <w:rFonts w:hAnsi="Times New Roman" w:ascii="Times New Roman"/>
          <w:sz w:val="24"/>
          <w:szCs w:val="24"/>
          <w:lang w:val="pl-PL"/>
        </w:rPr>
        <w:t>p</w:t>
      </w:r>
      <w:r w:rsidRPr="00535C42">
        <w:rPr>
          <w:rFonts w:hAnsi="Times New Roman" w:ascii="Times New Roman"/>
          <w:sz w:val="24"/>
          <w:szCs w:val="24"/>
          <w:lang w:val="pl-PL"/>
        </w:rPr>
        <w:t xml:space="preserve">ku izvešena je procijena vrijednosti založenih nekretnina </w:t>
      </w:r>
      <w:r w:rsidR="00A03527" w:rsidRPr="00535C42">
        <w:rPr>
          <w:rFonts w:hAnsi="Times New Roman" w:ascii="Times New Roman"/>
          <w:sz w:val="24"/>
          <w:szCs w:val="24"/>
          <w:lang w:val="pl-PL"/>
        </w:rPr>
        <w:t xml:space="preserve">od strane ovlašenog sudskog vještaka građevinske struke sukladno odluci skupštine vjerovnika, </w:t>
      </w:r>
      <w:r w:rsidRPr="00535C42">
        <w:rPr>
          <w:rFonts w:hAnsi="Times New Roman" w:ascii="Times New Roman"/>
          <w:sz w:val="24"/>
          <w:szCs w:val="24"/>
          <w:lang w:val="pl-PL"/>
        </w:rPr>
        <w:t>te je dostavljena u sudski spis radi zakazivanja ročišta radi utvrđenja vrijednosti.</w:t>
      </w:r>
      <w:r w:rsidR="00714337" w:rsidRPr="00535C42">
        <w:rPr>
          <w:rFonts w:hAnsi="Times New Roman" w:ascii="Times New Roman"/>
          <w:sz w:val="24"/>
          <w:szCs w:val="24"/>
          <w:lang w:val="pl-PL"/>
        </w:rPr>
        <w:t xml:space="preserve"> Na osnovu procijene vrijednosti </w:t>
      </w:r>
      <w:r w:rsidR="009D6F18" w:rsidRPr="00535C42">
        <w:rPr>
          <w:rFonts w:hAnsi="Times New Roman" w:ascii="Times New Roman"/>
          <w:sz w:val="24"/>
          <w:szCs w:val="24"/>
          <w:lang w:val="pl-PL"/>
        </w:rPr>
        <w:t>zatraženo je zakazivanje ročišta radi utvrđenja vrijednosti, te je zatraženo brisanje zabilježbe ovrhe u zemljišnim knjigama.</w:t>
      </w:r>
    </w:p>
    <w:p w:rsidRDefault="00535C42" w:rsidP="00A03527" w:rsidR="00535C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41014" w:rsidP="00A03527" w:rsidR="009D6F18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>2. U ovršnom postupku koji se vodio pred Općinskim građanskim sudom u Zagrebu pod poslovnim brojem Ovr-2959/12 doneseno je rješenje da u odnosu na stečajnog dužnika nastupa prekid postupka, da se predmetni sud oglašava stvarno nenadležnim t</w:t>
      </w:r>
      <w:r w:rsidR="00A03527" w:rsidRPr="00535C42">
        <w:rPr>
          <w:rFonts w:hAnsi="Times New Roman" w:ascii="Times New Roman"/>
          <w:sz w:val="24"/>
          <w:szCs w:val="24"/>
          <w:lang w:val="pl-PL"/>
        </w:rPr>
        <w:t>e</w:t>
      </w:r>
      <w:r w:rsidRPr="00535C42">
        <w:rPr>
          <w:rFonts w:hAnsi="Times New Roman" w:ascii="Times New Roman"/>
          <w:sz w:val="24"/>
          <w:szCs w:val="24"/>
          <w:lang w:val="pl-PL"/>
        </w:rPr>
        <w:t xml:space="preserve"> se predmet ustupa na postupanje Trgovačkom sudu u Zagrebu. </w:t>
      </w:r>
      <w:r w:rsidR="009D6F18" w:rsidRPr="00535C42">
        <w:rPr>
          <w:rFonts w:hAnsi="Times New Roman" w:ascii="Times New Roman"/>
          <w:sz w:val="24"/>
          <w:szCs w:val="24"/>
          <w:lang w:val="pl-PL"/>
        </w:rPr>
        <w:t xml:space="preserve">Navedeni predmet proslijeđen je Trgovačkom </w:t>
      </w:r>
      <w:r w:rsidR="00452A33" w:rsidRPr="00535C42">
        <w:rPr>
          <w:rFonts w:hAnsi="Times New Roman" w:ascii="Times New Roman"/>
          <w:sz w:val="24"/>
          <w:szCs w:val="24"/>
          <w:lang w:val="pl-PL"/>
        </w:rPr>
        <w:t>sudu u Zagrebu na daljnje</w:t>
      </w:r>
      <w:r w:rsidR="009D6F18" w:rsidRPr="00535C42">
        <w:rPr>
          <w:rFonts w:hAnsi="Times New Roman" w:ascii="Times New Roman"/>
          <w:sz w:val="24"/>
          <w:szCs w:val="24"/>
          <w:lang w:val="pl-PL"/>
        </w:rPr>
        <w:t xml:space="preserve"> postupanje. Trgovački sud u Zagrebu je u predmetu Ovr-102/18 zatražio od Vrhovnog suda da donese odluku o sukobu nadležnosti.</w:t>
      </w:r>
    </w:p>
    <w:p w:rsidRDefault="000365B8" w:rsidP="00A03527" w:rsidR="000365B8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>U navedenom postupku Vrhovni sud je donio rješenje dana 30.05.2018. godine kojim je u ovoj pravnoj stvari nadležan za postupanje Općinski građanski sud u Zagrebu.</w:t>
      </w:r>
    </w:p>
    <w:p w:rsidRDefault="000365B8" w:rsidP="00A03527" w:rsidR="00535C42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>Slijedom navedenog nadležnom sudu dostavljena je procjene vrijednosti nekretnine te</w:t>
      </w:r>
      <w:r w:rsidR="00535C42" w:rsidRPr="00535C42">
        <w:rPr>
          <w:rFonts w:hAnsi="Times New Roman" w:ascii="Times New Roman"/>
          <w:sz w:val="24"/>
          <w:szCs w:val="24"/>
          <w:lang w:val="pl-PL"/>
        </w:rPr>
        <w:t xml:space="preserve"> pred Općinskim građanskim sudom u Zagrebu dana 01.10.2018. godine održano ročište radi utvđenja vrijednosti nekretnina koje su predmet ovršnog postupka. Čeka se zakazivanje prve javne dražbe u ovšnom postupku. Dana 11.10.2018. godine poslana požurnica.</w:t>
      </w:r>
      <w:r w:rsidRPr="00535C4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35C42" w:rsidP="00A03527" w:rsidR="00535C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41014" w:rsidP="00A03527" w:rsidR="00741014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 xml:space="preserve">3. U izvješajnom razdoblju </w:t>
      </w:r>
      <w:r w:rsidR="00535C42" w:rsidRPr="00535C42">
        <w:rPr>
          <w:rFonts w:hAnsi="Times New Roman" w:ascii="Times New Roman"/>
          <w:sz w:val="24"/>
          <w:szCs w:val="24"/>
          <w:lang w:val="pl-PL"/>
        </w:rPr>
        <w:t xml:space="preserve">na račun stečajnog dužnika zaprimljen je iznos od 4.667,90 kuna na ime duga po najmu stana. Nije bilo </w:t>
      </w:r>
      <w:r w:rsidRPr="00535C42">
        <w:rPr>
          <w:rFonts w:hAnsi="Times New Roman" w:ascii="Times New Roman"/>
          <w:sz w:val="24"/>
          <w:szCs w:val="24"/>
          <w:lang w:val="pl-PL"/>
        </w:rPr>
        <w:t>odljeva sa računa stečajnog dužnika</w:t>
      </w:r>
    </w:p>
    <w:p w:rsidRDefault="00535C42" w:rsidP="00A03527" w:rsidR="00535C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41014" w:rsidP="00A03527" w:rsidR="00741014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>4. Uredno se od strane stečajnog upravitelja obilazi i nadzire imovina stečajnog dužnika.</w:t>
      </w:r>
    </w:p>
    <w:p w:rsidRDefault="00741014" w:rsidP="00A03527" w:rsidR="00741014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41014" w:rsidP="00A03527" w:rsidR="00741014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A03527" w:rsidR="000E1F39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535C42">
        <w:rPr>
          <w:rFonts w:hAnsi="Times New Roman" w:ascii="Times New Roman"/>
          <w:sz w:val="24"/>
          <w:szCs w:val="24"/>
          <w:lang w:val="pl-PL"/>
        </w:rPr>
        <w:tab/>
      </w:r>
      <w:r w:rsidRPr="00535C42">
        <w:rPr>
          <w:rFonts w:hAnsi="Times New Roman" w:ascii="Times New Roman"/>
          <w:sz w:val="24"/>
          <w:szCs w:val="24"/>
          <w:lang w:val="pl-PL"/>
        </w:rPr>
        <w:tab/>
      </w:r>
      <w:r w:rsidRPr="00535C42">
        <w:rPr>
          <w:rFonts w:hAnsi="Times New Roman" w:ascii="Times New Roman"/>
          <w:sz w:val="24"/>
          <w:szCs w:val="24"/>
          <w:lang w:val="pl-PL"/>
        </w:rPr>
        <w:tab/>
      </w:r>
      <w:r w:rsidRPr="00535C42">
        <w:rPr>
          <w:rFonts w:hAnsi="Times New Roman" w:ascii="Times New Roman"/>
          <w:sz w:val="24"/>
          <w:szCs w:val="24"/>
          <w:lang w:val="pl-PL"/>
        </w:rPr>
        <w:tab/>
      </w:r>
      <w:r w:rsidRPr="00535C42">
        <w:rPr>
          <w:rFonts w:hAnsi="Times New Roman" w:ascii="Times New Roman"/>
          <w:sz w:val="24"/>
          <w:szCs w:val="24"/>
          <w:lang w:val="pl-PL"/>
        </w:rPr>
        <w:tab/>
      </w:r>
      <w:r w:rsidRPr="00535C4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E62F4F" w:rsidP="00A03527" w:rsidR="000E1F39" w:rsidRPr="00535C4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35C42"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535C42">
        <w:rPr>
          <w:rFonts w:hAnsi="Times New Roman" w:ascii="Times New Roman"/>
          <w:sz w:val="24"/>
          <w:szCs w:val="24"/>
          <w:lang w:val="pl-PL"/>
        </w:rPr>
        <w:t>22</w:t>
      </w:r>
      <w:r w:rsidRPr="00535C42">
        <w:rPr>
          <w:rFonts w:hAnsi="Times New Roman" w:ascii="Times New Roman"/>
          <w:sz w:val="24"/>
          <w:szCs w:val="24"/>
          <w:lang w:val="pl-PL"/>
        </w:rPr>
        <w:t>.</w:t>
      </w:r>
      <w:r w:rsidR="00535C42">
        <w:rPr>
          <w:rFonts w:hAnsi="Times New Roman" w:ascii="Times New Roman"/>
          <w:sz w:val="24"/>
          <w:szCs w:val="24"/>
          <w:lang w:val="pl-PL"/>
        </w:rPr>
        <w:t>10</w:t>
      </w:r>
      <w:r w:rsidR="00741014" w:rsidRPr="00535C42">
        <w:rPr>
          <w:rFonts w:hAnsi="Times New Roman" w:ascii="Times New Roman"/>
          <w:sz w:val="24"/>
          <w:szCs w:val="24"/>
          <w:lang w:val="pl-PL"/>
        </w:rPr>
        <w:t>.</w:t>
      </w:r>
      <w:r w:rsidRPr="00535C42">
        <w:rPr>
          <w:rFonts w:hAnsi="Times New Roman" w:ascii="Times New Roman"/>
          <w:sz w:val="24"/>
          <w:szCs w:val="24"/>
          <w:lang w:val="pl-PL"/>
        </w:rPr>
        <w:t>201</w:t>
      </w:r>
      <w:r w:rsidR="00741014" w:rsidRPr="00535C42">
        <w:rPr>
          <w:rFonts w:hAnsi="Times New Roman" w:ascii="Times New Roman"/>
          <w:sz w:val="24"/>
          <w:szCs w:val="24"/>
          <w:lang w:val="pl-PL"/>
        </w:rPr>
        <w:t>8</w:t>
      </w:r>
      <w:r w:rsidRPr="00535C42">
        <w:rPr>
          <w:rFonts w:hAnsi="Times New Roman" w:ascii="Times New Roman"/>
          <w:sz w:val="24"/>
          <w:szCs w:val="24"/>
          <w:lang w:val="pl-PL"/>
        </w:rPr>
        <w:t xml:space="preserve">. godine                              </w:t>
      </w:r>
      <w:r w:rsidR="00535C42">
        <w:rPr>
          <w:rFonts w:hAnsi="Times New Roman" w:ascii="Times New Roman"/>
          <w:sz w:val="24"/>
          <w:szCs w:val="24"/>
          <w:lang w:val="pl-PL"/>
        </w:rPr>
        <w:t xml:space="preserve">              </w:t>
      </w:r>
      <w:r w:rsidRPr="00535C42">
        <w:rPr>
          <w:rFonts w:hAnsi="Times New Roman" w:ascii="Times New Roman"/>
          <w:sz w:val="24"/>
          <w:szCs w:val="24"/>
          <w:lang w:val="pl-PL"/>
        </w:rPr>
        <w:t xml:space="preserve"> Saša Stipić</w:t>
      </w:r>
    </w:p>
    <w:p w:rsidRDefault="00C61F72" w:rsidP="00A03527" w:rsidR="00C61F72" w:rsidRPr="00535C42">
      <w:pPr>
        <w:jc w:val="both"/>
        <w:rPr>
          <w:sz w:val="24"/>
          <w:szCs w:val="24"/>
          <w:lang w:val="pl-PL"/>
        </w:rPr>
      </w:pPr>
    </w:p>
    <w:sectPr w:rsidR="00C61F72" w:rsidRPr="00535C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A6303"/>
    <w:multiLevelType w:val="hybridMultilevel"/>
    <w:tmpl w:val="A77E1FD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A377CF"/>
    <w:multiLevelType w:val="hybridMultilevel"/>
    <w:tmpl w:val="94A0635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BF63A9"/>
    <w:multiLevelType w:val="hybridMultilevel"/>
    <w:tmpl w:val="23F48F3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FB2601"/>
    <w:multiLevelType w:val="hybridMultilevel"/>
    <w:tmpl w:val="8970316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2E06EAF"/>
    <w:multiLevelType w:val="hybridMultilevel"/>
    <w:tmpl w:val="F120DC04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B04C13"/>
    <w:multiLevelType w:val="hybridMultilevel"/>
    <w:tmpl w:val="9ABC8B5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485F3B"/>
    <w:multiLevelType w:val="hybridMultilevel"/>
    <w:tmpl w:val="DF02D63C"/>
    <w:lvl w:tplc="952EAB4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FB95366"/>
    <w:multiLevelType w:val="hybridMultilevel"/>
    <w:tmpl w:val="9DDC6F42"/>
    <w:lvl w:tplc="101659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65B8"/>
    <w:rsid w:val="000B091C"/>
    <w:rsid w:val="000C3048"/>
    <w:rsid w:val="000E1F39"/>
    <w:rsid w:val="0012009F"/>
    <w:rsid w:val="00153A32"/>
    <w:rsid w:val="002479AD"/>
    <w:rsid w:val="002B07C7"/>
    <w:rsid w:val="003B6B2F"/>
    <w:rsid w:val="004266D4"/>
    <w:rsid w:val="00452A33"/>
    <w:rsid w:val="004970A2"/>
    <w:rsid w:val="004D4B2E"/>
    <w:rsid w:val="00503B1C"/>
    <w:rsid w:val="00516C22"/>
    <w:rsid w:val="00535C42"/>
    <w:rsid w:val="006051A9"/>
    <w:rsid w:val="006F333D"/>
    <w:rsid w:val="00714337"/>
    <w:rsid w:val="00727026"/>
    <w:rsid w:val="00741014"/>
    <w:rsid w:val="008512FB"/>
    <w:rsid w:val="00910118"/>
    <w:rsid w:val="00920DB8"/>
    <w:rsid w:val="009D1B4C"/>
    <w:rsid w:val="009D6F18"/>
    <w:rsid w:val="00A03527"/>
    <w:rsid w:val="00AC4C2D"/>
    <w:rsid w:val="00B3250A"/>
    <w:rsid w:val="00C346C3"/>
    <w:rsid w:val="00C61F72"/>
    <w:rsid w:val="00CA2620"/>
    <w:rsid w:val="00E6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51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9A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9A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9A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9A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51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9A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9A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9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9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303</properties:Words>
  <properties:Characters>1822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2018-10-25T05:58:00Z</dcterms:created>
  <dc:creator>ADMINIBM</dc:creator>
  <cp:lastModifiedBy>Katarina Drndelić</cp:lastModifiedBy>
  <cp:lastPrinted>2018-10-19T07:04:00Z</cp:lastPrinted>
  <dcterms:modified xmlns:xsi="http://www.w3.org/2001/XMLSchema-instance" xsi:type="dcterms:W3CDTF">2018-10-25T05:58:00Z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St-3460/2016-58 / Podnesak - Izvješće stečajnog upravitelja (Vemako-izvješće - listopad.docx)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