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9e31" w14:paraId="0f99e31" w:rsidRDefault="00B070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762000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070AD" w:rsidR="00AE649C" w:rsidRPr="00B76F3C">
      <w:pPr>
        <w:pStyle w:val="NormaleSPIS"/>
        <w:ind w:firstLine="0"/>
      </w:pPr>
    </w:p>
    <w:p w:rsidRDefault="00B070AD" w:rsidP="00B070AD" w:rsidR="00B070AD">
      <w:pPr>
        <w:spacing w:after="0"/>
        <w:jc w:val="both"/>
      </w:pPr>
      <w:r>
        <w:t xml:space="preserve">           </w:t>
      </w:r>
      <w:r>
        <w:t>Republika Hrvatska</w:t>
      </w:r>
    </w:p>
    <w:p w:rsidRDefault="00B070AD" w:rsidP="00B070AD" w:rsidR="00B070A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070AD" w:rsidP="00B070AD" w:rsidR="00B070A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B070AD">
        <w:rPr>
          <w:rFonts w:cs="Times New Roman" w:eastAsia="Times New Roman"/>
          <w:noProof/>
          <w:szCs w:val="20"/>
          <w:lang w:eastAsia="hr-HR"/>
        </w:rPr>
        <w:t>Poslovni broj: 5 St-278/2017-30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70A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70A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B070AD">
        <w:rPr>
          <w:rFonts w:cs="Times New Roman" w:eastAsia="Calibri"/>
          <w:szCs w:val="20"/>
          <w:lang w:eastAsia="hr-HR"/>
        </w:rPr>
        <w:t xml:space="preserve">Stečajna masa iza </w:t>
      </w:r>
      <w:r w:rsidRPr="00B070AD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obala 89/A, MBS: 010102102, OIB: 97833022611, 3. travnja 2019. 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0AD" w:rsidP="00B070AD" w:rsidR="00B070AD" w:rsidRPr="00B070AD">
      <w:pPr>
        <w:contextualSpacing/>
        <w:jc w:val="center"/>
        <w:rPr>
          <w:rFonts w:cs="Times New Roman" w:eastAsia="Times New Roman"/>
          <w:lang w:eastAsia="hr-HR"/>
        </w:rPr>
      </w:pPr>
      <w:r w:rsidRPr="00B070AD">
        <w:rPr>
          <w:rFonts w:cs="Times New Roman" w:eastAsia="Times New Roman"/>
          <w:lang w:eastAsia="hr-HR"/>
        </w:rPr>
        <w:t>r i j e š i o    j e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>1. Dosuđuju se kupcu GTI d.o.o. Bjelovar, Petra Zrinskog 3A</w:t>
      </w:r>
      <w:r w:rsidRPr="00B070AD">
        <w:rPr>
          <w:rFonts w:cs="Times New Roman" w:eastAsia="Times New Roman"/>
          <w:color w:val="000000"/>
          <w:szCs w:val="20"/>
          <w:lang w:eastAsia="hr-HR"/>
        </w:rPr>
        <w:t xml:space="preserve">, OIB: 57738815279, nekretnine dužnika </w:t>
      </w:r>
      <w:r w:rsidRPr="00B070AD">
        <w:rPr>
          <w:rFonts w:cs="Times New Roman" w:eastAsia="Calibri"/>
          <w:szCs w:val="20"/>
          <w:lang w:eastAsia="hr-HR"/>
        </w:rPr>
        <w:t xml:space="preserve">Stečajna masa iza </w:t>
      </w:r>
      <w:r w:rsidRPr="00B070AD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obala 89/A, MBS: 010102102, OIB: 97833022611, upisane</w:t>
      </w:r>
      <w:r w:rsidRPr="00B070AD">
        <w:rPr>
          <w:rFonts w:cs="Times New Roman" w:eastAsia="Times New Roman"/>
          <w:noProof/>
          <w:szCs w:val="20"/>
          <w:lang w:eastAsia="hr-HR"/>
        </w:rPr>
        <w:t xml:space="preserve"> u zemljišnim knjigama Općinskog suda u Bjelovaru,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m2.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0AD" w:rsidP="00B070AD" w:rsidR="00B070AD" w:rsidRPr="00B070AD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B070AD">
        <w:rPr>
          <w:rFonts w:cs="Times New Roman" w:eastAsia="Times New Roman"/>
          <w:lang w:eastAsia="hr-HR"/>
        </w:rPr>
        <w:t>2.</w:t>
      </w:r>
      <w:r w:rsidRPr="00B070AD">
        <w:rPr>
          <w:rFonts w:cs="Times New Roman" w:eastAsia="Times New Roman"/>
          <w:color w:val="000000"/>
          <w:lang w:eastAsia="hr-HR"/>
        </w:rPr>
        <w:t xml:space="preserve"> </w:t>
      </w:r>
      <w:r w:rsidRPr="00B070AD">
        <w:rPr>
          <w:rFonts w:cs="Times New Roman" w:eastAsia="Times New Roman"/>
          <w:lang w:eastAsia="hr-HR"/>
        </w:rPr>
        <w:t>GTI d.o.o. Bjelovar, Petra Zrinskog 3A</w:t>
      </w:r>
      <w:r w:rsidRPr="00B070AD">
        <w:rPr>
          <w:rFonts w:cs="Times New Roman" w:eastAsia="Times New Roman"/>
          <w:color w:val="000000"/>
          <w:lang w:eastAsia="hr-HR"/>
        </w:rPr>
        <w:t xml:space="preserve">, OIB: 57738815279, </w:t>
      </w:r>
      <w:r w:rsidRPr="00B070AD">
        <w:rPr>
          <w:rFonts w:cs="Times New Roman" w:eastAsia="Times New Roman"/>
          <w:lang w:eastAsia="hr-HR"/>
        </w:rPr>
        <w:t xml:space="preserve">dužan je u roku od 30 dana od pravomoćnosti ovog rješenja uplatiti razliku </w:t>
      </w:r>
      <w:proofErr w:type="spellStart"/>
      <w:r w:rsidRPr="00B070AD">
        <w:rPr>
          <w:rFonts w:cs="Times New Roman" w:eastAsia="Times New Roman"/>
          <w:lang w:eastAsia="hr-HR"/>
        </w:rPr>
        <w:t>kupovnine</w:t>
      </w:r>
      <w:proofErr w:type="spellEnd"/>
      <w:r w:rsidRPr="00B070AD">
        <w:rPr>
          <w:rFonts w:cs="Times New Roman" w:eastAsia="Times New Roman"/>
          <w:lang w:eastAsia="hr-HR"/>
        </w:rPr>
        <w:t xml:space="preserve"> preko iznosa uplaćene jamčevine (osiguranja), i to iznos od 55.200,00 kn, na poseban račun Financijske agencije IBAN: HR1123900011300028787, Model: HR11. Pod poziv na broj (PNB) kao podatak prvi (P1) treba upisati broj 134325, a kao podatak drugi broj (P2) broj 72761. Podatak P1 i P2 nužno je odvojiti crticom. Prilikom uplate kupovine na račun Agencije IBAN: HR1123900011300028787, potrebno je da uplatitelj u polje 71A na SWIFT-u ili na obrascu naloga za plaćanje u polje "Opcija troška" naznači opciju "OUR". 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>3. Nakon što ovo rješenje postane pravomoćno i nakon što kupac GTI d.o.o. Bjelovar, Petra Zrinskog 3A</w:t>
      </w:r>
      <w:r w:rsidRPr="00B070AD">
        <w:rPr>
          <w:rFonts w:cs="Times New Roman" w:eastAsia="Times New Roman"/>
          <w:color w:val="000000"/>
          <w:szCs w:val="20"/>
          <w:lang w:eastAsia="hr-HR"/>
        </w:rPr>
        <w:t xml:space="preserve">, OIB: 57738815279, </w:t>
      </w:r>
      <w:r w:rsidRPr="00B070AD">
        <w:rPr>
          <w:rFonts w:cs="Times New Roman" w:eastAsia="Times New Roman"/>
          <w:szCs w:val="20"/>
          <w:lang w:eastAsia="hr-HR"/>
        </w:rPr>
        <w:t>uplati iznos iz točke 2. ovog rješenja, upisat će se u zemljišnoj knjizi u njegovu korist pravo vlasništva na nekretninama iz točke 1. ovog rješenja te će se brisati: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-zabilježba otvaranja stečajnog postupka, upisana temeljem rješenja Trgovačkog suda u Bjelovaru,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posl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>. broj 5 St-278/2017-13 od 8. siječnja 2018. (pod brojem Z-725/2018),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-zabilježba rješenja o prodaji nekretnina, upisana temeljem rješenja Trgovačkog suda u Bjelovaru,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posl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>. broj 5 St-278/2017-14 od 8. siječnja 2018. (pod brojem Z-9603/2018),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>-uknjižba založnog prava, prvenstveni red upisa: Z-2521/2008, na temelju ugovora o dugoročnom kreditu za projektno financiranje od 18. travnja 2008., radi osiguranja tražbine u iznosu od 261.360,00 kn, uvećano za kamate, naknade i troškove, u korist ZAGREBAČKE BANKE d.d., OIB: 92963223473, Zagreb, Paromlinska 2 (pod brojem Z-1440/2015),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-uknjižba založnog prava, prvenstveni red upisa: Z-5469/2012, na temelju ugovora o založnom pravu od 28. rujna 2012., radi osiguranja iznosa od 50.000,00 kn, uvećano za sve </w:t>
      </w:r>
      <w:r w:rsidRPr="00B070AD">
        <w:rPr>
          <w:rFonts w:cs="Times New Roman" w:eastAsia="Times New Roman"/>
          <w:szCs w:val="20"/>
          <w:lang w:eastAsia="hr-HR"/>
        </w:rPr>
        <w:lastRenderedPageBreak/>
        <w:t>kamate, naknade i troškove, u korist ZAGREBAČKE BANKE d.d., OIB: 92963223473, Zagreb, Paromlinska 2 (pod brojem Z-1440/2015),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-uknjižba založnog prava po rješenju Općinskog suda u Bjelovaru, Stalne službe u Pakracu, broj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Ovr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-1928/15-2 od 15. svibnja 2015. (Prvenstveni red upisa: Z-4138/2015) radi osiguranja novčane tražbine u iznosu od 5.983,17 kn sa zakonskom zateznom kamatom,  troškovima ovrhe u iznosu od 1.993,75 kn, troškovima postupka u iznosu od 957,50 kn i predvidivih troškova u iznosu od 468,75 kn sa zakonskim zateznim kamatama, u korist  BEMING d.o.o., OIB: 85887271562, Bjelovar,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Haulika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20A (pod brojem Z-1440/2015),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tražbine (Prvenstveni red upisa: Z-4138/2015), radi čijeg je osiguranja uknjižba prava zaloga određena (pod brojem Z-1440/2015),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-uknjižba založnog prava po rješenju Općinskog suda u Bjelovaru, Stalne službe u Pakracu, broj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Ovr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-3/16-2 11. siječnja 2016. radi osiguranja novčane tražbine u iznosu od 1.746,06 kn sa kamatama, troškovima donošenja rješenja o ovrsi u iznosu od 968,75 kn sa kamatama, troškova postupka osiguranja u iznosu od 745,00 kn sa kamatama i predvidivih troškova postupka osiguranja u iznosu od 625,00 kn sa zakonskim zateznim kamatama, u  korist BEMING d.o.o., OIB: 85887271562, Bjelovar,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Haulika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20A (pod brojem Z-546/2016)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tražbine, rješenje Općinskog suda u Bjelovaru, Stalne službe u Pakracu, broj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Ovr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>-3/16-2 11. siječnja 2016. (pod brojem Z-5993/2016).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0AD" w:rsidP="00B070AD" w:rsidR="00B070AD" w:rsidRPr="00B070AD">
      <w:pPr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B070AD">
        <w:rPr>
          <w:rFonts w:cs="Times New Roman" w:eastAsia="Times New Roman"/>
          <w:lang w:eastAsia="hr-HR"/>
        </w:rPr>
        <w:t xml:space="preserve">4. </w:t>
      </w:r>
      <w:r w:rsidRPr="00B070AD">
        <w:rPr>
          <w:rFonts w:cs="Times New Roman" w:eastAsia="Times New Roman"/>
          <w:color w:val="000000"/>
          <w:lang w:eastAsia="hr-HR"/>
        </w:rPr>
        <w:t xml:space="preserve">Nakon pravomoćnosti rješenja ovog rješenja i uplate iznosa </w:t>
      </w:r>
      <w:r w:rsidRPr="00B070AD">
        <w:rPr>
          <w:rFonts w:cs="Times New Roman" w:eastAsia="Times New Roman"/>
          <w:lang w:eastAsia="hr-HR"/>
        </w:rPr>
        <w:t>iz točke 2. ovog rješenja,</w:t>
      </w:r>
      <w:r w:rsidRPr="00B070AD">
        <w:rPr>
          <w:rFonts w:cs="Times New Roman" w:eastAsia="Times New Roman"/>
          <w:color w:val="000000"/>
          <w:lang w:eastAsia="hr-HR"/>
        </w:rPr>
        <w:t xml:space="preserve"> sud će donijeti zaključak o predaji nekretnine kupcu </w:t>
      </w:r>
      <w:r w:rsidRPr="00B070AD">
        <w:rPr>
          <w:rFonts w:cs="Times New Roman" w:eastAsia="Times New Roman"/>
          <w:lang w:eastAsia="hr-HR"/>
        </w:rPr>
        <w:t>GTI d.o.o. Bjelovar, Petra Zrinskog 3A</w:t>
      </w:r>
      <w:r w:rsidRPr="00B070AD">
        <w:rPr>
          <w:rFonts w:cs="Times New Roman" w:eastAsia="Times New Roman"/>
          <w:color w:val="000000"/>
          <w:lang w:eastAsia="hr-HR"/>
        </w:rPr>
        <w:t xml:space="preserve">, OIB: 57738815279. </w:t>
      </w:r>
    </w:p>
    <w:p w:rsidRDefault="00B070AD" w:rsidP="00B070AD" w:rsidR="00B070AD" w:rsidRPr="00B070AD">
      <w:pPr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B070AD" w:rsidP="00B070AD" w:rsidR="00B070AD" w:rsidRPr="00B070AD">
      <w:pPr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lang w:eastAsia="hr-HR"/>
        </w:rPr>
        <w:t xml:space="preserve">5. Ako </w:t>
      </w:r>
      <w:r w:rsidRPr="00B070AD">
        <w:rPr>
          <w:rFonts w:cs="Times New Roman" w:eastAsia="Times New Roman"/>
          <w:color w:val="000000"/>
          <w:lang w:eastAsia="hr-HR"/>
        </w:rPr>
        <w:t xml:space="preserve">kupac </w:t>
      </w:r>
      <w:r w:rsidRPr="00B070AD">
        <w:rPr>
          <w:rFonts w:cs="Times New Roman" w:eastAsia="Times New Roman"/>
          <w:lang w:eastAsia="hr-HR"/>
        </w:rPr>
        <w:t>GTI d.o.o. Bjelovar, Petra Zrinskog 3A</w:t>
      </w:r>
      <w:r w:rsidRPr="00B070AD">
        <w:rPr>
          <w:rFonts w:cs="Times New Roman" w:eastAsia="Times New Roman"/>
          <w:color w:val="000000"/>
          <w:lang w:eastAsia="hr-HR"/>
        </w:rPr>
        <w:t xml:space="preserve">, OIB: 57738815279, </w:t>
      </w:r>
      <w:r w:rsidRPr="00B070AD">
        <w:rPr>
          <w:rFonts w:cs="Times New Roman" w:eastAsia="Times New Roman"/>
          <w:szCs w:val="20"/>
          <w:lang w:eastAsia="hr-HR"/>
        </w:rPr>
        <w:t xml:space="preserve">ne položi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070AD">
        <w:rPr>
          <w:rFonts w:cs="Times New Roman" w:eastAsia="Times New Roman"/>
          <w:lang w:eastAsia="hr-HR"/>
        </w:rPr>
        <w:t xml:space="preserve"> u roku iz točke 2. izreke ovog rješenja</w:t>
      </w:r>
      <w:r w:rsidRPr="00B070AD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B070AD" w:rsidP="00B070AD" w:rsidR="00B070AD" w:rsidRPr="00B070AD">
      <w:pPr>
        <w:contextualSpacing/>
        <w:rPr>
          <w:rFonts w:cs="Times New Roman" w:eastAsia="Calibri"/>
        </w:rPr>
      </w:pPr>
    </w:p>
    <w:p w:rsidRDefault="00B070AD" w:rsidP="00B070AD" w:rsidR="00B070AD">
      <w:pPr>
        <w:contextualSpacing/>
        <w:jc w:val="center"/>
        <w:rPr>
          <w:rFonts w:cs="Times New Roman" w:eastAsia="Times New Roman"/>
          <w:lang w:eastAsia="hr-HR"/>
        </w:rPr>
      </w:pPr>
      <w:r w:rsidRPr="00B070AD">
        <w:rPr>
          <w:rFonts w:cs="Times New Roman" w:eastAsia="Times New Roman"/>
          <w:lang w:eastAsia="hr-HR"/>
        </w:rPr>
        <w:t>Obrazloženje</w:t>
      </w:r>
    </w:p>
    <w:p w:rsidRDefault="00B070AD" w:rsidP="00B070AD" w:rsidR="00B070AD" w:rsidRPr="00B070AD">
      <w:pPr>
        <w:contextualSpacing/>
        <w:jc w:val="center"/>
        <w:rPr>
          <w:rFonts w:cs="Times New Roman" w:eastAsia="Times New Roman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Zaključkom od </w:t>
      </w:r>
      <w:r w:rsidRPr="00B070AD">
        <w:rPr>
          <w:rFonts w:cs="Times New Roman" w:eastAsia="Times New Roman"/>
          <w:noProof/>
          <w:szCs w:val="20"/>
          <w:lang w:eastAsia="hr-HR"/>
        </w:rPr>
        <w:t xml:space="preserve">18. lipnja 2018. </w:t>
      </w:r>
      <w:r w:rsidRPr="00B070AD">
        <w:rPr>
          <w:rFonts w:cs="Times New Roman" w:eastAsia="Times New Roman"/>
          <w:szCs w:val="20"/>
          <w:lang w:eastAsia="hr-HR"/>
        </w:rPr>
        <w:t>određena je p</w:t>
      </w:r>
      <w:r w:rsidRPr="00B070AD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</w:t>
      </w:r>
      <w:r w:rsidRPr="00B070AD">
        <w:rPr>
          <w:rFonts w:cs="Times New Roman" w:eastAsia="Times New Roman"/>
          <w:szCs w:val="20"/>
          <w:lang w:eastAsia="hr-HR"/>
        </w:rPr>
        <w:t>upisanih u</w:t>
      </w:r>
      <w:r w:rsidRPr="00B070AD">
        <w:rPr>
          <w:rFonts w:cs="Times New Roman" w:eastAsia="Times New Roman"/>
          <w:noProof/>
          <w:szCs w:val="20"/>
          <w:lang w:eastAsia="hr-HR"/>
        </w:rPr>
        <w:t xml:space="preserve">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m2, </w:t>
      </w:r>
      <w:r w:rsidRPr="00B070AD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</w:t>
      </w:r>
      <w:r w:rsidRPr="00B070AD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75/15 i 104/17, dalje: SZ).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lastRenderedPageBreak/>
        <w:t>Nakon završetka elektroničke javne dražbe Financijska agencija je 21. ožujka 2019. dostavila sudu izvještaj o provedenoj elektroničkoj javnoj dražbi (identifikator nadmetanja: 13432).</w:t>
      </w:r>
    </w:p>
    <w:p w:rsidRDefault="00B070AD" w:rsidP="00B070AD" w:rsidR="00B070AD" w:rsidRPr="00B070AD">
      <w:pPr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B070AD">
        <w:rPr>
          <w:rFonts w:cs="Times New Roman" w:eastAsia="Times New Roman"/>
          <w:lang w:eastAsia="hr-HR"/>
        </w:rPr>
        <w:t>Iz izvještaja proizlazi da je GTI d.o.o. Bjelovar, Petra Zrinskog 3A</w:t>
      </w:r>
      <w:r w:rsidRPr="00B070AD">
        <w:rPr>
          <w:rFonts w:cs="Times New Roman" w:eastAsia="Times New Roman"/>
          <w:color w:val="000000"/>
          <w:lang w:eastAsia="hr-HR"/>
        </w:rPr>
        <w:t xml:space="preserve">, OIB: 57738815279, bio jedini ponuditelj koji je uplatio jamčevinu od 13.800,00 kn i </w:t>
      </w:r>
      <w:r w:rsidRPr="00B070AD">
        <w:rPr>
          <w:rFonts w:cs="Times New Roman" w:eastAsia="Times New Roman"/>
          <w:lang w:eastAsia="hr-HR"/>
        </w:rPr>
        <w:t xml:space="preserve">dao valjanu ponudu u iznosu od 69.000,00 kn  te  su ispunjene pretpostavke da mu se dosudi nekretnina (čl.103. st.3. Ovršnog zakona, </w:t>
      </w:r>
      <w:r w:rsidRPr="00B070AD">
        <w:rPr>
          <w:rFonts w:cs="Times New Roman" w:eastAsia="Times New Roman"/>
          <w:noProof/>
          <w:lang w:eastAsia="hr-HR"/>
        </w:rPr>
        <w:t>"Narodne novine" broj 112/12, 25/13, 93/14, 55/16 i 73/17, dalje: OZ</w:t>
      </w:r>
      <w:r w:rsidRPr="00B070AD">
        <w:rPr>
          <w:rFonts w:cs="Times New Roman" w:eastAsia="Times New Roman"/>
          <w:lang w:eastAsia="hr-HR"/>
        </w:rPr>
        <w:t xml:space="preserve">, vezano uz čl.247. st.1. SZ-a). 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 xml:space="preserve">Kako je ponuditelj </w:t>
      </w:r>
      <w:r w:rsidRPr="00B070AD">
        <w:rPr>
          <w:rFonts w:cs="Times New Roman" w:eastAsia="Times New Roman"/>
          <w:color w:val="000000"/>
          <w:szCs w:val="20"/>
          <w:lang w:eastAsia="hr-HR"/>
        </w:rPr>
        <w:t xml:space="preserve">uplatio jamčevinu za sudjelovanje na predmetnoj javnoj dražbi,  </w:t>
      </w:r>
      <w:r w:rsidRPr="00B070AD">
        <w:rPr>
          <w:rFonts w:cs="Times New Roman" w:eastAsia="Times New Roman"/>
          <w:szCs w:val="20"/>
          <w:lang w:eastAsia="hr-HR"/>
        </w:rPr>
        <w:t xml:space="preserve">dužan je platiti razliku </w:t>
      </w:r>
      <w:proofErr w:type="spellStart"/>
      <w:r w:rsidRPr="00B070AD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070AD">
        <w:rPr>
          <w:rFonts w:cs="Times New Roman" w:eastAsia="Times New Roman"/>
          <w:szCs w:val="20"/>
          <w:lang w:eastAsia="hr-HR"/>
        </w:rPr>
        <w:t xml:space="preserve"> u iznosu od 55.200,00 kn.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70AD" w:rsidP="00B070AD" w:rsidR="00B070AD" w:rsidRPr="00B070AD">
      <w:pPr>
        <w:contextualSpacing/>
        <w:jc w:val="center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lang w:eastAsia="hr-HR"/>
        </w:rPr>
        <w:t>U Bjelovaru 3. travnja 2019.</w:t>
      </w:r>
    </w:p>
    <w:p w:rsidRDefault="00B070AD" w:rsidP="00B070AD" w:rsidR="00B070AD" w:rsidRPr="00B070AD">
      <w:pPr>
        <w:contextualSpacing/>
        <w:jc w:val="both"/>
        <w:rPr>
          <w:rFonts w:cs="Times New Roman" w:eastAsia="Times New Roman"/>
          <w:lang w:eastAsia="hr-HR"/>
        </w:rPr>
      </w:pPr>
    </w:p>
    <w:p w:rsidRDefault="00B070AD" w:rsidP="00B070AD" w:rsidR="00B070AD" w:rsidRPr="00B070AD">
      <w:pPr>
        <w:contextualSpacing/>
        <w:jc w:val="both"/>
        <w:rPr>
          <w:rFonts w:cs="Times New Roman" w:eastAsia="Times New Roman"/>
          <w:lang w:eastAsia="hr-HR"/>
        </w:rPr>
      </w:pP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  <w:t xml:space="preserve">                  Sutkinja</w:t>
      </w:r>
    </w:p>
    <w:p w:rsidRDefault="00B070AD" w:rsidP="00B070AD" w:rsidR="00B070AD">
      <w:pPr>
        <w:ind w:firstLine="5529"/>
        <w:contextualSpacing/>
        <w:jc w:val="both"/>
        <w:rPr>
          <w:rFonts w:cs="Times New Roman" w:eastAsia="Times New Roman"/>
          <w:lang w:eastAsia="hr-HR"/>
        </w:rPr>
      </w:pPr>
      <w:r w:rsidRPr="00B070AD">
        <w:rPr>
          <w:rFonts w:cs="Times New Roman" w:eastAsia="Times New Roman"/>
          <w:lang w:eastAsia="hr-HR"/>
        </w:rPr>
        <w:t>Marija Petrina Kubica v.r.</w:t>
      </w:r>
    </w:p>
    <w:p w:rsidRDefault="00B070AD" w:rsidP="00B070AD" w:rsidR="00B070AD" w:rsidRPr="00B070AD">
      <w:pPr>
        <w:ind w:firstLine="5529"/>
        <w:contextualSpacing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B070AD" w:rsidP="00B070AD" w:rsidR="00B070AD" w:rsidRPr="00B070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070A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070AD" w:rsidP="00B070AD" w:rsidR="00B070AD" w:rsidRPr="00B070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070A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070AD" w:rsidP="00B070AD" w:rsidR="00B070AD" w:rsidRPr="00B070AD">
      <w:pPr>
        <w:ind w:firstLine="5812"/>
        <w:contextualSpacing/>
        <w:jc w:val="both"/>
        <w:rPr>
          <w:rFonts w:cs="Times New Roman" w:eastAsia="Times New Roman"/>
          <w:lang w:eastAsia="hr-HR"/>
        </w:rPr>
      </w:pPr>
    </w:p>
    <w:p w:rsidRDefault="00B070AD" w:rsidP="00B070AD" w:rsidR="00B070AD" w:rsidRPr="00B070AD">
      <w:pPr>
        <w:contextualSpacing/>
        <w:jc w:val="both"/>
        <w:rPr>
          <w:rFonts w:cs="Times New Roman" w:eastAsia="Times New Roman"/>
          <w:lang w:eastAsia="hr-HR"/>
        </w:rPr>
      </w:pPr>
      <w:r w:rsidRPr="00B070AD">
        <w:rPr>
          <w:rFonts w:cs="Times New Roman" w:eastAsia="Times New Roman"/>
          <w:lang w:eastAsia="hr-HR"/>
        </w:rPr>
        <w:tab/>
      </w:r>
      <w:r w:rsidRPr="00B070AD">
        <w:rPr>
          <w:rFonts w:cs="Times New Roman" w:eastAsia="Times New Roman"/>
          <w:lang w:eastAsia="hr-HR"/>
        </w:rPr>
        <w:tab/>
      </w:r>
    </w:p>
    <w:p w:rsidRDefault="00B070AD" w:rsidP="00B070AD" w:rsidR="00B070AD" w:rsidRPr="00B07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70AD">
        <w:rPr>
          <w:rFonts w:cs="Times New Roman" w:eastAsia="Times New Roman"/>
          <w:szCs w:val="20"/>
          <w:lang w:eastAsia="hr-HR"/>
        </w:rPr>
        <w:t>Uputa o pravnom lijeku: 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AE649C" w:rsidP="004F27AE" w:rsidR="00AE649C" w:rsidRPr="00B76F3C">
      <w:pPr>
        <w:pStyle w:val="NormaleSPIS"/>
      </w:pPr>
    </w:p>
    <w:sectPr w:rsidSect="00B070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055938"/>
      <w:docPartObj>
        <w:docPartGallery w:val="Page Numbers (Top of Page)"/>
        <w:docPartUnique/>
      </w:docPartObj>
    </w:sdtPr>
    <w:sdtContent>
      <w:p w:rsidRDefault="00B070AD" w:rsidP="00B070AD" w:rsidR="00B070A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B070AD" w:rsidP="00B070A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B070AD">
      <w:rPr>
        <w:rFonts w:cs="Times New Roman" w:eastAsia="Times New Roman"/>
        <w:noProof/>
        <w:szCs w:val="20"/>
        <w:lang w:eastAsia="hr-HR"/>
      </w:rPr>
      <w:t>Poslovni broj: 5 St-278/2017-30</w:t>
    </w:r>
  </w:p>
  <w:p w:rsidRDefault="00B070AD" w:rsidP="00B070AD" w:rsidR="00B070AD" w:rsidRPr="00B070A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0A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4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St-278/2017-30</izvorni_sadrzaj>
    <derivirana_varijabla naziv="DomainObject.Oznaka_1">St-278/2017-30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izvorni_sadrzaj>
    <derivirana_varijabla naziv="DomainObject.Predmet.OstaliList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derivirana_varijabla>
  </DomainObject.Predmet.OstaliListFormated>
  <DomainObject.Predmet.OstaliList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izvorni_sadrzaj>
    <derivirana_varijabla naziv="DomainObject.Predmet.OstaliList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</izvorni_sadrzaj>
    <derivirana_varijabla naziv="DomainObject.Predmet.OstaliListFormatedWithAdress_1"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</derivirana_varijabla>
  </DomainObject.Predmet.OstaliListFormatedWithAdress>
  <DomainObject.Predmet.OstaliListFormatedWithAdressOIB>
    <izvorni_sadrzaj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</izvorni_sadrzaj>
    <derivirana_varijabla naziv="DomainObject.Predmet.OstaliListFormatedWithAdressOIB_1"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</derivirana_varijabla>
  </DomainObject.Predmet.OstaliListFormatedWithAdressOIB>
  <DomainObject.Predmet.OstaliListNaziv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izvorni_sadrzaj>
    <derivirana_varijabla naziv="DomainObject.Predmet.OstaliListNaziv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izvorni_sadrzaj>
    <derivirana_varijabla naziv="DomainObject.Predmet.OstaliListNaziv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St-278/2017-30</izvorni_sadrzaj>
    <derivirana_varijabla naziv="DomainObject.PoslovniBrojDokumenta_1">St-278/2017-30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izvorni_sadrzaj>
    <derivirana_varijabla naziv="DomainObject.Predmet.SudioniciListNaziv_1"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F9605-BB1C-4E8E-9733-82CC1AE6C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1149</properties:Words>
  <properties:Characters>6457</properties:Characters>
  <properties:Lines>126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2019-04-03T13:16:00Z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St-278/2017-30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