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5fae" w14:paraId="1b95fa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7002E5">
        <w:t>5437</w:t>
      </w:r>
      <w:r w:rsidR="00343669">
        <w:t>/16</w:t>
      </w:r>
      <w:r w:rsidR="002E0796">
        <w:t>-40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C01479" w:rsidRPr="00C01479">
        <w:t>KNJIGOTISAK BERČUK d.o.o. u stečaju, Zagreb, Domob</w:t>
      </w:r>
      <w:r w:rsidR="00C01479">
        <w:t>ranska ulica 3, OIB 36274770483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C01479">
        <w:t>29</w:t>
      </w:r>
      <w:r w:rsidRPr="00B35F8D">
        <w:t xml:space="preserve">. </w:t>
      </w:r>
      <w:r w:rsidR="00C01479">
        <w:t>svibnja</w:t>
      </w:r>
      <w:r w:rsidR="00AC18E8">
        <w:t xml:space="preserve"> 2019</w:t>
      </w:r>
      <w:r w:rsidR="00D127E8" w:rsidRPr="00B35F8D">
        <w:t>.g</w:t>
      </w:r>
      <w:r w:rsidR="00343669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</w:t>
      </w:r>
      <w:r w:rsidR="00EB5247">
        <w:rPr>
          <w:bCs/>
        </w:rPr>
        <w:t xml:space="preserve"> </w:t>
      </w:r>
      <w:r>
        <w:rPr>
          <w:bCs/>
        </w:rPr>
        <w:t xml:space="preserve"> isplatnih redova kako slijedi:</w:t>
      </w:r>
    </w:p>
    <w:p w:rsidRDefault="003F4949" w:rsidP="003F4949" w:rsidR="003F4949" w:rsidRPr="003365B0"/>
    <w:p w:rsidRDefault="003365B0" w:rsidP="003F4949" w:rsidR="003F4949" w:rsidRPr="003365B0">
      <w:pPr>
        <w:ind w:left="360"/>
        <w:jc w:val="center"/>
        <w:rPr>
          <w:bCs/>
        </w:rPr>
      </w:pPr>
      <w:r w:rsidRPr="003365B0">
        <w:rPr>
          <w:bCs/>
        </w:rPr>
        <w:t>1</w:t>
      </w:r>
      <w:r w:rsidR="003F4949" w:rsidRPr="003365B0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71310" w:rsidR="007002E5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Miljković Momir ,OIB 15036686901, </w:t>
            </w:r>
            <w:r w:rsidRPr="00BE3A37">
              <w:rPr>
                <w:color w:themeColor="text1" w:val="000000"/>
              </w:rPr>
              <w:t>Zagreb</w:t>
            </w:r>
            <w:r w:rsidRPr="00BE3A3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 w:rsidRPr="00BE3A37">
              <w:rPr>
                <w:color w:themeColor="text1" w:val="000000"/>
              </w:rPr>
              <w:t>11.206,85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Korpar Mladen, OIB 27389576862, </w:t>
            </w:r>
            <w:r w:rsidRPr="00894741">
              <w:rPr>
                <w:color w:themeColor="text1" w:val="000000"/>
              </w:rPr>
              <w:t>V.Gorica, Jandriševa 7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 w:rsidRPr="00894741">
              <w:rPr>
                <w:color w:themeColor="text1" w:val="000000"/>
              </w:rPr>
              <w:t>39.106,59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Crnolatac Ankica,OIB </w:t>
            </w:r>
            <w:r w:rsidRPr="00894741">
              <w:rPr>
                <w:color w:themeColor="text1" w:val="000000"/>
              </w:rPr>
              <w:t>37942099274</w:t>
            </w:r>
            <w:r>
              <w:rPr>
                <w:color w:themeColor="text1" w:val="000000"/>
              </w:rPr>
              <w:t>,</w:t>
            </w:r>
            <w:r w:rsidRPr="00894741">
              <w:rPr>
                <w:color w:themeColor="text1" w:val="000000"/>
              </w:rPr>
              <w:t>Zagreb, Tavankutska 2 A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 w:rsidRPr="00894741">
              <w:rPr>
                <w:color w:themeColor="text1" w:val="000000"/>
              </w:rPr>
              <w:t>11.381,52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Boljanović Gordana, OIB 38906650205, </w:t>
            </w:r>
            <w:r w:rsidRPr="00894741">
              <w:rPr>
                <w:color w:themeColor="text1" w:val="000000"/>
              </w:rPr>
              <w:t>Zagreb, Domobranska 3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94741">
            <w:pPr>
              <w:jc w:val="center"/>
              <w:rPr>
                <w:color w:themeColor="text1" w:val="000000"/>
              </w:rPr>
            </w:pPr>
            <w:r w:rsidRPr="00894741">
              <w:rPr>
                <w:color w:themeColor="text1" w:val="000000"/>
              </w:rPr>
              <w:t>70.601,91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Ćorković Nikolina, OIB 9208222841, </w:t>
            </w:r>
            <w:r w:rsidRPr="00894741">
              <w:rPr>
                <w:color w:themeColor="text1" w:val="000000"/>
              </w:rPr>
              <w:t>Zagreb, Ferdinanda Budičkog 16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94741">
            <w:pPr>
              <w:jc w:val="center"/>
              <w:rPr>
                <w:color w:themeColor="text1" w:val="000000"/>
              </w:rPr>
            </w:pPr>
            <w:r w:rsidRPr="00894741">
              <w:rPr>
                <w:color w:themeColor="text1" w:val="000000"/>
              </w:rPr>
              <w:t>27.330,51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Bogović Horvat Jasminka, OIB 13397019661, </w:t>
            </w:r>
            <w:r w:rsidRPr="00894741">
              <w:rPr>
                <w:color w:themeColor="text1" w:val="000000"/>
              </w:rPr>
              <w:t>Zagreb, Malomlačka 37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94741">
            <w:pPr>
              <w:jc w:val="center"/>
              <w:rPr>
                <w:color w:themeColor="text1" w:val="000000"/>
              </w:rPr>
            </w:pPr>
            <w:r w:rsidRPr="00894741">
              <w:rPr>
                <w:color w:themeColor="text1" w:val="000000"/>
              </w:rPr>
              <w:t>29.136,31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>
            <w:pPr>
              <w:rPr>
                <w:color w:themeColor="text1" w:val="000000"/>
              </w:rPr>
            </w:pPr>
            <w:r w:rsidRPr="00894741">
              <w:rPr>
                <w:color w:themeColor="text1" w:val="000000"/>
              </w:rPr>
              <w:t>Halužan Tena</w:t>
            </w:r>
            <w:r>
              <w:rPr>
                <w:color w:themeColor="text1" w:val="000000"/>
              </w:rPr>
              <w:t>, OIB 61907388399,</w:t>
            </w:r>
            <w:r w:rsidRPr="00894741">
              <w:rPr>
                <w:color w:themeColor="text1" w:val="000000"/>
              </w:rPr>
              <w:t>Zagreb, Tušnička 7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94741">
            <w:pPr>
              <w:jc w:val="center"/>
              <w:rPr>
                <w:color w:themeColor="text1" w:val="000000"/>
              </w:rPr>
            </w:pPr>
            <w:r w:rsidRPr="00894741">
              <w:rPr>
                <w:color w:themeColor="text1" w:val="000000"/>
              </w:rPr>
              <w:t>521,69</w:t>
            </w:r>
          </w:p>
        </w:tc>
      </w:tr>
    </w:tbl>
    <w:p w:rsidRDefault="003365B0" w:rsidP="00D127E8" w:rsidR="003365B0"/>
    <w:p w:rsidRDefault="003365B0" w:rsidP="003365B0" w:rsidR="00DB392A">
      <w:pPr>
        <w:jc w:val="center"/>
      </w:pPr>
      <w:r>
        <w:t xml:space="preserve">      2.viši isplatni red</w:t>
      </w:r>
    </w:p>
    <w:p w:rsidRDefault="003365B0" w:rsidP="003365B0" w:rsidR="003365B0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71310" w:rsidR="007002E5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Republika Hrvatska, Ministarstvo financija, Porezna uprava, OIB 18683136487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 w:rsidRPr="00894741">
              <w:rPr>
                <w:color w:themeColor="text1" w:val="000000"/>
              </w:rPr>
              <w:t>182.108,79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TRGO FORTUNA d.o.o., OIB  89675547748, </w:t>
            </w:r>
            <w:r w:rsidRPr="00894741">
              <w:rPr>
                <w:color w:themeColor="text1" w:val="000000"/>
              </w:rPr>
              <w:t>Sv.Nedelja, Miroslava Krleže 5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 w:rsidRPr="00894741">
              <w:rPr>
                <w:color w:themeColor="text1" w:val="000000"/>
              </w:rPr>
              <w:t>8.946,38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Zagrebački holding d.o.o. –</w:t>
            </w:r>
            <w:r w:rsidRPr="00894741">
              <w:rPr>
                <w:color w:themeColor="text1" w:val="000000"/>
              </w:rPr>
              <w:t>Zagrebački parking</w:t>
            </w:r>
            <w:r>
              <w:rPr>
                <w:color w:themeColor="text1" w:val="000000"/>
              </w:rPr>
              <w:t xml:space="preserve">, OIB </w:t>
            </w:r>
            <w:r w:rsidRPr="00894741">
              <w:rPr>
                <w:color w:themeColor="text1" w:val="000000"/>
              </w:rPr>
              <w:t>85584865987</w:t>
            </w:r>
            <w:r>
              <w:rPr>
                <w:color w:themeColor="text1" w:val="000000"/>
              </w:rPr>
              <w:t>, Zagreb, U</w:t>
            </w:r>
            <w:r w:rsidRPr="00894741">
              <w:rPr>
                <w:color w:themeColor="text1" w:val="000000"/>
              </w:rPr>
              <w:t>lica Grada Vukovara 41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 w:rsidRPr="00894741">
              <w:rPr>
                <w:color w:themeColor="text1" w:val="000000"/>
              </w:rPr>
              <w:t>402,40</w:t>
            </w:r>
          </w:p>
        </w:tc>
      </w:tr>
    </w:tbl>
    <w:p w:rsidRDefault="005C1500" w:rsidP="003365B0" w:rsidR="005C1500">
      <w:pPr>
        <w:jc w:val="center"/>
      </w:pPr>
    </w:p>
    <w:p w:rsidRDefault="00C01479" w:rsidP="00D127E8" w:rsidR="00C01479"/>
    <w:p w:rsidRDefault="00C01479" w:rsidP="00D127E8" w:rsidR="00C01479"/>
    <w:p w:rsidRDefault="00C01479" w:rsidP="00D127E8" w:rsidR="00C01479"/>
    <w:p w:rsidRDefault="00FE6520" w:rsidP="00D127E8" w:rsidR="00D127E8">
      <w:r>
        <w:lastRenderedPageBreak/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471310" w:rsidR="007002E5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Republika Hrvatska, Ministarstvo financija, Porezna uprava, OIB 18683136487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jc w:val="center"/>
            </w:pPr>
            <w:r>
              <w:t>60.091,85</w:t>
            </w:r>
          </w:p>
        </w:tc>
      </w:tr>
      <w:tr w:rsidTr="00471310" w:rsidR="007002E5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002E5" w:rsidP="00471310" w:rsidR="007002E5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TRGO FORTUNA d.o.o., OIB  89675547748, </w:t>
            </w:r>
            <w:r w:rsidRPr="00894741">
              <w:rPr>
                <w:color w:themeColor="text1" w:val="000000"/>
              </w:rPr>
              <w:t>Sv.Nedelja, Miroslava Krleže 5</w:t>
            </w:r>
            <w:r w:rsidRPr="0089474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002E5" w:rsidP="00471310" w:rsidR="007002E5">
            <w:pPr>
              <w:jc w:val="center"/>
            </w:pPr>
            <w:r>
              <w:t>22,88</w:t>
            </w:r>
          </w:p>
        </w:tc>
      </w:tr>
    </w:tbl>
    <w:p w:rsidRDefault="0095172B" w:rsidP="00AD64BE" w:rsidR="0095172B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7002E5">
        <w:t>anom dana 29</w:t>
      </w:r>
      <w:r>
        <w:t xml:space="preserve">. </w:t>
      </w:r>
      <w:r w:rsidR="007002E5">
        <w:t>svibnja</w:t>
      </w:r>
      <w:r w:rsidR="00C752FF">
        <w:t xml:space="preserve">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C01479" w:rsidP="003F4949" w:rsidR="00C01479">
      <w:pPr>
        <w:ind w:firstLine="720"/>
        <w:jc w:val="both"/>
      </w:pP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 w:rsidR="00EE20F2">
        <w:t xml:space="preserve"> dalje: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C01479" w:rsidP="003F4949" w:rsidR="00C01479">
      <w:pPr>
        <w:ind w:firstLine="708"/>
        <w:jc w:val="both"/>
      </w:pP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</w:t>
      </w:r>
      <w:r w:rsidR="00106373">
        <w:t xml:space="preserve"> rješenja</w:t>
      </w:r>
      <w:r w:rsidR="003F4949">
        <w:t xml:space="preserve"> stečajni upravitelj nije osporio, a ni nitko o</w:t>
      </w:r>
      <w:r w:rsidR="00903E70">
        <w:t>d nazočnih vjerovnika. Stoga se</w:t>
      </w:r>
      <w:r w:rsidR="003F4949">
        <w:t xml:space="preserve"> te tražbine na temelju </w:t>
      </w:r>
      <w:r w:rsidR="003149D4">
        <w:t>čl.</w:t>
      </w:r>
      <w:r w:rsidR="003F4949">
        <w:t xml:space="preserve"> 265. </w:t>
      </w:r>
      <w:r w:rsidR="003149D4">
        <w:t>st.</w:t>
      </w:r>
      <w:r w:rsidR="003F4949">
        <w:t xml:space="preserve"> 1. SZ-a smatraju utvrđenim, p</w:t>
      </w:r>
      <w:r w:rsidR="00EE20F2">
        <w:t>a je i riješeno kao u točki I. I</w:t>
      </w:r>
      <w:r w:rsidR="003F4949">
        <w:t>zreke.</w:t>
      </w:r>
    </w:p>
    <w:p w:rsidRDefault="00C01479" w:rsidP="00C01479" w:rsidR="00C01479" w:rsidRPr="00C01479">
      <w:pPr>
        <w:pStyle w:val="Tijeloteksta-uvlaka3"/>
        <w:rPr>
          <w:lang w:eastAsia="en-US"/>
        </w:rPr>
      </w:pP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106373">
        <w:rPr>
          <w:sz w:val="24"/>
          <w:szCs w:val="24"/>
          <w:lang w:eastAsia="en-US"/>
        </w:rPr>
        <w:t xml:space="preserve">rješenja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</w:t>
      </w:r>
      <w:r w:rsidR="00106373">
        <w:rPr>
          <w:sz w:val="24"/>
          <w:szCs w:val="24"/>
          <w:lang w:eastAsia="en-US"/>
        </w:rPr>
        <w:t>, pa je riješeno kao u toč. II I</w:t>
      </w:r>
      <w:r w:rsidR="00D127E8">
        <w:rPr>
          <w:sz w:val="24"/>
          <w:szCs w:val="24"/>
          <w:lang w:eastAsia="en-US"/>
        </w:rPr>
        <w:t>zreke.</w:t>
      </w:r>
    </w:p>
    <w:p w:rsidRDefault="002A3893" w:rsidP="003149D4" w:rsidR="003149D4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 w:rsidR="003149D4">
        <w:rPr>
          <w:color w:themeColor="text1" w:val="000000"/>
        </w:rPr>
        <w:t>Republika Hrvatska, Ministarstvo financija, Porezna uprava, OIB 18683136487</w:t>
      </w:r>
      <w:r w:rsidR="003149D4" w:rsidRPr="00857C58">
        <w:rPr>
          <w:color w:themeColor="text1" w:val="000000"/>
        </w:rPr>
        <w:t xml:space="preserve">, tražbina je osporena za iznos od </w:t>
      </w:r>
      <w:r w:rsidR="003149D4">
        <w:t xml:space="preserve">60.091,85 </w:t>
      </w:r>
      <w:r w:rsidR="003149D4">
        <w:rPr>
          <w:color w:themeColor="text1" w:val="000000"/>
        </w:rPr>
        <w:t>kn, a iz razloga, jer je navedeni iznos priznat u bruto plaćama vjerovnicima prvog višeg isplatnog reda.</w:t>
      </w:r>
    </w:p>
    <w:p w:rsidRDefault="00C01479" w:rsidP="003149D4" w:rsidR="00C01479">
      <w:pPr>
        <w:ind w:firstLine="720"/>
        <w:jc w:val="both"/>
        <w:rPr>
          <w:color w:themeColor="text1" w:val="000000"/>
        </w:rPr>
      </w:pPr>
    </w:p>
    <w:p w:rsidRDefault="003149D4" w:rsidP="003149D4" w:rsidR="003149D4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 xml:space="preserve">Vjerovniku TRGO FORTUNA d.o.o., OIB  89675547748, </w:t>
      </w:r>
      <w:r w:rsidRPr="00894741">
        <w:rPr>
          <w:color w:themeColor="text1" w:val="000000"/>
        </w:rPr>
        <w:t>Sv.Nedelja, Miroslava Krleže 5</w:t>
      </w:r>
      <w:r>
        <w:rPr>
          <w:color w:themeColor="text1" w:val="000000"/>
        </w:rPr>
        <w:t>, tražbina je osporena za iznos od 22,88 kn, a iz razloga jer se radi o tražbini koja je u zastari.</w:t>
      </w:r>
      <w:r w:rsidRPr="00894741">
        <w:rPr>
          <w:color w:themeColor="text1" w:val="000000"/>
        </w:rPr>
        <w:tab/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3149D4">
        <w:t>29</w:t>
      </w:r>
      <w:r w:rsidR="003F4949">
        <w:t xml:space="preserve">. </w:t>
      </w:r>
      <w:r w:rsidR="003149D4">
        <w:t>svibnja</w:t>
      </w:r>
      <w:r w:rsidR="00903E70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2E0796">
        <w:t>,v.r</w:t>
      </w:r>
    </w:p>
    <w:p w:rsidRDefault="00AB5455" w:rsidP="003F4949" w:rsidR="00AB5455"/>
    <w:p w:rsidRDefault="00AB5455" w:rsidP="003F4949" w:rsidR="00AB5455"/>
    <w:p w:rsidRDefault="00C01479" w:rsidP="003F4949" w:rsidR="00C01479"/>
    <w:p w:rsidRDefault="00C01479" w:rsidP="003F4949" w:rsidR="00C01479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AB5455" w:rsidP="00AB5455" w:rsidR="00AB5455" w:rsidRPr="00AB5455">
      <w:pPr>
        <w:pStyle w:val="Tijeloteksta-uvlaka3"/>
        <w:rPr>
          <w:lang w:eastAsia="en-US"/>
        </w:rPr>
      </w:pPr>
    </w:p>
    <w:p w:rsidRDefault="002E0796" w:rsidP="006F7248" w:rsidR="002E0796">
      <w:pPr>
        <w:ind w:left="4956"/>
        <w:jc w:val="both"/>
      </w:pPr>
      <w:r>
        <w:t>Za točnost otpravka-ovlašteni službenik</w:t>
      </w:r>
    </w:p>
    <w:p w:rsidRDefault="002E0796" w:rsidP="006F7248" w:rsidR="002E0796" w:rsidRPr="007067DD">
      <w:pPr>
        <w:ind w:firstLine="708" w:left="4956"/>
        <w:jc w:val="both"/>
      </w:pPr>
      <w:r>
        <w:t>Monika Grbac</w:t>
      </w:r>
    </w:p>
    <w:p w:rsidRDefault="006D7330" w:rsidP="002E0796" w:rsidR="006D7330">
      <w:pPr>
        <w:pStyle w:val="Tijeloteksta-uvlaka3"/>
        <w:ind w:left="643"/>
      </w:pPr>
    </w:p>
    <w:sectPr w:rsidSect="00C752FF" w:rsidR="006D733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796">
          <w:rPr>
            <w:noProof/>
          </w:rPr>
          <w:t>3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7002E5">
          <w:t>5437</w:t>
        </w:r>
        <w:r w:rsidR="00AD1B28">
          <w:t>/16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A700D"/>
    <w:rsid w:val="000D0B25"/>
    <w:rsid w:val="001035A7"/>
    <w:rsid w:val="00106373"/>
    <w:rsid w:val="001411C9"/>
    <w:rsid w:val="001E1827"/>
    <w:rsid w:val="001E7ECB"/>
    <w:rsid w:val="002A3770"/>
    <w:rsid w:val="002A3893"/>
    <w:rsid w:val="002B4A0D"/>
    <w:rsid w:val="002B4CF0"/>
    <w:rsid w:val="002C64CA"/>
    <w:rsid w:val="002E0796"/>
    <w:rsid w:val="003149D4"/>
    <w:rsid w:val="00320B80"/>
    <w:rsid w:val="003365B0"/>
    <w:rsid w:val="00343669"/>
    <w:rsid w:val="003467A5"/>
    <w:rsid w:val="003571A3"/>
    <w:rsid w:val="003913A0"/>
    <w:rsid w:val="003E3D64"/>
    <w:rsid w:val="003F4949"/>
    <w:rsid w:val="004F53BF"/>
    <w:rsid w:val="00500B49"/>
    <w:rsid w:val="00534963"/>
    <w:rsid w:val="005C1500"/>
    <w:rsid w:val="005E453C"/>
    <w:rsid w:val="00602FFF"/>
    <w:rsid w:val="006103F9"/>
    <w:rsid w:val="00682048"/>
    <w:rsid w:val="006D7330"/>
    <w:rsid w:val="007002E5"/>
    <w:rsid w:val="00704F5D"/>
    <w:rsid w:val="00705AF8"/>
    <w:rsid w:val="00735E9B"/>
    <w:rsid w:val="00750F1D"/>
    <w:rsid w:val="00761593"/>
    <w:rsid w:val="00775103"/>
    <w:rsid w:val="00793607"/>
    <w:rsid w:val="007A0A1A"/>
    <w:rsid w:val="00846E38"/>
    <w:rsid w:val="00862545"/>
    <w:rsid w:val="00875A4A"/>
    <w:rsid w:val="008C52E0"/>
    <w:rsid w:val="008E122E"/>
    <w:rsid w:val="008F64AE"/>
    <w:rsid w:val="00903E70"/>
    <w:rsid w:val="00906846"/>
    <w:rsid w:val="0095172B"/>
    <w:rsid w:val="009A175A"/>
    <w:rsid w:val="009C704E"/>
    <w:rsid w:val="00A050E0"/>
    <w:rsid w:val="00A0715E"/>
    <w:rsid w:val="00A81EFF"/>
    <w:rsid w:val="00AB5455"/>
    <w:rsid w:val="00AB55D4"/>
    <w:rsid w:val="00AC18E8"/>
    <w:rsid w:val="00AC7FCC"/>
    <w:rsid w:val="00AD1B28"/>
    <w:rsid w:val="00AD64BE"/>
    <w:rsid w:val="00B14D7D"/>
    <w:rsid w:val="00B231D2"/>
    <w:rsid w:val="00B35F8D"/>
    <w:rsid w:val="00B51080"/>
    <w:rsid w:val="00BC40C8"/>
    <w:rsid w:val="00BD13AD"/>
    <w:rsid w:val="00BE2485"/>
    <w:rsid w:val="00BF6ABB"/>
    <w:rsid w:val="00C007C5"/>
    <w:rsid w:val="00C01479"/>
    <w:rsid w:val="00C752FF"/>
    <w:rsid w:val="00D127E8"/>
    <w:rsid w:val="00D20F8A"/>
    <w:rsid w:val="00D33118"/>
    <w:rsid w:val="00D33877"/>
    <w:rsid w:val="00D550EC"/>
    <w:rsid w:val="00D56DFC"/>
    <w:rsid w:val="00DA2C68"/>
    <w:rsid w:val="00DB392A"/>
    <w:rsid w:val="00E0141D"/>
    <w:rsid w:val="00E93CBF"/>
    <w:rsid w:val="00EB5247"/>
    <w:rsid w:val="00EB7F4C"/>
    <w:rsid w:val="00EE20F2"/>
    <w:rsid w:val="00F63E6A"/>
    <w:rsid w:val="00F90374"/>
    <w:rsid w:val="00FA6CA3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E0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2E0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St-5437/2016-40</izvorni_sadrzaj>
    <derivirana_varijabla naziv="DomainObject.Oznaka_1">St-5437/2016-40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St-5437/2016</izvorni_sadrzaj>
    <derivirana_varijabla naziv="DomainObject.Predmet.OznakaBroj_1">St-5437/2016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KNJIGOTISAK BERČUK d.o.o.</izvorni_sadrzaj>
    <derivirana_varijabla naziv="DomainObject.Predmet.ProtustrankaFormated_1">  KNJIGOTISAK BERČUK d.o.o.</derivirana_varijabla>
  </DomainObject.Predmet.ProtustrankaFormated>
  <DomainObject.Predmet.ProtustrankaFormatedOIB>
    <izvorni_sadrzaj>  KNJIGOTISAK BERČUK d.o.o., OIB 36274770483</izvorni_sadrzaj>
    <derivirana_varijabla naziv="DomainObject.Predmet.ProtustrankaFormatedOIB_1">  KNJIGOTISAK BERČUK d.o.o., OIB 36274770483</derivirana_varijabla>
  </DomainObject.Predmet.ProtustrankaFormatedOIB>
  <DomainObject.Predmet.ProtustrankaFormatedWithAdress>
    <izvorni_sadrzaj> KNJIGOTISAK BERČUK d.o.o., Domobranska ulica 3, 10000 Zagreb</izvorni_sadrzaj>
    <derivirana_varijabla naziv="DomainObject.Predmet.ProtustrankaFormatedWithAdress_1"> KNJIGOTISAK BERČUK d.o.o., Domobranska ulica 3, 10000 Zagreb</derivirana_varijabla>
  </DomainObject.Predmet.ProtustrankaFormatedWithAdress>
  <DomainObject.Predmet.ProtustrankaFormatedWithAdressOIB>
    <izvorni_sadrzaj> KNJIGOTISAK BERČUK d.o.o., OIB 36274770483, Domobranska ulica 3, 10000 Zagreb</izvorni_sadrzaj>
    <derivirana_varijabla naziv="DomainObject.Predmet.ProtustrankaFormatedWithAdressOIB_1"> KNJIGOTISAK BERČUK d.o.o., OIB 36274770483, Domobranska ulica 3, 10000 Zagreb</derivirana_varijabla>
  </DomainObject.Predmet.ProtustrankaFormatedWithAdressOIB>
  <DomainObject.Predmet.ProtustrankaWithAdress>
    <izvorni_sadrzaj>KNJIGOTISAK BERČUK d.o.o. Domobranska ulica 3, 10000 Zagreb</izvorni_sadrzaj>
    <derivirana_varijabla naziv="DomainObject.Predmet.ProtustrankaWithAdress_1">KNJIGOTISAK BERČUK d.o.o. Domobranska ulica 3, 10000 Zagreb</derivirana_varijabla>
  </DomainObject.Predmet.ProtustrankaWithAdress>
  <DomainObject.Predmet.ProtustrankaWithAdressOIB>
    <izvorni_sadrzaj>KNJIGOTISAK BERČUK d.o.o., OIB 36274770483, Domobranska ulica 3, 10000 Zagreb</izvorni_sadrzaj>
    <derivirana_varijabla naziv="DomainObject.Predmet.ProtustrankaWithAdressOIB_1">KNJIGOTISAK BERČUK d.o.o., OIB 36274770483, Domobranska ulica 3, 10000 Zagreb</derivirana_varijabla>
  </DomainObject.Predmet.ProtustrankaWithAdressOIB>
  <DomainObject.Predmet.ProtustrankaNazivFormated>
    <izvorni_sadrzaj>KNJIGOTISAK BERČUK d.o.o.</izvorni_sadrzaj>
    <derivirana_varijabla naziv="DomainObject.Predmet.ProtustrankaNazivFormated_1">KNJIGOTISAK BERČUK d.o.o.</derivirana_varijabla>
  </DomainObject.Predmet.ProtustrankaNazivFormated>
  <DomainObject.Predmet.ProtustrankaNazivFormatedOIB>
    <izvorni_sadrzaj>KNJIGOTISAK BERČUK d.o.o., OIB 36274770483</izvorni_sadrzaj>
    <derivirana_varijabla naziv="DomainObject.Predmet.ProtustrankaNazivFormatedOIB_1">KNJIGOTISAK BERČUK d.o.o., OIB 36274770483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BERČUK d.o.o.</item>
    </izvorni_sadrzaj>
    <derivirana_varijabla naziv="DomainObject.Predmet.ProtuStrankaListFormated_1">
      <item>KNJIGOTISAK BERČUK d.o.o.</item>
    </derivirana_varijabla>
  </DomainObject.Predmet.ProtuStrankaListFormated>
  <DomainObject.Predmet.ProtuStrankaListFormatedOIB>
    <izvorni_sadrzaj>
      <item>KNJIGOTISAK BERČUK d.o.o., OIB 36274770483</item>
    </izvorni_sadrzaj>
    <derivirana_varijabla naziv="DomainObject.Predmet.ProtuStrankaListFormatedOIB_1">
      <item>KNJIGOTISAK BERČUK d.o.o., OIB 36274770483</item>
    </derivirana_varijabla>
  </DomainObject.Predmet.ProtuStrankaListFormatedOIB>
  <DomainObject.Predmet.ProtuStrankaListFormatedWithAdress>
    <izvorni_sadrzaj>
      <item>KNJIGOTISAK BERČUK d.o.o., Domobranska ulica 3, 10000 Zagreb</item>
    </izvorni_sadrzaj>
    <derivirana_varijabla naziv="DomainObject.Predmet.ProtuStrankaListFormatedWithAdress_1">
      <item>KNJIGOTISAK BERČUK d.o.o., Domobranska ulica 3, 10000 Zagreb</item>
    </derivirana_varijabla>
  </DomainObject.Predmet.ProtuStrankaListFormatedWithAdress>
  <DomainObject.Predmet.ProtuStrankaListFormatedWithAdressOIB>
    <izvorni_sadrzaj>
      <item>KNJIGOTISAK BERČUK d.o.o., OIB 36274770483, Domobranska ulica 3, 10000 Zagreb</item>
    </izvorni_sadrzaj>
    <derivirana_varijabla naziv="DomainObject.Predmet.ProtuStrankaListFormatedWithAdressOIB_1">
      <item>KNJIGOTISAK BERČUK d.o.o., OIB 36274770483, Domobranska ulica 3, 10000 Zagreb</item>
    </derivirana_varijabla>
  </DomainObject.Predmet.ProtuStrankaListFormatedWithAdressOIB>
  <DomainObject.Predmet.ProtuStrankaListNazivFormated>
    <izvorni_sadrzaj>
      <item>KNJIGOTISAK BERČUK d.o.o.</item>
    </izvorni_sadrzaj>
    <derivirana_varijabla naziv="DomainObject.Predmet.ProtuStrankaListNazivFormated_1">
      <item>KNJIGOTISAK BERČUK d.o.o.</item>
    </derivirana_varijabla>
  </DomainObject.Predmet.ProtuStrankaListNazivFormated>
  <DomainObject.Predmet.ProtuStrankaListNazivFormatedOIB>
    <izvorni_sadrzaj>
      <item>KNJIGOTISAK BERČUK d.o.o., OIB 36274770483</item>
    </izvorni_sadrzaj>
    <derivirana_varijabla naziv="DomainObject.Predmet.ProtuStrankaListNazivFormatedOIB_1">
      <item>KNJIGOTISAK BERČUK d.o.o., OIB 36274770483</item>
    </derivirana_varijabla>
  </DomainObject.Predmet.ProtuStrankaListNazivFormatedOIB>
  <DomainObject.Predmet.OstaliListFormated>
    <izvorni_sadrzaj>
      <item>Gordana Boljanović</item>
    </izvorni_sadrzaj>
    <derivirana_varijabla naziv="DomainObject.Predmet.OstaliListFormated_1">
      <item>Gordana Boljanović</item>
    </derivirana_varijabla>
  </DomainObject.Predmet.OstaliListFormated>
  <DomainObject.Predmet.OstaliListFormatedOIB>
    <izvorni_sadrzaj>
      <item>Gordana Boljanović, OIB 38906650205</item>
    </izvorni_sadrzaj>
    <derivirana_varijabla naziv="DomainObject.Predmet.OstaliListFormatedOIB_1">
      <item>Gordana Boljanović, OIB 38906650205</item>
    </derivirana_varijabla>
  </DomainObject.Predmet.OstaliListFormatedOIB>
  <DomainObject.Predmet.OstaliListFormatedWithAdress>
    <izvorni_sadrzaj>
      <item>Gordana Boljanović, Domobranska 3, 10000 Zagreb</item>
    </izvorni_sadrzaj>
    <derivirana_varijabla naziv="DomainObject.Predmet.OstaliListFormatedWithAdress_1">
      <item>Gordana Boljanović, Domobranska 3, 10000 Zagreb</item>
    </derivirana_varijabla>
  </DomainObject.Predmet.OstaliListFormatedWithAdress>
  <DomainObject.Predmet.OstaliListFormatedWithAdressOIB>
    <izvorni_sadrzaj>
      <item>Gordana Boljanović, OIB 38906650205, Domobranska 3, 10000 Zagreb</item>
    </izvorni_sadrzaj>
    <derivirana_varijabla naziv="DomainObject.Predmet.OstaliListFormatedWithAdressOIB_1">
      <item>Gordana Boljanović, OIB 38906650205, Domobranska 3, 10000 Zagreb</item>
    </derivirana_varijabla>
  </DomainObject.Predmet.OstaliListFormatedWithAdressOIB>
  <DomainObject.Predmet.OstaliListNazivFormated>
    <izvorni_sadrzaj>
      <item>Gordana Boljanović</item>
    </izvorni_sadrzaj>
    <derivirana_varijabla naziv="DomainObject.Predmet.OstaliListNazivFormated_1">
      <item>Gordana Boljanović</item>
    </derivirana_varijabla>
  </DomainObject.Predmet.OstaliListNazivFormated>
  <DomainObject.Predmet.OstaliListNazivFormatedOIB>
    <izvorni_sadrzaj>
      <item>Gordana Boljanović, OIB 38906650205</item>
    </izvorni_sadrzaj>
    <derivirana_varijabla naziv="DomainObject.Predmet.OstaliListNazivFormatedOIB_1">
      <item>Gordana Boljanović, OIB 38906650205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St-5437/2016-40</izvorni_sadrzaj>
    <derivirana_varijabla naziv="DomainObject.PoslovniBrojDokumenta_1">St-5437/2016-40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BERČUK d.o.o.</izvorni_sadrzaj>
    <derivirana_varijabla naziv="DomainObject.Predmet.ProtustrankaIDrugi_1">KNJIGOTISAK BERČUK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KNJIGOTISAK BERČUK d.o.o., OIB 36274770483, Domobranska ulica 3, 10000 Zagreb</izvorni_sadrzaj>
    <derivirana_varijabla naziv="DomainObject.Predmet.ProtustrankaIDrugiAdressOIB_1">KNJIGOTISAK BERČUK d.o.o., OIB 36274770483, Domobranska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BERČUK d.o.o.</item>
      <item>Gordana Boljanović</item>
    </izvorni_sadrzaj>
    <derivirana_varijabla naziv="DomainObject.Predmet.SudioniciListNaziv_1">
      <item>FINA Regionalni centar Zagreb</item>
      <item>KNJIGOTISAK BERČUK d.o.o.</item>
      <item>Gordana Boljanović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izvorni_sadrzaj>
    <derivirana_varijabla naziv="DomainObject.Predmet.SudioniciListAdressOIB_1"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36274770483</item>
      <item>, OIB 38906650205</item>
    </izvorni_sadrzaj>
    <derivirana_varijabla naziv="DomainObject.Predmet.SudioniciListNazivOIB_1">
      <item>, OIB 85821130368</item>
      <item>, OIB 36274770483</item>
      <item>, OIB 38906650205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St-5437/2016-35</izvorni_sadrzaj>
    <derivirana_varijabla naziv="DomainObject.PredzadnjaOdlukaIzPredmeta.Oznaka_1">St-5437/2016-35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3073</properties:Characters>
  <properties:Lines>127</properties:Lines>
  <properties:Paragraphs>74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2019-05-29T09:27:00Z</dcterms:created>
  <dc:creator>Monika Grbac</dc:creator>
  <cp:lastModifiedBy>Monika Grbac</cp:lastModifiedBy>
  <cp:lastPrinted>2019-05-29T09:47:00Z</cp:lastPrinted>
  <dcterms:modified xmlns:xsi="http://www.w3.org/2001/XMLSchema-instance" xsi:type="dcterms:W3CDTF">2019-05-29T09:47:00Z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St-5437/2016-40 / Odluka - Rješenje - utvrđene i osporene tražbine (st-5437-16.docx)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