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8b6f" w14:paraId="15c8b6f" w:rsidRDefault="0050520B" w:rsidP="00454DD7" w:rsidR="0050520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0520B" w:rsidP="00454DD7" w:rsidR="00505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5052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520B">
        <w:rPr>
          <w:rFonts w:cs="Times New Roman" w:hAnsi="Times New Roman" w:ascii="Times New Roman"/>
          <w:sz w:val="24"/>
          <w:szCs w:val="24"/>
        </w:rPr>
        <w:t xml:space="preserve">Trgovački sud u Rijeci, u stečajnom predmetu povodom zahtjeva FINANCIJSKE AGENCIJE za provedbu skraćenog stečajnog postupka </w:t>
      </w:r>
      <w:r>
        <w:rPr>
          <w:rFonts w:cs="Times New Roman" w:hAnsi="Times New Roman" w:ascii="Times New Roman"/>
          <w:sz w:val="24"/>
          <w:szCs w:val="24"/>
        </w:rPr>
        <w:t>nad dužnikom</w:t>
      </w:r>
      <w:r w:rsidR="00811BBC">
        <w:rPr>
          <w:rFonts w:cs="Times New Roman" w:hAnsi="Times New Roman" w:ascii="Times New Roman"/>
          <w:sz w:val="24"/>
          <w:szCs w:val="24"/>
        </w:rPr>
        <w:t xml:space="preserve"> LYKOS d.o.o. Lički Osik, Riječka ulica 1, OIB: 91049609006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0520B">
        <w:rPr>
          <w:rFonts w:cs="Times New Roman" w:hAnsi="Times New Roman" w:ascii="Times New Roman"/>
          <w:sz w:val="24"/>
          <w:szCs w:val="24"/>
        </w:rPr>
        <w:t>sukladno odredbi članka 430. Stečajnog zakona („Narodne n</w:t>
      </w:r>
      <w:r>
        <w:rPr>
          <w:rFonts w:cs="Times New Roman" w:hAnsi="Times New Roman" w:ascii="Times New Roman"/>
          <w:sz w:val="24"/>
          <w:szCs w:val="24"/>
        </w:rPr>
        <w:t>ovine” br. 71/15),</w:t>
      </w:r>
      <w:r w:rsidRPr="0050520B">
        <w:rPr>
          <w:rFonts w:cs="Times New Roman" w:hAnsi="Times New Roman" w:ascii="Times New Roman"/>
          <w:sz w:val="24"/>
          <w:szCs w:val="24"/>
        </w:rPr>
        <w:t xml:space="preserve"> 2</w:t>
      </w:r>
      <w:r>
        <w:rPr>
          <w:rFonts w:cs="Times New Roman" w:hAnsi="Times New Roman" w:ascii="Times New Roman"/>
          <w:sz w:val="24"/>
          <w:szCs w:val="24"/>
        </w:rPr>
        <w:t>0. svibnja</w:t>
      </w:r>
      <w:r w:rsidRPr="0050520B">
        <w:rPr>
          <w:rFonts w:cs="Times New Roman" w:hAnsi="Times New Roman" w:ascii="Times New Roman"/>
          <w:sz w:val="24"/>
          <w:szCs w:val="24"/>
        </w:rPr>
        <w:t xml:space="preserve"> 2016. na mrežnoj stranici e-Oglasne ploče suda objavljuje</w:t>
      </w:r>
    </w:p>
    <w:p w:rsidRDefault="0050520B" w:rsidP="00454DD7" w:rsidR="0050520B" w:rsidRPr="005052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505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0520B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54DD7" w:rsidR="0050520B" w:rsidRPr="005052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5052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520B">
        <w:rPr>
          <w:rFonts w:cs="Times New Roman" w:hAnsi="Times New Roman" w:ascii="Times New Roman"/>
          <w:sz w:val="24"/>
          <w:szCs w:val="24"/>
        </w:rPr>
        <w:t xml:space="preserve">Dužnik </w:t>
      </w:r>
      <w:r w:rsidR="00811BBC" w:rsidRPr="00811BBC">
        <w:rPr>
          <w:rFonts w:cs="Times New Roman" w:hAnsi="Times New Roman" w:ascii="Times New Roman"/>
          <w:sz w:val="24"/>
          <w:szCs w:val="24"/>
        </w:rPr>
        <w:t>LYKOS d.o.o. Lički Osik, Riječka ulica 1, OIB: 91049609006,</w:t>
      </w:r>
      <w:r w:rsidR="00811BBC">
        <w:rPr>
          <w:rFonts w:cs="Times New Roman" w:hAnsi="Times New Roman" w:ascii="Times New Roman"/>
          <w:sz w:val="24"/>
          <w:szCs w:val="24"/>
        </w:rPr>
        <w:t xml:space="preserve"> </w:t>
      </w:r>
      <w:r w:rsidRPr="0050520B">
        <w:rPr>
          <w:rFonts w:cs="Times New Roman" w:hAnsi="Times New Roman" w:ascii="Times New Roman"/>
          <w:sz w:val="24"/>
          <w:szCs w:val="24"/>
        </w:rPr>
        <w:t>ima ukupan dug evidentiran na temelju neizvršenih osnova za</w:t>
      </w:r>
      <w:r>
        <w:rPr>
          <w:rFonts w:cs="Times New Roman" w:hAnsi="Times New Roman" w:ascii="Times New Roman"/>
          <w:sz w:val="24"/>
          <w:szCs w:val="24"/>
        </w:rPr>
        <w:t xml:space="preserve"> plaćanje u iz</w:t>
      </w:r>
      <w:r w:rsidR="00811BBC">
        <w:rPr>
          <w:rFonts w:cs="Times New Roman" w:hAnsi="Times New Roman" w:ascii="Times New Roman"/>
          <w:sz w:val="24"/>
          <w:szCs w:val="24"/>
        </w:rPr>
        <w:t>nosu od 8.074,78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0520B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54DD7" w:rsidP="00454DD7" w:rsidR="00454D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5052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520B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811BBC">
        <w:rPr>
          <w:rFonts w:cs="Times New Roman" w:hAnsi="Times New Roman" w:ascii="Times New Roman"/>
          <w:sz w:val="24"/>
          <w:szCs w:val="24"/>
        </w:rPr>
        <w:t>ozivom na posl. br. 7 St-903/16</w:t>
      </w:r>
      <w:r w:rsidRPr="0050520B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54DD7" w:rsidP="00454DD7" w:rsidR="00454D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5052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520B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811BBC">
        <w:rPr>
          <w:rFonts w:cs="Times New Roman" w:hAnsi="Times New Roman" w:ascii="Times New Roman"/>
          <w:sz w:val="24"/>
          <w:szCs w:val="24"/>
        </w:rPr>
        <w:t>ozivom na posl. br. 7 St-903/16</w:t>
      </w:r>
      <w:r w:rsidRPr="0050520B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54DD7" w:rsidP="00454DD7" w:rsidR="00454D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520B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54DD7" w:rsidP="00454DD7" w:rsidR="00454DD7" w:rsidRPr="005052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5052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20. svibnja 2016. </w:t>
      </w:r>
    </w:p>
    <w:p w:rsidRDefault="0050520B" w:rsidP="00454DD7" w:rsidR="0050520B">
      <w:pPr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0520B" w:rsidP="00454DD7" w:rsidR="0050520B" w:rsidRPr="005052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ab/>
        <w:t>Sutkinja</w:t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Pr="0050520B">
        <w:rPr>
          <w:rFonts w:cs="Times New Roman" w:hAnsi="Times New Roman" w:ascii="Times New Roman"/>
          <w:sz w:val="24"/>
          <w:szCs w:val="24"/>
        </w:rPr>
        <w:tab/>
      </w:r>
      <w:r w:rsidR="00454DD7">
        <w:rPr>
          <w:rFonts w:cs="Times New Roman" w:hAnsi="Times New Roman" w:ascii="Times New Roman"/>
          <w:sz w:val="24"/>
          <w:szCs w:val="24"/>
        </w:rPr>
        <w:t xml:space="preserve">       </w:t>
      </w:r>
      <w:r w:rsidRPr="0050520B">
        <w:rPr>
          <w:rFonts w:cs="Times New Roman" w:hAnsi="Times New Roman" w:ascii="Times New Roman"/>
          <w:sz w:val="24"/>
          <w:szCs w:val="24"/>
        </w:rPr>
        <w:t>Ema Brdovčak</w:t>
      </w:r>
    </w:p>
    <w:p w:rsidRDefault="00454DD7" w:rsidP="00454DD7" w:rsidR="00454DD7">
      <w:pPr>
        <w:spacing w:lineRule="auto" w:line="240" w:after="0"/>
        <w:rPr>
          <w:rFonts w:cs="Times New Roman" w:hAnsi="Times New Roman" w:ascii="Times New Roman"/>
        </w:rPr>
      </w:pPr>
    </w:p>
    <w:p w:rsidRDefault="00454DD7" w:rsidP="00454DD7" w:rsidR="00454DD7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4DD7" w:rsidP="00454DD7" w:rsidR="00454DD7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54DD7" w:rsidR="0050520B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54DD7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54DD7" w:rsidR="0050520B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54D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54DD7" w:rsidR="0050520B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54DD7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54DD7" w:rsidR="0050520B" w:rsidRPr="00454D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54DD7">
        <w:rPr>
          <w:rFonts w:cs="Times New Roman" w:hAnsi="Times New Roman" w:ascii="Times New Roman"/>
          <w:sz w:val="24"/>
          <w:szCs w:val="24"/>
        </w:rPr>
        <w:t xml:space="preserve">- kal.  60 dana </w:t>
      </w:r>
    </w:p>
    <w:p w:rsidRDefault="002A0EB0" w:rsidP="00454DD7" w:rsidR="002A0EB0" w:rsidRPr="00454DD7">
      <w:pPr>
        <w:spacing w:lineRule="auto" w:line="240" w:after="0"/>
        <w:rPr>
          <w:sz w:val="24"/>
          <w:szCs w:val="24"/>
        </w:rPr>
      </w:pPr>
    </w:p>
    <w:sectPr w:rsidR="002A0EB0" w:rsidRPr="00454DD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DC1" w:rsidP="00995DC1" w:rsidR="00995DC1">
      <w:pPr>
        <w:spacing w:lineRule="auto" w:line="240" w:after="0"/>
      </w:pPr>
      <w:r>
        <w:separator/>
      </w:r>
    </w:p>
  </w:endnote>
  <w:endnote w:id="0" w:type="continuationSeparator">
    <w:p w:rsidRDefault="00995DC1" w:rsidP="00995DC1" w:rsidR="00995D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DC1" w:rsidP="00995DC1" w:rsidR="00995DC1">
      <w:pPr>
        <w:spacing w:lineRule="auto" w:line="240" w:after="0"/>
      </w:pPr>
      <w:r>
        <w:separator/>
      </w:r>
    </w:p>
  </w:footnote>
  <w:footnote w:id="0" w:type="continuationSeparator">
    <w:p w:rsidRDefault="00995DC1" w:rsidP="00995DC1" w:rsidR="00995D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DC1" w:rsidP="00A45EAD" w:rsidR="00995DC1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95DC1" w:rsidP="00210E4E" w:rsidR="00995DC1" w:rsidRPr="00995D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95DC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95DC1" w:rsidP="00210E4E" w:rsidR="00995DC1" w:rsidRPr="00995D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95DC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95DC1" w:rsidP="00A45EAD" w:rsidR="00995DC1" w:rsidRPr="00995DC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95DC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2A0EB0"/>
    <w:rsid w:val="00454DD7"/>
    <w:rsid w:val="0050520B"/>
    <w:rsid w:val="00811BBC"/>
    <w:rsid w:val="00995DC1"/>
    <w:rsid w:val="00A7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5D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5DC1"/>
  </w:style>
  <w:style w:styleId="Podnoje" w:type="paragraph">
    <w:name w:val="footer"/>
    <w:basedOn w:val="Normal"/>
    <w:link w:val="PodnojeChar"/>
    <w:uiPriority w:val="99"/>
    <w:unhideWhenUsed/>
    <w:rsid w:val="00995D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5DC1"/>
  </w:style>
  <w:style w:styleId="Tekstbalonia" w:type="paragraph">
    <w:name w:val="Balloon Text"/>
    <w:basedOn w:val="Normal"/>
    <w:link w:val="TekstbaloniaChar"/>
    <w:uiPriority w:val="99"/>
    <w:semiHidden/>
    <w:unhideWhenUsed/>
    <w:rsid w:val="00995D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5D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0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0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0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0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5D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5DC1"/>
  </w:style>
  <w:style w:styleId="Podnoje" w:type="paragraph">
    <w:name w:val="footer"/>
    <w:basedOn w:val="Normal"/>
    <w:link w:val="PodnojeChar"/>
    <w:uiPriority w:val="99"/>
    <w:unhideWhenUsed/>
    <w:rsid w:val="00995D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5DC1"/>
  </w:style>
  <w:style w:styleId="Tekstbalonia" w:type="paragraph">
    <w:name w:val="Balloon Text"/>
    <w:basedOn w:val="Normal"/>
    <w:link w:val="TekstbaloniaChar"/>
    <w:uiPriority w:val="99"/>
    <w:semiHidden/>
    <w:unhideWhenUsed/>
    <w:rsid w:val="00995D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5D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0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0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0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0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LYKOS d.o.o.</izvorni_sadrzaj>
    <derivirana_varijabla naziv="DomainObject.Predmet.ProtustrankaFormated_1">  LYKOS d.o.o.</derivirana_varijabla>
  </DomainObject.Predmet.ProtustrankaFormated>
  <DomainObject.Predmet.ProtustrankaFormatedOIB>
    <izvorni_sadrzaj>  LYKOS d.o.o., OIB 91049609006</izvorni_sadrzaj>
    <derivirana_varijabla naziv="DomainObject.Predmet.ProtustrankaFormatedOIB_1">  LYKOS d.o.o., OIB 91049609006</derivirana_varijabla>
  </DomainObject.Predmet.ProtustrankaFormatedOIB>
  <DomainObject.Predmet.ProtustrankaFormatedWithAdress>
    <izvorni_sadrzaj> LYKOS d.o.o., Riječka ulica 1, 53201 Lički Osik</izvorni_sadrzaj>
    <derivirana_varijabla naziv="DomainObject.Predmet.ProtustrankaFormatedWithAdress_1"> LYKOS d.o.o., Riječka ulica 1, 53201 Lički Osik</derivirana_varijabla>
  </DomainObject.Predmet.ProtustrankaFormatedWithAdress>
  <DomainObject.Predmet.ProtustrankaFormatedWithAdressOIB>
    <izvorni_sadrzaj> LYKOS d.o.o., OIB 91049609006, Riječka ulica 1, 53201 Lički Osik</izvorni_sadrzaj>
    <derivirana_varijabla naziv="DomainObject.Predmet.ProtustrankaFormatedWithAdressOIB_1"> LYKOS d.o.o., OIB 91049609006, Riječka ulica 1, 53201 Lički Osik</derivirana_varijabla>
  </DomainObject.Predmet.ProtustrankaFormatedWithAdressOIB>
  <DomainObject.Predmet.ProtustrankaWithAdress>
    <izvorni_sadrzaj>LYKOS d.o.o. Riječka ulica 1, 53201 Lički Osik</izvorni_sadrzaj>
    <derivirana_varijabla naziv="DomainObject.Predmet.ProtustrankaWithAdress_1">LYKOS d.o.o. Riječka ulica 1, 53201 Lički Osik</derivirana_varijabla>
  </DomainObject.Predmet.ProtustrankaWithAdress>
  <DomainObject.Predmet.ProtustrankaWithAdressOIB>
    <izvorni_sadrzaj>LYKOS d.o.o., OIB 91049609006, Riječka ulica 1, 53201 Lički Osik</izvorni_sadrzaj>
    <derivirana_varijabla naziv="DomainObject.Predmet.ProtustrankaWithAdressOIB_1">LYKOS d.o.o., OIB 91049609006, Riječka ulica 1, 53201 Lički Osik</derivirana_varijabla>
  </DomainObject.Predmet.ProtustrankaWithAdressOIB>
  <DomainObject.Predmet.ProtustrankaNazivFormated>
    <izvorni_sadrzaj>LYKOS d.o.o.</izvorni_sadrzaj>
    <derivirana_varijabla naziv="DomainObject.Predmet.ProtustrankaNazivFormated_1">LYKOS d.o.o.</derivirana_varijabla>
  </DomainObject.Predmet.ProtustrankaNazivFormated>
  <DomainObject.Predmet.ProtustrankaNazivFormatedOIB>
    <izvorni_sadrzaj>LYKOS d.o.o., OIB 91049609006</izvorni_sadrzaj>
    <derivirana_varijabla naziv="DomainObject.Predmet.ProtustrankaNazivFormatedOIB_1">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LYKOS d.o.o.</item>
    </izvorni_sadrzaj>
    <derivirana_varijabla naziv="DomainObject.Predmet.ProtuStrankaListFormated_1">
      <item>LYKOS d.o.o.</item>
    </derivirana_varijabla>
  </DomainObject.Predmet.ProtuStrankaListFormated>
  <DomainObject.Predmet.ProtuStrankaListFormatedOIB>
    <izvorni_sadrzaj>
      <item>LYKOS d.o.o., OIB 91049609006</item>
    </izvorni_sadrzaj>
    <derivirana_varijabla naziv="DomainObject.Predmet.ProtuStrankaListFormatedOIB_1">
      <item>LYKOS d.o.o., OIB 91049609006</item>
    </derivirana_varijabla>
  </DomainObject.Predmet.ProtuStrankaListFormatedOIB>
  <DomainObject.Predmet.ProtuStrankaListFormatedWithAdress>
    <izvorni_sadrzaj>
      <item>LYKOS d.o.o., Riječka ulica 1, 53201 Lički Osik</item>
    </izvorni_sadrzaj>
    <derivirana_varijabla naziv="DomainObject.Predmet.ProtuStrankaListFormatedWithAdress_1">
      <item>LYKOS d.o.o., Riječka ulica 1, 53201 Lički Osik</item>
    </derivirana_varijabla>
  </DomainObject.Predmet.ProtuStrankaListFormatedWithAdress>
  <DomainObject.Predmet.ProtuStrankaListFormatedWithAdressOIB>
    <izvorni_sadrzaj>
      <item>LYKOS d.o.o., OIB 91049609006, Riječka ulica 1, 53201 Lički Osik</item>
    </izvorni_sadrzaj>
    <derivirana_varijabla naziv="DomainObject.Predmet.ProtuStrankaListFormatedWithAdressOIB_1">
      <item>LYKOS d.o.o., OIB 91049609006, Riječka ulica 1, 53201 Lički Osik</item>
    </derivirana_varijabla>
  </DomainObject.Predmet.ProtuStrankaListFormatedWithAdressOIB>
  <DomainObject.Predmet.ProtuStrankaListNazivFormated>
    <izvorni_sadrzaj>
      <item>LYKOS d.o.o.</item>
    </izvorni_sadrzaj>
    <derivirana_varijabla naziv="DomainObject.Predmet.ProtuStrankaListNazivFormated_1">
      <item>LYKOS d.o.o.</item>
    </derivirana_varijabla>
  </DomainObject.Predmet.ProtuStrankaListNazivFormated>
  <DomainObject.Predmet.ProtuStrankaListNazivFormatedOIB>
    <izvorni_sadrzaj>
      <item>LYKOS d.o.o., OIB 91049609006</item>
    </izvorni_sadrzaj>
    <derivirana_varijabla naziv="DomainObject.Predmet.ProtuStrankaListNazivFormatedOIB_1">
      <item>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LYKOS d.o.o.</izvorni_sadrzaj>
    <derivirana_varijabla naziv="DomainObject.Predmet.ProtustrankaIDrugi_1">LYKOS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LYKOS d.o.o., OIB 91049609006, Riječka ulica 1, 53201 Lički Osik</izvorni_sadrzaj>
    <derivirana_varijabla naziv="DomainObject.Predmet.ProtustrankaIDrugiAdressOIB_1">LYKOS d.o.o., OIB 91049609006, Riječka ulica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LYKOS d.o.o.</item>
    </izvorni_sadrzaj>
    <derivirana_varijabla naziv="DomainObject.Predmet.SudioniciListNaziv_1">
      <item>FINA Rijeka</item>
      <item>LYKOS d.o.o.</item>
    </derivirana_varijabla>
  </DomainObject.Predmet.SudioniciListNaziv>
  <DomainObject.Predmet.SudioniciListAdressOIB>
    <izvorni_sadrzaj>
      <item>FINA Rijeka, OIB 85821130368, Frana Kurelca 8,51000 Rijeka</item>
      <item>LYKOS d.o.o., OIB 91049609006, Riječka ulica 1,53201 Lički Osik</item>
    </izvorni_sadrzaj>
    <derivirana_varijabla naziv="DomainObject.Predmet.SudioniciListAdressOIB_1">
      <item>FINA Rijeka, OIB 85821130368, Frana Kurelca 8,51000 Rijeka</item>
      <item>LYKOS d.o.o., OIB 91049609006, Riječka ulica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91049609006</item>
    </izvorni_sadrzaj>
    <derivirana_varijabla naziv="DomainObject.Predmet.SudioniciListNazivOIB_1">
      <item>, OIB 85821130368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243</properties:Words>
  <properties:Characters>1307</properties:Characters>
  <properties:Lines>45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2016-05-20T08:15:00Z</dcterms:created>
  <dc:creator>wsadmin</dc:creator>
  <cp:lastModifiedBy>Renata Valić</cp:lastModifiedBy>
  <cp:lastPrinted>2016-05-20T09:13:00Z</cp:lastPrinted>
  <dcterms:modified xmlns:xsi="http://www.w3.org/2001/XMLSchema-instance" xsi:type="dcterms:W3CDTF">2016-05-20T09:13:00Z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