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5daf" w14:paraId="ff25daf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>5908/16</w:t>
      </w:r>
      <w:r w:rsidR="00515973">
        <w:rPr>
          <w:rFonts w:cs="Times New Roman" w:hAnsi="Times New Roman" w:ascii="Times New Roman"/>
          <w:color w:val="000000"/>
          <w:sz w:val="24"/>
          <w:szCs w:val="24"/>
          <w:lang w:val="hr-HR"/>
        </w:rPr>
        <w:t>-65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F72700" w:rsidRPr="00F72700">
        <w:rPr>
          <w:rFonts w:hAnsi="Times New Roman" w:ascii="Times New Roman"/>
          <w:sz w:val="24"/>
          <w:szCs w:val="24"/>
          <w:lang w:val="hr-HR"/>
        </w:rPr>
        <w:t>CUUBUUS Zagreb d.o.o. za promet nekretninama i građenje u stečaju, Zagreb, Dalmatinska 3/II, OIB 72883825144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823E5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3E2B57" w:rsid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MARTIN </w:t>
      </w:r>
      <w:r w:rsidR="00C63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HAGAARD HOLDING ApS, Danska,, Kopenhagen, C/O </w:t>
      </w:r>
      <w:r w:rsidR="0055620F">
        <w:rPr>
          <w:rFonts w:cs="Times New Roman" w:hAnsi="Times New Roman" w:ascii="Times New Roman"/>
          <w:color w:val="000000"/>
          <w:sz w:val="24"/>
          <w:szCs w:val="24"/>
          <w:lang w:val="hr-HR"/>
        </w:rPr>
        <w:t>Grant Thornton Statsautoriseret Revisio Stockholmsgade 45, OIB 16066753441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 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72700" w:rsidRPr="00F72700">
        <w:rPr>
          <w:rFonts w:hAnsi="Times New Roman" w:ascii="Times New Roman"/>
          <w:sz w:val="24"/>
          <w:szCs w:val="24"/>
          <w:lang w:val="hr-HR"/>
        </w:rPr>
        <w:t>CUUBUUS Zagreb d.o.o. za promet nekretninama i građenje u stečaju, Zagreb, Dalmatinska 3/II, OIB 72883825144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Općinskom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Velikoj Gorici, zemljišnok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jižni odjel Velika Gorica,</w:t>
      </w:r>
      <w:r w:rsidR="003E2B57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zk.ul. 1527,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E2B57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k.o. Velika Gorica, kat. čest. br. 3649, br. D.L. 19,7 - PLESO – LIVADA površine 10045 m2</w:t>
      </w:r>
      <w:r w:rsid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3E2B57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MARTIN HAGAARD HOLDING ApS, Danska,, Kopenhagen, C/O Grant Thornton Statsautoriseret Revisio Stockholmsgade 45, OIB 16066753441</w:t>
      </w:r>
      <w:r w:rsid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kupovninu u iznosu od 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4.544.358,00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7926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605.914,40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kupovninu u iznosu od </w:t>
      </w:r>
      <w:r w:rsidR="00366142">
        <w:rPr>
          <w:rFonts w:cs="Times New Roman" w:hAnsi="Times New Roman" w:ascii="Times New Roman"/>
          <w:color w:val="000000"/>
          <w:sz w:val="24"/>
          <w:szCs w:val="24"/>
          <w:lang w:val="hr-HR"/>
        </w:rPr>
        <w:t>3.938.443,60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pozivom na broj: 87653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-41149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Velikoj Gorici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Velika Gorica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EF3087" w:rsidP="00EF3087" w:rsidR="00EF308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-Z-8054/17 od 15. rujna 2017.g.</w:t>
      </w:r>
    </w:p>
    <w:p w:rsidRDefault="0018303B" w:rsidP="00C23B2A" w:rsidR="005B0F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</w:t>
      </w:r>
      <w:r w:rsidR="006455C1">
        <w:rPr>
          <w:rFonts w:cs="Times New Roman" w:hAnsi="Times New Roman" w:ascii="Times New Roman"/>
          <w:color w:val="000000"/>
          <w:sz w:val="24"/>
          <w:szCs w:val="24"/>
          <w:lang w:val="hr-HR"/>
        </w:rPr>
        <w:t>1351/</w:t>
      </w:r>
      <w:r w:rsidR="00CD40D3">
        <w:rPr>
          <w:rFonts w:cs="Times New Roman" w:hAnsi="Times New Roman" w:ascii="Times New Roman"/>
          <w:color w:val="000000"/>
          <w:sz w:val="24"/>
          <w:szCs w:val="24"/>
          <w:lang w:val="hr-HR"/>
        </w:rPr>
        <w:t>00</w:t>
      </w:r>
      <w:r w:rsidR="006455C1">
        <w:rPr>
          <w:rFonts w:cs="Times New Roman" w:hAnsi="Times New Roman" w:ascii="Times New Roman"/>
          <w:color w:val="000000"/>
          <w:sz w:val="24"/>
          <w:szCs w:val="24"/>
          <w:lang w:val="hr-HR"/>
        </w:rPr>
        <w:t>8/1527</w:t>
      </w:r>
      <w:r w:rsidR="00CD40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prenosi se sljedeći upis: primljeno </w:t>
      </w:r>
      <w:r w:rsidR="006455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27. lipnja</w:t>
      </w:r>
      <w:r w:rsidR="00EF30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2005.g.</w:t>
      </w:r>
      <w:r w:rsidR="00B65155">
        <w:rPr>
          <w:rFonts w:cs="Times New Roman" w:hAnsi="Times New Roman" w:ascii="Times New Roman"/>
          <w:color w:val="000000"/>
          <w:sz w:val="24"/>
          <w:szCs w:val="24"/>
          <w:lang w:val="hr-HR"/>
        </w:rPr>
        <w:t>, broj  Z-3170/05.</w:t>
      </w:r>
    </w:p>
    <w:p w:rsidRDefault="00CD40D3" w:rsidP="00C23B2A" w:rsidR="00EF308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EF3087">
        <w:rPr>
          <w:rFonts w:cs="Times New Roman" w:hAnsi="Times New Roman" w:ascii="Times New Roman"/>
          <w:color w:val="000000"/>
          <w:sz w:val="24"/>
          <w:szCs w:val="24"/>
          <w:lang w:val="hr-HR"/>
        </w:rPr>
        <w:t>Z-1351/2008/1527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prenosi se sljedeći upis : primljeno 24. studenog 2005.g. broj Z-5872/005</w:t>
      </w:r>
    </w:p>
    <w:p w:rsidRDefault="00EE40F7" w:rsidP="00C23B2A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-Z-1351/2008/1527 prenosi se sljedeći upis: primljeno 24. studenog 2005.g., broj Z-5873/2005</w:t>
      </w:r>
    </w:p>
    <w:p w:rsidRDefault="00EE40F7" w:rsidP="00EE40F7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-Z-1351/2008/1527 prenosi se sljedeći upis: primljeno 16. srpnja 2007.g., broj Z-4502/07</w:t>
      </w:r>
    </w:p>
    <w:p w:rsidRDefault="00EE40F7" w:rsidP="00EE40F7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-Z-954/11 od 4. ožujka 2011.g.</w:t>
      </w:r>
    </w:p>
    <w:p w:rsidRDefault="00EE40F7" w:rsidP="00EE40F7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-Z-955/11 od 4. ožujka 2011.g.</w:t>
      </w:r>
    </w:p>
    <w:p w:rsidRDefault="00EE40F7" w:rsidP="00C23B2A" w:rsidR="00EE40F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-Z-8585/16 od 22. rujna 2016.g.</w:t>
      </w: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74009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knjižni sud će upis prava vlasništva, te brisanje zabilježbi i tereta izvršiti na temelju pravomoćnog rješenja o dosudi i potvrde ovog suda da je kupac položio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C07C01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Velikoj Gorici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C07C01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Velika Gorica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ovog suda 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-5908/16-52 od 2. ožujka 2018.g., a koje je postalo pravomoćno dana 21.  ožujka 2018.g.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navedene i opisane u toč. I ovog rješenja. Zatim je, sukladno čl. 247. st. 3 SZ-a, zaključkom o prodaji od 22. ožujka 2018.g.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završetka elektroničke javne dražbe u ovosudni spis dostavila obavijest  (izvještaj) o provedenoj elektroničkoj javnoj dražbi (list 231-240 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18303B" w:rsidR="00E37E2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MARTIN </w:t>
      </w:r>
      <w:r w:rsidR="00F169CC">
        <w:rPr>
          <w:rFonts w:cs="Times New Roman" w:hAnsi="Times New Roman" w:ascii="Times New Roman"/>
          <w:color w:val="000000"/>
          <w:sz w:val="24"/>
          <w:szCs w:val="24"/>
          <w:lang w:val="hr-HR"/>
        </w:rPr>
        <w:t>HAGAARD HOLDING ApS, Danska,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Kopenhagen, C/O Grant Thornton Statsautoriseret Revisio Stockholmsgade 45, OIB 16066753441, koji je ujedno i bio jedini ponuditelj, je ponudio cijenu u iznosu od 4.</w:t>
      </w:r>
      <w:r w:rsidR="007F2B88">
        <w:rPr>
          <w:rFonts w:cs="Times New Roman" w:hAnsi="Times New Roman" w:ascii="Times New Roman"/>
          <w:color w:val="000000"/>
          <w:sz w:val="24"/>
          <w:szCs w:val="24"/>
          <w:lang w:val="hr-HR"/>
        </w:rPr>
        <w:t>544.358,00 kn.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2B88" w:rsidP="0018303B" w:rsidR="007F2B8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Ponuđeni iznos cijene (kupovnine) predstavlja ¾ iznosa u odnosu na utvrđenu vrijednost nekretnine</w:t>
      </w:r>
      <w:r w:rsidR="00687D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(vrijednost nekretnine po sudskom vještaku iznosi 6.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>059.144,00 kn), pa je navedenim postu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pljeno sukladno čl. 247. toč. 5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 SZ-a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103. st. 3. OZ-a utvrdio  da su navedenim ispunjene pretpostavke da se kupcu MARTIN </w:t>
      </w:r>
      <w:r w:rsidR="00F169CC">
        <w:rPr>
          <w:rFonts w:cs="Times New Roman" w:hAnsi="Times New Roman" w:ascii="Times New Roman"/>
          <w:color w:val="000000"/>
          <w:sz w:val="24"/>
          <w:szCs w:val="24"/>
          <w:lang w:val="hr-HR"/>
        </w:rPr>
        <w:t>HAGAARD HOLDING ApS, Danska,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Kopenhagen, C/O Grant Thornton Statsautoriseret Revisio Stockholmsgade 45, OIB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16066753441,  dosudi predmetna nekretnina, pa je sukladno čl. 103. st. 4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18303B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u nakon što isti postupi po točki 2 ovog rješenja, a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kupovnine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22435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4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51597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15973" w:rsidP="007A063B" w:rsidR="00515973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15973" w:rsidP="007A063B" w:rsidR="00515973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77950" w:rsidP="00D77950" w:rsidR="00D77950" w:rsidRPr="00D779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81B" w:rsidRPr="009A681B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D823E5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5908/16</w:t>
        </w:r>
      </w:p>
      <w:p w:rsidRDefault="009A681B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72A58"/>
    <w:rsid w:val="000A7D24"/>
    <w:rsid w:val="000B4656"/>
    <w:rsid w:val="000D3772"/>
    <w:rsid w:val="000E5C37"/>
    <w:rsid w:val="0012006F"/>
    <w:rsid w:val="00140236"/>
    <w:rsid w:val="00140E67"/>
    <w:rsid w:val="00164567"/>
    <w:rsid w:val="0018303B"/>
    <w:rsid w:val="001F2E16"/>
    <w:rsid w:val="00234DB0"/>
    <w:rsid w:val="00264EB2"/>
    <w:rsid w:val="002664EB"/>
    <w:rsid w:val="002B677C"/>
    <w:rsid w:val="00366142"/>
    <w:rsid w:val="0037760B"/>
    <w:rsid w:val="003E2B57"/>
    <w:rsid w:val="004363AA"/>
    <w:rsid w:val="0045432B"/>
    <w:rsid w:val="00487E2C"/>
    <w:rsid w:val="004E2877"/>
    <w:rsid w:val="004F6063"/>
    <w:rsid w:val="00515973"/>
    <w:rsid w:val="00545790"/>
    <w:rsid w:val="0055620F"/>
    <w:rsid w:val="00571068"/>
    <w:rsid w:val="005959C8"/>
    <w:rsid w:val="005B0F70"/>
    <w:rsid w:val="005C08ED"/>
    <w:rsid w:val="006430E0"/>
    <w:rsid w:val="006455C1"/>
    <w:rsid w:val="00687D56"/>
    <w:rsid w:val="006D0792"/>
    <w:rsid w:val="00705142"/>
    <w:rsid w:val="00722435"/>
    <w:rsid w:val="00755FB8"/>
    <w:rsid w:val="00792679"/>
    <w:rsid w:val="007A063B"/>
    <w:rsid w:val="007C554C"/>
    <w:rsid w:val="007D7398"/>
    <w:rsid w:val="007F1DAE"/>
    <w:rsid w:val="007F2B88"/>
    <w:rsid w:val="00854044"/>
    <w:rsid w:val="0088204D"/>
    <w:rsid w:val="008C5D6C"/>
    <w:rsid w:val="008F66C7"/>
    <w:rsid w:val="009068CF"/>
    <w:rsid w:val="009433B3"/>
    <w:rsid w:val="00957AB1"/>
    <w:rsid w:val="009642E9"/>
    <w:rsid w:val="00973B61"/>
    <w:rsid w:val="00974009"/>
    <w:rsid w:val="009A681B"/>
    <w:rsid w:val="009E291B"/>
    <w:rsid w:val="009E2B62"/>
    <w:rsid w:val="00A724F0"/>
    <w:rsid w:val="00A855B6"/>
    <w:rsid w:val="00A95112"/>
    <w:rsid w:val="00B16370"/>
    <w:rsid w:val="00B256D4"/>
    <w:rsid w:val="00B55700"/>
    <w:rsid w:val="00B65155"/>
    <w:rsid w:val="00B9531B"/>
    <w:rsid w:val="00BE3772"/>
    <w:rsid w:val="00BE46DB"/>
    <w:rsid w:val="00C07C01"/>
    <w:rsid w:val="00C23B2A"/>
    <w:rsid w:val="00C25601"/>
    <w:rsid w:val="00C41554"/>
    <w:rsid w:val="00C57A1C"/>
    <w:rsid w:val="00C63940"/>
    <w:rsid w:val="00C81955"/>
    <w:rsid w:val="00C8322C"/>
    <w:rsid w:val="00CD40D3"/>
    <w:rsid w:val="00D55D94"/>
    <w:rsid w:val="00D71D89"/>
    <w:rsid w:val="00D77950"/>
    <w:rsid w:val="00D823E5"/>
    <w:rsid w:val="00DD512F"/>
    <w:rsid w:val="00DD5177"/>
    <w:rsid w:val="00E04D12"/>
    <w:rsid w:val="00E320EC"/>
    <w:rsid w:val="00E33188"/>
    <w:rsid w:val="00E37E20"/>
    <w:rsid w:val="00E63791"/>
    <w:rsid w:val="00E96CF7"/>
    <w:rsid w:val="00EE40F7"/>
    <w:rsid w:val="00EF3087"/>
    <w:rsid w:val="00F169CC"/>
    <w:rsid w:val="00F53496"/>
    <w:rsid w:val="00F72700"/>
    <w:rsid w:val="00FB2F87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A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A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A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A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15973"/>
    <w:pPr>
      <w:spacing w:lineRule="auto" w:line="240" w:after="120"/>
      <w:ind w:left="283"/>
    </w:pPr>
    <w:rPr>
      <w:rFonts w:cs="Times New Roman" w:eastAsia="Times New Roman"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1597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A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A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A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A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15973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1597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St-5908/2016-65</izvorni_sadrzaj>
    <derivirana_varijabla naziv="DomainObject.Oznaka_1">St-5908/2016-65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St-5908/2016-65</izvorni_sadrzaj>
    <derivirana_varijabla naziv="DomainObject.PoslovniBrojDokumenta_1">St-5908/2016-65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4551</properties:Characters>
  <properties:Lines>118</properties:Lines>
  <properties:Paragraphs>41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2018-02-07T12:21:00Z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2018-09-04T09:12:00Z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St-5908/2016-65 / Odluka - Rješenje - dosuda (CUBUS.docx)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