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1166" w14:paraId="745116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CD60FF">
        <w:rPr>
          <w:rFonts w:hAnsi="Times New Roman" w:ascii="Times New Roman"/>
          <w:b/>
          <w:sz w:val="24"/>
          <w:szCs w:val="24"/>
        </w:rPr>
        <w:t>395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CD60FF">
        <w:rPr>
          <w:rFonts w:hAnsi="Times New Roman" w:ascii="Times New Roman"/>
        </w:rPr>
        <w:t>395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CD60FF" w:rsidRPr="00CD60FF">
        <w:rPr>
          <w:rFonts w:hAnsi="Times New Roman" w:ascii="Times New Roman"/>
        </w:rPr>
        <w:t xml:space="preserve">RED WINE </w:t>
      </w:r>
      <w:proofErr w:type="spellStart"/>
      <w:r w:rsidR="00CD60FF" w:rsidRPr="00CD60FF">
        <w:rPr>
          <w:rFonts w:hAnsi="Times New Roman" w:ascii="Times New Roman"/>
        </w:rPr>
        <w:t>j.d.o.o.</w:t>
      </w:r>
      <w:proofErr w:type="spellEnd"/>
      <w:r w:rsidR="00C67FED" w:rsidRPr="00C67FED">
        <w:rPr>
          <w:rFonts w:hAnsi="Times New Roman" w:ascii="Times New Roman"/>
        </w:rPr>
        <w:t>.</w:t>
      </w:r>
      <w:r w:rsidR="00303DE3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C67FED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CD60FF" w:rsidRPr="00CD60FF">
        <w:rPr>
          <w:rFonts w:hAnsi="Times New Roman" w:ascii="Times New Roman"/>
        </w:rPr>
        <w:t>02326199454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B62B6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57AD0"/>
    <w:rsid w:val="0046381A"/>
    <w:rsid w:val="00465DC8"/>
    <w:rsid w:val="00485889"/>
    <w:rsid w:val="00487E82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217C7"/>
    <w:rsid w:val="00672486"/>
    <w:rsid w:val="00696ABB"/>
    <w:rsid w:val="006A25DB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311F5"/>
    <w:rsid w:val="00C557CC"/>
    <w:rsid w:val="00C628CC"/>
    <w:rsid w:val="00C67FED"/>
    <w:rsid w:val="00C80CD6"/>
    <w:rsid w:val="00C8358D"/>
    <w:rsid w:val="00CB7AAD"/>
    <w:rsid w:val="00CC5963"/>
    <w:rsid w:val="00CD60FF"/>
    <w:rsid w:val="00CD686E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9718D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62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2B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2B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2B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2B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62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2B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2B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2B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2B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 WINE j.d.o.o.</izvorni_sadrzaj>
    <derivirana_varijabla naziv="DomainObject.Predmet.ProtustrankaFormated_1">  RED WINE j.d.o.o.</derivirana_varijabla>
  </DomainObject.Predmet.ProtustrankaFormated>
  <DomainObject.Predmet.ProtustrankaFormatedOIB>
    <izvorni_sadrzaj>  RED WINE j.d.o.o., OIB 02326199454</izvorni_sadrzaj>
    <derivirana_varijabla naziv="DomainObject.Predmet.ProtustrankaFormatedOIB_1">  RED WINE j.d.o.o., OIB 02326199454</derivirana_varijabla>
  </DomainObject.Predmet.ProtustrankaFormatedOIB>
  <DomainObject.Predmet.ProtustrankaFormatedWithAdress>
    <izvorni_sadrzaj> RED WINE j.d.o.o., Trg bana Josipa Jelačića 15, 10000 Zagreb</izvorni_sadrzaj>
    <derivirana_varijabla naziv="DomainObject.Predmet.ProtustrankaFormatedWithAdress_1"> RED WINE j.d.o.o., Trg bana Josipa Jelačića 15, 10000 Zagreb</derivirana_varijabla>
  </DomainObject.Predmet.ProtustrankaFormatedWithAdress>
  <DomainObject.Predmet.ProtustrankaFormatedWithAdressOIB>
    <izvorni_sadrzaj> RED WINE j.d.o.o., OIB 02326199454, Trg bana Josipa Jelačića 15, 10000 Zagreb</izvorni_sadrzaj>
    <derivirana_varijabla naziv="DomainObject.Predmet.ProtustrankaFormatedWithAdressOIB_1"> RED WINE j.d.o.o., OIB 02326199454, Trg bana Josipa Jelačića 15, 10000 Zagreb</derivirana_varijabla>
  </DomainObject.Predmet.ProtustrankaFormatedWithAdressOIB>
  <DomainObject.Predmet.ProtustrankaWithAdress>
    <izvorni_sadrzaj>RED WINE j.d.o.o. Trg bana Josipa Jelačića 15, 10000 Zagreb</izvorni_sadrzaj>
    <derivirana_varijabla naziv="DomainObject.Predmet.ProtustrankaWithAdress_1">RED WINE j.d.o.o. Trg bana Josipa Jelačića 15, 10000 Zagreb</derivirana_varijabla>
  </DomainObject.Predmet.ProtustrankaWithAdress>
  <DomainObject.Predmet.ProtustrankaWithAdressOIB>
    <izvorni_sadrzaj>RED WINE j.d.o.o., OIB 02326199454, Trg bana Josipa Jelačića 15, 10000 Zagreb</izvorni_sadrzaj>
    <derivirana_varijabla naziv="DomainObject.Predmet.ProtustrankaWithAdressOIB_1">RED WINE j.d.o.o., OIB 02326199454, Trg bana Josipa Jelačića 15, 10000 Zagreb</derivirana_varijabla>
  </DomainObject.Predmet.ProtustrankaWithAdressOIB>
  <DomainObject.Predmet.ProtustrankaNazivFormated>
    <izvorni_sadrzaj>RED WINE j.d.o.o.</izvorni_sadrzaj>
    <derivirana_varijabla naziv="DomainObject.Predmet.ProtustrankaNazivFormated_1">RED WINE j.d.o.o.</derivirana_varijabla>
  </DomainObject.Predmet.ProtustrankaNazivFormated>
  <DomainObject.Predmet.ProtustrankaNazivFormatedOIB>
    <izvorni_sadrzaj>RED WINE j.d.o.o., OIB 02326199454</izvorni_sadrzaj>
    <derivirana_varijabla naziv="DomainObject.Predmet.ProtustrankaNazivFormatedOIB_1">RED WINE j.d.o.o., OIB 02326199454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 WINE j.d.o.o.</item>
    </izvorni_sadrzaj>
    <derivirana_varijabla naziv="DomainObject.Predmet.ProtuStrankaListFormated_1">
      <item>RED WINE j.d.o.o.</item>
    </derivirana_varijabla>
  </DomainObject.Predmet.ProtuStrankaListFormated>
  <DomainObject.Predmet.ProtuStrankaListFormatedOIB>
    <izvorni_sadrzaj>
      <item>RED WINE j.d.o.o., OIB 02326199454</item>
    </izvorni_sadrzaj>
    <derivirana_varijabla naziv="DomainObject.Predmet.ProtuStrankaListFormatedOIB_1">
      <item>RED WINE j.d.o.o., OIB 02326199454</item>
    </derivirana_varijabla>
  </DomainObject.Predmet.ProtuStrankaListFormatedOIB>
  <DomainObject.Predmet.ProtuStrankaListFormatedWithAdress>
    <izvorni_sadrzaj>
      <item>RED WINE j.d.o.o., Trg bana Josipa Jelačića 15, 10000 Zagreb</item>
    </izvorni_sadrzaj>
    <derivirana_varijabla naziv="DomainObject.Predmet.ProtuStrankaListFormatedWithAdress_1">
      <item>RED WINE j.d.o.o., Trg bana Josipa Jelačića 15, 10000 Zagreb</item>
    </derivirana_varijabla>
  </DomainObject.Predmet.ProtuStrankaListFormatedWithAdress>
  <DomainObject.Predmet.ProtuStrankaListFormatedWithAdressOIB>
    <izvorni_sadrzaj>
      <item>RED WINE j.d.o.o., OIB 02326199454, Trg bana Josipa Jelačića 15, 10000 Zagreb</item>
    </izvorni_sadrzaj>
    <derivirana_varijabla naziv="DomainObject.Predmet.ProtuStrankaListFormatedWithAdressOIB_1">
      <item>RED WINE j.d.o.o., OIB 02326199454, Trg bana Josipa Jelačića 15, 10000 Zagreb</item>
    </derivirana_varijabla>
  </DomainObject.Predmet.ProtuStrankaListFormatedWithAdressOIB>
  <DomainObject.Predmet.ProtuStrankaListNazivFormated>
    <izvorni_sadrzaj>
      <item>RED WINE j.d.o.o.</item>
    </izvorni_sadrzaj>
    <derivirana_varijabla naziv="DomainObject.Predmet.ProtuStrankaListNazivFormated_1">
      <item>RED WINE j.d.o.o.</item>
    </derivirana_varijabla>
  </DomainObject.Predmet.ProtuStrankaListNazivFormated>
  <DomainObject.Predmet.ProtuStrankaListNazivFormatedOIB>
    <izvorni_sadrzaj>
      <item>RED WINE j.d.o.o., OIB 02326199454</item>
    </izvorni_sadrzaj>
    <derivirana_varijabla naziv="DomainObject.Predmet.ProtuStrankaListNazivFormatedOIB_1">
      <item>RED WINE j.d.o.o., OIB 02326199454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 WINE j.d.o.o.</izvorni_sadrzaj>
    <derivirana_varijabla naziv="DomainObject.Predmet.ProtustrankaIDrugi_1">RED WINE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RED WINE j.d.o.o., OIB 02326199454, Trg bana Josipa Jelačića 15, 10000 Zagreb</izvorni_sadrzaj>
    <derivirana_varijabla naziv="DomainObject.Predmet.ProtustrankaIDrugiAdressOIB_1">RED WINE j.d.o.o., OIB 02326199454, Trg bana Josipa 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RED WINE j.d.o.o.</item>
    </izvorni_sadrzaj>
    <derivirana_varijabla naziv="DomainObject.Predmet.SudioniciListNaziv_1">
      <item>FINA Regionalni centar Zagreb</item>
      <item>RED WINE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RED WINE j.d.o.o., OIB 02326199454, Trg bana Josipa Jelačića 15,10000 Zagreb</item>
    </izvorni_sadrzaj>
    <derivirana_varijabla naziv="DomainObject.Predmet.SudioniciListAdressOIB_1">
      <item>FINA Regionalni centar Zagreb, OIB 85821130368, Trg svibanjskih žrtava 1995. 1,10000 Zagreb</item>
      <item>RED WINE j.d.o.o., OIB 02326199454, Trg bana Josipa Jelačića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02326199454</item>
    </izvorni_sadrzaj>
    <derivirana_varijabla naziv="DomainObject.Predmet.SudioniciListNazivOIB_1">
      <item>, OIB 85821130368</item>
      <item>, OIB 02326199454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757</properties:Characters>
  <properties:Lines>49</properties:Lines>
  <properties:Paragraphs>21</properties:Paragraphs>
  <properties:TotalTime>348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2016-04-16T12:03:00Z</cp:lastPrinted>
  <dcterms:modified xmlns:xsi="http://www.w3.org/2001/XMLSchema-instance" xsi:type="dcterms:W3CDTF">2016-04-16T12:05:00Z</dcterms:modified>
  <cp:revision>214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