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8b45" w14:paraId="3ad8b45"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od 25. veljače 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Početak u 09</w:t>
      </w:r>
      <w:r w:rsidR="00480FA7" w:rsidRPr="00FC6C2B">
        <w:rPr>
          <w:rFonts w:hAnsi="Times New Roman" w:ascii="Times New Roman"/>
          <w:b w:val="false"/>
          <w:sz w:val="24"/>
          <w:szCs w:val="24"/>
        </w:rPr>
        <w:t>,00 sati.</w:t>
      </w:r>
    </w:p>
    <w:p w:rsidRDefault="00480FA7" w:rsidP="00FC6C2B" w:rsidR="00480FA7" w:rsidRPr="00FC6C2B">
      <w:pPr>
        <w:spacing w:lineRule="auto" w:line="240" w:after="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130150" w:rsidR="00130150">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 xml:space="preserve">, zastupnica Republike Hrvatske, zamjenica Županijskog državnog odvjetnika u Varaždinu, Građansko-upravni odjel, Tanja Purić-Stamenković, te su pristupili potencijalni kupci i to: za TREMAK d.o.o. iz Domašinca, Katarine Zrinski 2, OIB: 57786498387, direktor Treska Robert, koji izjavljuje da je uplaćena jamčevina za dražbovanje nekretnine </w:t>
      </w:r>
      <w:r w:rsidR="00615BB5">
        <w:rPr>
          <w:rFonts w:cs="Times New Roman" w:hAnsi="Times New Roman" w:ascii="Times New Roman"/>
          <w:sz w:val="24"/>
          <w:szCs w:val="24"/>
        </w:rPr>
        <w:t xml:space="preserve">pod točkom 6. zaključka, građevinska parcela u Općini Domašinec, u iznosu od 13.505,15 kn, uplaćena 22. veljače 2016., fizička osoba Vlado Matić, Strelec 97, Mala Subotica, OIB: </w:t>
      </w:r>
      <w:r w:rsidR="00130150">
        <w:rPr>
          <w:rFonts w:cs="Times New Roman" w:hAnsi="Times New Roman" w:ascii="Times New Roman"/>
          <w:sz w:val="24"/>
          <w:szCs w:val="24"/>
        </w:rPr>
        <w:t>2824856693, koji izjavljuje da je uplaćena jamčevina za dražbovanje nekretnine pod točkom. 4. zaključka, u iznosu od 75.400,00 kn, uplaćena 22. veljače 2016.</w:t>
      </w:r>
    </w:p>
    <w:p w:rsidRDefault="00130150" w:rsidP="00130150" w:rsidR="0013015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Konstatira se da su ove uplate jamčevina evidentirane na obračunskom listu računovodstva ovoga suda i uplaćene u skladu sa zaključkom ovoga suda 18. siječnja 2016., broj St-88/13-257.</w:t>
      </w:r>
    </w:p>
    <w:p w:rsidRDefault="00130150" w:rsidP="00130150" w:rsidR="0013015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130150" w:rsidP="00130150" w:rsidR="00480FA7">
      <w:pPr>
        <w:spacing w:lineRule="auto" w:line="240"/>
        <w:ind w:firstLine="708"/>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30150" w:rsidP="00130150" w:rsidR="00130150" w:rsidRPr="00FC6C2B">
      <w:pPr>
        <w:spacing w:lineRule="auto" w:line="240"/>
        <w:ind w:firstLine="708"/>
        <w:jc w:val="center"/>
        <w:rPr>
          <w:rFonts w:cs="Times New Roman" w:hAnsi="Times New Roman" w:ascii="Times New Roman"/>
          <w:sz w:val="24"/>
          <w:szCs w:val="24"/>
        </w:rPr>
      </w:pPr>
    </w:p>
    <w:p w:rsidRDefault="00130150" w:rsidP="00130150" w:rsidR="00FC6C2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Utvrđuje se da je udovoljeno uvjetima za održavanje javne dražbe za nekretnine </w:t>
      </w:r>
      <w:r w:rsidR="00480FA7" w:rsidRPr="00FC6C2B">
        <w:rPr>
          <w:rFonts w:cs="Times New Roman" w:hAnsi="Times New Roman" w:ascii="Times New Roman"/>
          <w:sz w:val="24"/>
          <w:szCs w:val="24"/>
        </w:rPr>
        <w:t>stečajnog dužnika BETEX d.o.o. u stečaju, Belica i to:</w:t>
      </w:r>
    </w:p>
    <w:p w:rsidRDefault="00130150" w:rsidP="00130150" w:rsidR="00130150">
      <w:pPr>
        <w:pStyle w:val="Odlomakpopisa"/>
        <w:numPr>
          <w:ilvl w:val="0"/>
          <w:numId w:val="1"/>
        </w:numPr>
        <w:spacing w:lineRule="auto" w:line="240"/>
        <w:jc w:val="both"/>
        <w:rPr>
          <w:rFonts w:cs="Times New Roman" w:hAnsi="Times New Roman" w:ascii="Times New Roman"/>
          <w:sz w:val="24"/>
          <w:szCs w:val="24"/>
        </w:rPr>
      </w:pPr>
      <w:r w:rsidRPr="00130150">
        <w:rPr>
          <w:rFonts w:cs="Times New Roman" w:hAnsi="Times New Roman" w:ascii="Times New Roman"/>
          <w:sz w:val="24"/>
          <w:szCs w:val="24"/>
        </w:rPr>
        <w:t>Nekretnina je upisana pri  Općinskom sudu u Čakovcu zk.ul.br. 2852 k.o  Podturen. čest. br. 1283/4/2/5 Sportska ulica 1.948 m2 (Poslovna građevina od 645 m2, dvorište 1.303 m2) Ukupno: 1.948 m2  u 1/1 dijela, a u naravi Supermarket  BETEX u Podturnu, Sportska bb,</w:t>
      </w:r>
      <w:r>
        <w:rPr>
          <w:rFonts w:cs="Times New Roman" w:hAnsi="Times New Roman" w:ascii="Times New Roman"/>
          <w:sz w:val="24"/>
          <w:szCs w:val="24"/>
        </w:rPr>
        <w:t xml:space="preserve"> te pripadajuće pokretnine prema oglasu,</w:t>
      </w:r>
    </w:p>
    <w:p w:rsidRDefault="00130150" w:rsidP="00E21409" w:rsidR="00E21409">
      <w:pPr>
        <w:pStyle w:val="Odlomakpopisa"/>
        <w:numPr>
          <w:ilvl w:val="0"/>
          <w:numId w:val="1"/>
        </w:numPr>
        <w:spacing w:lineRule="auto" w:line="240"/>
        <w:jc w:val="both"/>
        <w:rPr>
          <w:rFonts w:cs="Times New Roman" w:hAnsi="Times New Roman" w:ascii="Times New Roman"/>
          <w:sz w:val="24"/>
          <w:szCs w:val="24"/>
        </w:rPr>
      </w:pPr>
      <w:r w:rsidRPr="00130150">
        <w:rPr>
          <w:rFonts w:cs="Times New Roman" w:hAnsi="Times New Roman" w:ascii="Times New Roman"/>
          <w:sz w:val="24"/>
          <w:szCs w:val="24"/>
        </w:rPr>
        <w:t xml:space="preserve">      Nekretnina je upisana pri Općinskom sudu u Čakovcu zk.ul.br. 1218 k.o. Turčišće, čest. br. 223/B/1/4/2 pašnjak od  1.613  čhv. u 1/1</w:t>
      </w:r>
      <w:r>
        <w:rPr>
          <w:rFonts w:cs="Times New Roman" w:hAnsi="Times New Roman" w:ascii="Times New Roman"/>
          <w:sz w:val="24"/>
          <w:szCs w:val="24"/>
        </w:rPr>
        <w:t>.</w:t>
      </w:r>
    </w:p>
    <w:p w:rsidRDefault="00E21409" w:rsidP="00E21409" w:rsidR="00E21409">
      <w:pPr>
        <w:pStyle w:val="Odlomakpopisa"/>
        <w:spacing w:lineRule="auto" w:line="240"/>
        <w:ind w:left="1068"/>
        <w:jc w:val="both"/>
        <w:rPr>
          <w:rFonts w:cs="Times New Roman" w:hAnsi="Times New Roman" w:ascii="Times New Roman"/>
          <w:sz w:val="24"/>
          <w:szCs w:val="24"/>
        </w:rPr>
      </w:pPr>
    </w:p>
    <w:p w:rsidRDefault="00E21409" w:rsidP="00E21409" w:rsidR="00E21409">
      <w:pPr>
        <w:spacing w:lineRule="auto" w:line="240"/>
        <w:ind w:firstLine="708"/>
        <w:jc w:val="both"/>
        <w:rPr>
          <w:rFonts w:cs="Times New Roman" w:hAnsi="Times New Roman" w:ascii="Times New Roman"/>
          <w:sz w:val="24"/>
          <w:szCs w:val="24"/>
        </w:rPr>
      </w:pPr>
      <w:r w:rsidRPr="00E21409">
        <w:rPr>
          <w:rFonts w:cs="Times New Roman" w:hAnsi="Times New Roman" w:ascii="Times New Roman"/>
          <w:sz w:val="24"/>
          <w:szCs w:val="24"/>
        </w:rPr>
        <w:lastRenderedPageBreak/>
        <w:t>Prije početka dražbovanja Vlado Matić izjavljuje da od</w:t>
      </w:r>
      <w:r>
        <w:rPr>
          <w:rFonts w:cs="Times New Roman" w:hAnsi="Times New Roman" w:ascii="Times New Roman"/>
          <w:sz w:val="24"/>
          <w:szCs w:val="24"/>
        </w:rPr>
        <w:t>ustaje od kupnje ove nekretnine, te traži povrat uplaćene jamčevine.</w:t>
      </w:r>
    </w:p>
    <w:p w:rsidRDefault="00130150" w:rsidP="00130150" w:rsidR="00130150">
      <w:pPr>
        <w:spacing w:lineRule="auto" w:line="240" w:after="240"/>
        <w:ind w:left="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130150" w:rsidP="00E21409" w:rsidR="00E21409">
      <w:pPr>
        <w:spacing w:lineRule="auto" w:line="240" w:after="240"/>
        <w:ind w:left="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w:t>
      </w:r>
      <w:r w:rsidR="00E21409">
        <w:rPr>
          <w:rFonts w:cs="Times New Roman" w:eastAsia="Calibri" w:hAnsi="Times New Roman" w:ascii="Times New Roman"/>
          <w:sz w:val="24"/>
          <w:szCs w:val="24"/>
        </w:rPr>
        <w:t xml:space="preserve"> </w:t>
      </w:r>
      <w:r>
        <w:rPr>
          <w:rFonts w:cs="Times New Roman" w:eastAsia="Calibri" w:hAnsi="Times New Roman" w:ascii="Times New Roman"/>
          <w:sz w:val="24"/>
          <w:szCs w:val="24"/>
        </w:rPr>
        <w:t>j e</w:t>
      </w:r>
    </w:p>
    <w:p w:rsidRDefault="00E21409" w:rsidP="00E21409" w:rsidR="00E21409">
      <w:pPr>
        <w:spacing w:lineRule="auto" w:line="240" w:after="240"/>
        <w:ind w:left="708"/>
        <w:jc w:val="center"/>
        <w:rPr>
          <w:rFonts w:cs="Times New Roman" w:eastAsia="Calibri" w:hAnsi="Times New Roman" w:ascii="Times New Roman"/>
          <w:sz w:val="24"/>
          <w:szCs w:val="24"/>
        </w:rPr>
      </w:pPr>
    </w:p>
    <w:p w:rsidRDefault="00E21409" w:rsidP="00E21409" w:rsidR="00E21409">
      <w:pPr>
        <w:spacing w:lineRule="auto" w:line="240" w:after="240"/>
        <w:ind w:firstLine="708"/>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ovoga suda da uplaćenu jamčevinu u iznosu od 75.400,00 kn vrati uplatitelju Vladi Matić, </w:t>
      </w:r>
      <w:r>
        <w:rPr>
          <w:rFonts w:cs="Times New Roman" w:hAnsi="Times New Roman" w:ascii="Times New Roman"/>
          <w:sz w:val="24"/>
          <w:szCs w:val="24"/>
        </w:rPr>
        <w:t>Strelec 97, Mala Subotica, OIB: 2824856693, na račun otvoren kod Vaba banke d.d. Varaždin, broj HR4824890043200109146.</w:t>
      </w:r>
    </w:p>
    <w:p w:rsidRDefault="00E21409" w:rsidP="00E21409" w:rsidR="00E21409">
      <w:pPr>
        <w:spacing w:lineRule="auto" w:line="240" w:after="240"/>
        <w:ind w:firstLine="708"/>
        <w:jc w:val="both"/>
        <w:rPr>
          <w:rFonts w:cs="Times New Roman" w:hAnsi="Times New Roman" w:ascii="Times New Roman"/>
          <w:sz w:val="24"/>
          <w:szCs w:val="24"/>
        </w:rPr>
      </w:pPr>
    </w:p>
    <w:p w:rsidRDefault="00E21409" w:rsidP="00E21409" w:rsidR="00E2140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Nakon toga za dražbovanje je preostala nekretnina i to:</w:t>
      </w:r>
    </w:p>
    <w:p w:rsidRDefault="00E21409" w:rsidP="00E21409" w:rsidR="00E21409" w:rsidRPr="00E2140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Nekretnina </w:t>
      </w:r>
      <w:r w:rsidRPr="00E21409">
        <w:rPr>
          <w:rFonts w:cs="Times New Roman" w:hAnsi="Times New Roman" w:ascii="Times New Roman"/>
          <w:sz w:val="24"/>
          <w:szCs w:val="24"/>
        </w:rPr>
        <w:t>upisana pri Općinskom sudu u Čakovcu zk.ul.br. 1218 k.o. Turčišće, čest. br. 223/B/1/4/2 pašnjak od  1.613  čhv. u 1/1</w:t>
      </w:r>
      <w:r>
        <w:rPr>
          <w:rFonts w:cs="Times New Roman" w:hAnsi="Times New Roman" w:ascii="Times New Roman"/>
          <w:sz w:val="24"/>
          <w:szCs w:val="24"/>
        </w:rPr>
        <w:t>, po početnoj cijeni u iznosu od 135.051,57 kn.</w:t>
      </w:r>
    </w:p>
    <w:p w:rsidRDefault="00E21409" w:rsidP="00E21409" w:rsidR="00E21409">
      <w:pPr>
        <w:spacing w:lineRule="auto" w:line="240" w:after="0"/>
        <w:ind w:firstLine="708"/>
        <w:jc w:val="both"/>
        <w:rPr>
          <w:rFonts w:cs="Times New Roman" w:eastAsia="Calibri" w:hAnsi="Times New Roman" w:ascii="Times New Roman"/>
          <w:sz w:val="24"/>
          <w:szCs w:val="24"/>
        </w:rPr>
      </w:pPr>
    </w:p>
    <w:p w:rsidRDefault="00E21409" w:rsidP="00E21409" w:rsid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Za ovu nekretninu početnu cijeni nudi </w:t>
      </w:r>
      <w:r w:rsidRPr="00E21409">
        <w:rPr>
          <w:rFonts w:cs="Times New Roman" w:eastAsia="Calibri" w:hAnsi="Times New Roman" w:ascii="Times New Roman"/>
          <w:sz w:val="24"/>
          <w:szCs w:val="24"/>
        </w:rPr>
        <w:t>TREMAK d.o.o. iz Domašinca, Katarine Zrinski 2, OIB: 57786498387, direktor Treska Robert</w:t>
      </w:r>
      <w:r>
        <w:rPr>
          <w:rFonts w:cs="Times New Roman" w:eastAsia="Calibri" w:hAnsi="Times New Roman" w:ascii="Times New Roman"/>
          <w:sz w:val="24"/>
          <w:szCs w:val="24"/>
        </w:rPr>
        <w:t>, u iznosu od 135.051,57 kn.</w:t>
      </w:r>
    </w:p>
    <w:p w:rsidRDefault="00E21409" w:rsidP="00130150" w:rsidR="00130150"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t>Po proteku roka od 10 minuta nema drugih ponuda.</w:t>
      </w:r>
    </w:p>
    <w:p w:rsidRDefault="00480FA7" w:rsidP="00FC6C2B" w:rsidR="00480FA7"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t>Sud donosi</w:t>
      </w:r>
    </w:p>
    <w:p w:rsidRDefault="00E21409" w:rsidP="00E21409" w:rsidR="00E21409">
      <w:pPr>
        <w:spacing w:lineRule="auto" w:line="240" w:after="240"/>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 j e</w:t>
      </w:r>
    </w:p>
    <w:p w:rsidRDefault="00E21409" w:rsidP="00E21409" w:rsidR="00E21409">
      <w:pPr>
        <w:spacing w:lineRule="auto" w:line="240" w:after="240"/>
        <w:jc w:val="center"/>
        <w:rPr>
          <w:rFonts w:cs="Times New Roman" w:eastAsia="Calibri" w:hAnsi="Times New Roman" w:ascii="Times New Roman"/>
          <w:sz w:val="24"/>
          <w:szCs w:val="24"/>
        </w:rPr>
      </w:pPr>
    </w:p>
    <w:p w:rsidRDefault="00E21409" w:rsidP="00E21409" w:rsidR="00E21409" w:rsidRPr="00FC6C2B">
      <w:pPr>
        <w:spacing w:lineRule="auto" w:line="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Nekretnina stečajnog dužnika</w:t>
      </w:r>
      <w:r w:rsidRPr="00E21409">
        <w:rPr>
          <w:rFonts w:cs="Times New Roman" w:hAnsi="Times New Roman" w:ascii="Times New Roman"/>
          <w:sz w:val="24"/>
          <w:szCs w:val="24"/>
        </w:rPr>
        <w:t xml:space="preserve"> </w:t>
      </w:r>
      <w:r w:rsidRPr="00FC6C2B">
        <w:rPr>
          <w:rFonts w:cs="Times New Roman" w:hAnsi="Times New Roman" w:ascii="Times New Roman"/>
          <w:sz w:val="24"/>
          <w:szCs w:val="24"/>
        </w:rPr>
        <w:t>BETEX d.o.o. u stečaju, Belica i to:</w:t>
      </w:r>
      <w:r>
        <w:rPr>
          <w:rFonts w:cs="Times New Roman" w:hAnsi="Times New Roman" w:ascii="Times New Roman"/>
          <w:sz w:val="24"/>
          <w:szCs w:val="24"/>
        </w:rPr>
        <w:t xml:space="preserve"> Utvrđuje se da je </w:t>
      </w:r>
      <w:r>
        <w:rPr>
          <w:rFonts w:cs="Times New Roman" w:eastAsia="Calibri" w:hAnsi="Times New Roman" w:ascii="Times New Roman"/>
          <w:sz w:val="24"/>
          <w:szCs w:val="24"/>
        </w:rPr>
        <w:t>n</w:t>
      </w:r>
      <w:r w:rsidRPr="00E21409">
        <w:rPr>
          <w:rFonts w:cs="Times New Roman" w:eastAsia="Calibri" w:hAnsi="Times New Roman" w:ascii="Times New Roman"/>
          <w:sz w:val="24"/>
          <w:szCs w:val="24"/>
        </w:rPr>
        <w:t xml:space="preserve">ekretnina upisana pri Općinskom sudu u Čakovcu zk.ul.br. 1218 k.o. Turčišće, čest. br. 223/B/1/4/2 pašnjak od  1.613  čhv. u 1/1, </w:t>
      </w:r>
      <w:r>
        <w:rPr>
          <w:rFonts w:cs="Times New Roman" w:eastAsia="Calibri" w:hAnsi="Times New Roman" w:ascii="Times New Roman"/>
          <w:sz w:val="24"/>
          <w:szCs w:val="24"/>
        </w:rPr>
        <w:t xml:space="preserve">prodana kupcu </w:t>
      </w:r>
      <w:r w:rsidRPr="00E21409">
        <w:rPr>
          <w:rFonts w:cs="Times New Roman" w:eastAsia="Calibri" w:hAnsi="Times New Roman" w:ascii="Times New Roman"/>
          <w:sz w:val="24"/>
          <w:szCs w:val="24"/>
        </w:rPr>
        <w:t>TREMAK d.o.o. iz Domašinca, Katarine Zrinski 2, OIB: 57786498387</w:t>
      </w:r>
      <w:r>
        <w:rPr>
          <w:rFonts w:cs="Times New Roman" w:eastAsia="Calibri" w:hAnsi="Times New Roman" w:ascii="Times New Roman"/>
          <w:sz w:val="24"/>
          <w:szCs w:val="24"/>
        </w:rPr>
        <w:t xml:space="preserve">, </w:t>
      </w:r>
      <w:r w:rsidRPr="00E21409">
        <w:rPr>
          <w:rFonts w:cs="Times New Roman" w:eastAsia="Calibri" w:hAnsi="Times New Roman" w:ascii="Times New Roman"/>
          <w:sz w:val="24"/>
          <w:szCs w:val="24"/>
        </w:rPr>
        <w:t>po početnoj c</w:t>
      </w:r>
      <w:r>
        <w:rPr>
          <w:rFonts w:cs="Times New Roman" w:eastAsia="Calibri" w:hAnsi="Times New Roman" w:ascii="Times New Roman"/>
          <w:sz w:val="24"/>
          <w:szCs w:val="24"/>
        </w:rPr>
        <w:t>ijeni u iznosu od 135.051,57 kn.</w:t>
      </w:r>
    </w:p>
    <w:p w:rsidRDefault="00480FA7" w:rsidP="00FC6C2B" w:rsidR="00480FA7">
      <w:pPr>
        <w:spacing w:lineRule="auto" w:line="240" w:after="240"/>
        <w:rPr>
          <w:rFonts w:cs="Times New Roman" w:eastAsia="Calibri" w:hAnsi="Times New Roman" w:ascii="Times New Roman"/>
          <w:sz w:val="24"/>
          <w:szCs w:val="24"/>
        </w:rPr>
      </w:pPr>
      <w:r w:rsidRPr="00FC6C2B">
        <w:rPr>
          <w:rFonts w:cs="Times New Roman" w:eastAsia="Calibri" w:hAnsi="Times New Roman" w:ascii="Times New Roman"/>
          <w:sz w:val="24"/>
          <w:szCs w:val="24"/>
        </w:rPr>
        <w:tab/>
        <w:t>Rješenje o dosudi će se objaviti na e-oglasnoj ploči i dostaviti u pisanom obliku.</w:t>
      </w:r>
    </w:p>
    <w:p w:rsidRDefault="00E21409" w:rsidP="00FC6C2B" w:rsidR="00E21409" w:rsidRPr="00FC6C2B">
      <w:pPr>
        <w:spacing w:lineRule="auto" w:line="240" w:after="240"/>
        <w:rPr>
          <w:rFonts w:cs="Times New Roman" w:eastAsia="Calibri" w:hAnsi="Times New Roman" w:ascii="Times New Roman"/>
          <w:sz w:val="24"/>
          <w:szCs w:val="24"/>
        </w:rPr>
      </w:pPr>
    </w:p>
    <w:p w:rsidRDefault="00E21409" w:rsidP="00FC6C2B"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t>Nakon toga stečajni upravitelj ne predlaže daljnje sniženje cijene za nekretnine čija je prodaja oglašena, a koje nekretnine nisu prodane.</w:t>
      </w:r>
    </w:p>
    <w:p w:rsidRDefault="00C30F53" w:rsidP="00FC6C2B" w:rsidR="00C30F53">
      <w:pPr>
        <w:spacing w:lineRule="auto" w:line="240" w:after="240"/>
        <w:jc w:val="both"/>
        <w:rPr>
          <w:rFonts w:cs="Times New Roman" w:eastAsia="Calibri" w:hAnsi="Times New Roman" w:ascii="Times New Roman"/>
          <w:sz w:val="24"/>
          <w:szCs w:val="24"/>
        </w:rPr>
      </w:pPr>
    </w:p>
    <w:p w:rsidRDefault="00C30F53" w:rsidP="00FC6C2B"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t>Stečajni upravitelj predaje u spis za dvije nekretnine koje potrebno uvrstiti u zaključak procjene i izvatke iz z.k. jer su riješeni imovinsko-pravni odnosi sa Općinom Belica te napominje da su u prvobitno donesenom rješenju o prodaji bile obuhvaćene i ove dvije nekretnine pa treba samo donijeti zaključak o prodaji.</w:t>
      </w:r>
    </w:p>
    <w:p w:rsidRDefault="00C30F53" w:rsidP="00FC6C2B" w:rsidR="00C30F53">
      <w:pPr>
        <w:spacing w:lineRule="auto" w:line="240" w:after="240"/>
        <w:jc w:val="both"/>
        <w:rPr>
          <w:rFonts w:cs="Times New Roman" w:eastAsia="Calibri" w:hAnsi="Times New Roman" w:ascii="Times New Roman"/>
          <w:sz w:val="24"/>
          <w:szCs w:val="24"/>
        </w:rPr>
      </w:pPr>
    </w:p>
    <w:p w:rsidRDefault="00480FA7" w:rsidP="00FC6C2B" w:rsidR="00C30F53" w:rsidRPr="00FC6C2B">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lastRenderedPageBreak/>
        <w:tab/>
        <w:t>Sud donosi</w:t>
      </w:r>
    </w:p>
    <w:p w:rsidRDefault="00480FA7" w:rsidP="00E21409" w:rsidR="00E21409">
      <w:pPr>
        <w:spacing w:lineRule="auto" w:line="240" w:after="240"/>
        <w:jc w:val="center"/>
        <w:rPr>
          <w:rFonts w:cs="Times New Roman" w:eastAsia="Calibri" w:hAnsi="Times New Roman" w:ascii="Times New Roman"/>
          <w:sz w:val="24"/>
          <w:szCs w:val="24"/>
        </w:rPr>
      </w:pPr>
      <w:r w:rsidRPr="00FC6C2B">
        <w:rPr>
          <w:rFonts w:cs="Times New Roman" w:eastAsia="Calibri" w:hAnsi="Times New Roman" w:ascii="Times New Roman"/>
          <w:sz w:val="24"/>
          <w:szCs w:val="24"/>
        </w:rPr>
        <w:t>Z a k lj u č a k</w:t>
      </w:r>
    </w:p>
    <w:p w:rsidRDefault="00E21409" w:rsidP="00E21409" w:rsidR="00E21409" w:rsidRPr="00FC6C2B">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480FA7" w:rsidP="00E21409" w:rsidR="00E21409" w:rsidRPr="00E21409">
      <w:pPr>
        <w:spacing w:lineRule="auto" w:line="240" w:after="240"/>
        <w:jc w:val="both"/>
        <w:rPr>
          <w:rFonts w:cs="Times New Roman" w:eastAsia="Calibri" w:hAnsi="Times New Roman" w:ascii="Times New Roman"/>
          <w:sz w:val="24"/>
          <w:szCs w:val="24"/>
        </w:rPr>
      </w:pPr>
      <w:r w:rsidRPr="00FC6C2B">
        <w:rPr>
          <w:rFonts w:cs="Times New Roman" w:eastAsia="Calibri" w:hAnsi="Times New Roman" w:ascii="Times New Roman"/>
          <w:sz w:val="24"/>
          <w:szCs w:val="24"/>
        </w:rPr>
        <w:tab/>
      </w:r>
      <w:r w:rsidR="00E21409" w:rsidRPr="00E21409">
        <w:rPr>
          <w:rFonts w:cs="Times New Roman" w:eastAsia="Calibri" w:hAnsi="Times New Roman" w:ascii="Times New Roman"/>
          <w:sz w:val="24"/>
          <w:szCs w:val="24"/>
        </w:rPr>
        <w:t>1. Poslovna zgrada  „BETEX“ u Belici, Braće Radić 48</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b) PODRAVSKA BANKA d.d., Koprivnica, Opatička 3, u iznosu od 7.553.479,62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izgrađena 2007.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nekretnine je 5.566.579,20 kn.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Utvrđena vrijednost pokretnina (skladišni regali) koje se nalaze u objektu iznosi 116.825,76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Napomena: Uz kupnju predmetne nekretnine postoji mogućnost kupnje drugog dijela nekretnine površine 7.880,00 m2 na istoj katastarskoj čestici u 543/1000 idealnog dijela.    </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Supermarket „BETEX“ u  Gornjem Mihaljevcu br. 71a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zk.ul.br. 1070. kat. čest. br. 113/A/2/1/1 k.o. Gornji Mihaljevec, Poslovna zgrada- Supermarket, nadstrešnica, dvorište,  ukupno 1.121 čhv. u 1/1 dijela, a u naravi Supermarket  u Gornji Mihaljevec 74-a, Gornji Mihaljevec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Nekretnina je izgrađena  2003.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1.234.164,78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 u objektu iznosi 44.850,31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3.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 Odjel u Prelogu, z.k.ul.br. 8020, k.o.  Prelog, kat. čest.  broj: 3712/A/242/4  Poslovna građevina, dvorište ukupno 9.300 m2 ( Poslovna građevina od 3.725 m2 dvorište 5.575 m2). Ukupno: 9.300 m2  u 1/1 dijela, a u naravi Trgovački centar BETEX u Prelogu, Ulica Zrinskih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H-ABDUCO d.o.o. Zagreb, Slavonska avenija 6a,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b) MINISTARSTVO FINANCIJA - Porezna uprava, Područni ured Čakovec, u iznosu od 31.130.585,44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2008.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4.270.271,04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 u objektu iznosi 81.814,50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Supermarket  BETEX u Podturenu,  Sportska bb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753.956,33 kn.</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28.580,28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5. Tekstilna konfekcija „BETEX“ (Stari pogon) u Belici, Braće Radić 44</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Nekretnina je upisana pri  Općinskom sudu u Čakovcu zk.ul.br.  4038 k.o. Belica, čest. broj. 404/A/1/2/2    Poslovni objekti, tekst. konfekcija i dvor ukupno 966 čhv.  u 1/1 dijela, a u naravi Stari pogon – Tekstilna konfekcija  BETEX u Belici,  Braće Radića 48,  Belica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PRIVREDNA BANKA ZAGREB d.d. Radnička 51, Zagreb</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(prije:  MEĐIMURSKA BANKA d.d. ČAKOVEC, V. Morandinija 37), u iznosu od 9.216.560,48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nekretnine  je  1.624.604,49 kn.</w:t>
      </w:r>
    </w:p>
    <w:p w:rsidRDefault="00E21409" w:rsidP="00E21409" w:rsidR="00E21409" w:rsidRPr="00E21409">
      <w:pPr>
        <w:spacing w:lineRule="auto" w:line="240" w:after="240"/>
        <w:jc w:val="both"/>
        <w:rPr>
          <w:rFonts w:cs="Times New Roman" w:eastAsia="Calibri" w:hAnsi="Times New Roman" w:ascii="Times New Roman"/>
          <w:sz w:val="24"/>
          <w:szCs w:val="24"/>
        </w:rPr>
      </w:pPr>
    </w:p>
    <w:p w:rsidRDefault="00C30F53" w:rsidP="00E21409" w:rsidR="00E21409" w:rsidRPr="00E21409">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6</w:t>
      </w:r>
      <w:r w:rsidR="00E21409" w:rsidRPr="00E21409">
        <w:rPr>
          <w:rFonts w:cs="Times New Roman" w:eastAsia="Calibri" w:hAnsi="Times New Roman" w:ascii="Times New Roman"/>
          <w:sz w:val="24"/>
          <w:szCs w:val="24"/>
        </w:rPr>
        <w:t>. Parcele u Industrijskoj zoni – Sjever  Općine BELICA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Nekretnine upisane pri Općinskom sudu u Čakovcu zk.ul.br. 747, k.o. Belica,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 br. 404/B/8/B/1, oranica od 802,00 m2. Početna cijena nekretnine je 19.805,40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čest.br. 404/B/8/B/2 oranica od 596,00 m2. Početna cijena nekretnine je 15.019,20 kn.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 xml:space="preserve">      - čest.br. 404/B/8/B/3 oranica od 478,00 m2. Početna cijena nekretnine je 12.045,60 kn.</w:t>
      </w:r>
    </w:p>
    <w:p w:rsidRDefault="00C30F53" w:rsidP="00E21409" w:rsidR="00C30F53">
      <w:pPr>
        <w:spacing w:lineRule="auto" w:line="240" w:after="240"/>
        <w:jc w:val="both"/>
        <w:rPr>
          <w:rFonts w:cs="Times New Roman" w:eastAsia="Calibri" w:hAnsi="Times New Roman" w:ascii="Times New Roman"/>
          <w:sz w:val="24"/>
          <w:szCs w:val="24"/>
        </w:rPr>
      </w:pP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7.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C30F53" w:rsidP="00C30F53" w:rsidR="00C30F53" w:rsidRP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100.948,100 kn.</w:t>
      </w:r>
    </w:p>
    <w:p w:rsidRDefault="00C30F53" w:rsidP="00E21409" w:rsidR="00C30F53">
      <w:pPr>
        <w:spacing w:lineRule="auto" w:line="240" w:after="240"/>
        <w:jc w:val="both"/>
        <w:rPr>
          <w:rFonts w:cs="Times New Roman" w:eastAsia="Calibri" w:hAnsi="Times New Roman" w:ascii="Times New Roman"/>
          <w:sz w:val="24"/>
          <w:szCs w:val="24"/>
        </w:rPr>
      </w:pPr>
    </w:p>
    <w:p w:rsidRDefault="00C30F53" w:rsidP="00C30F53"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8. </w:t>
      </w:r>
      <w:r>
        <w:rPr>
          <w:rFonts w:cs="Times New Roman" w:eastAsia="Calibri" w:hAnsi="Times New Roman" w:ascii="Times New Roman"/>
          <w:sz w:val="24"/>
          <w:szCs w:val="24"/>
        </w:rPr>
        <w:tab/>
      </w:r>
      <w:r w:rsidRPr="00E21409">
        <w:rPr>
          <w:rFonts w:cs="Times New Roman" w:eastAsia="Calibri" w:hAnsi="Times New Roman" w:ascii="Times New Roman"/>
          <w:sz w:val="24"/>
          <w:szCs w:val="24"/>
        </w:rPr>
        <w:t>Nekretnine upisane pri Općins</w:t>
      </w:r>
      <w:r>
        <w:rPr>
          <w:rFonts w:cs="Times New Roman" w:eastAsia="Calibri" w:hAnsi="Times New Roman" w:ascii="Times New Roman"/>
          <w:sz w:val="24"/>
          <w:szCs w:val="24"/>
        </w:rPr>
        <w:t>kom sudu u Čakovcu zk.ul.br. 2523</w:t>
      </w:r>
      <w:r w:rsidRPr="00E21409">
        <w:rPr>
          <w:rFonts w:cs="Times New Roman" w:eastAsia="Calibri" w:hAnsi="Times New Roman" w:ascii="Times New Roman"/>
          <w:sz w:val="24"/>
          <w:szCs w:val="24"/>
        </w:rPr>
        <w:t>, k.o. Be</w:t>
      </w:r>
      <w:r>
        <w:rPr>
          <w:rFonts w:cs="Times New Roman" w:eastAsia="Calibri" w:hAnsi="Times New Roman" w:ascii="Times New Roman"/>
          <w:sz w:val="24"/>
          <w:szCs w:val="24"/>
        </w:rPr>
        <w:t xml:space="preserve">lica,  </w:t>
      </w:r>
    </w:p>
    <w:p w:rsidRDefault="00C30F53" w:rsidP="00E21409" w:rsidR="00C30F53">
      <w:pPr>
        <w:spacing w:lineRule="auto" w:line="240" w:after="24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C30F53" w:rsidP="00E21409" w:rsidR="00C30F5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143.976,30 kn.</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Razlučna prava prestaju danom pravomoćnosti rješenja o dosudi nekretnine kupcu.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II. Nekretnine i pokretnine iz točke I. ovoga zaključka prodavati će se na usmenoj javnoj dražbi. Deveto ročište za prodaju održat će se pred stečajnim sucem u zgradi Trgovačkog suda u Varaždinu, soba broj 232/II, </w:t>
      </w:r>
      <w:r w:rsidRPr="00E21409">
        <w:rPr>
          <w:rFonts w:cs="Times New Roman" w:eastAsia="Calibri" w:hAnsi="Times New Roman" w:ascii="Times New Roman"/>
          <w:b/>
          <w:sz w:val="24"/>
          <w:szCs w:val="24"/>
        </w:rPr>
        <w:t>23. ožujka 2016. u 09,45 sati</w:t>
      </w:r>
      <w:r w:rsidRPr="00E21409">
        <w:rPr>
          <w:rFonts w:cs="Times New Roman" w:eastAsia="Calibri" w:hAnsi="Times New Roman" w:ascii="Times New Roman"/>
          <w:sz w:val="24"/>
          <w:szCs w:val="24"/>
        </w:rPr>
        <w:t>. Ročište će se održati i ako na njemu sudjeluje samo jedan ponuditelj.</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IV.  Uvjeti prodaje:</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Punomoćnici ponuditelja mogu sudjelovati na dražbi samo uz ovjerenu specijalnu punomoć.</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w:t>
      </w:r>
      <w:r w:rsidRPr="00E21409">
        <w:rPr>
          <w:rFonts w:cs="Times New Roman" w:eastAsia="Calibri" w:hAnsi="Times New Roman" w:ascii="Times New Roman"/>
          <w:sz w:val="24"/>
          <w:szCs w:val="24"/>
        </w:rPr>
        <w:lastRenderedPageBreak/>
        <w:t>one početne na ovom ročištu za prodaju) prema veličini ponuđene cijene, ako kupac koji ponudi veću cijenu ne položi kupovninu u roku koji mu je za to biti određen.</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21409" w:rsidP="00E21409" w:rsidR="00E21409"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 9.  Prodaja se obavlja po načelu «viđeno-kupljeno», što isključuje sve naknadne prigovore kupca.</w:t>
      </w:r>
    </w:p>
    <w:p w:rsidRDefault="00E21409" w:rsidP="00E21409" w:rsid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t>10. Nekretnine i pokretnine koje su predmet prodaje, kao i procjena sudskog vještaka, mogu se razgledati uz prethodni dogovor sa stečajnim upraviteljem Zvonkom Hrainom na broj 098 268 856 ili 091 4857 880.</w:t>
      </w:r>
    </w:p>
    <w:p w:rsidRDefault="00C30F53" w:rsidP="00E21409" w:rsidR="00C30F53">
      <w:pPr>
        <w:spacing w:lineRule="auto" w:line="240" w:after="240"/>
        <w:jc w:val="both"/>
        <w:rPr>
          <w:rFonts w:cs="Times New Roman" w:eastAsia="Calibri" w:hAnsi="Times New Roman" w:ascii="Times New Roman"/>
          <w:sz w:val="24"/>
          <w:szCs w:val="24"/>
        </w:rPr>
      </w:pPr>
    </w:p>
    <w:p w:rsidRDefault="00E21409" w:rsidP="00E21409" w:rsidR="00480FA7"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w:t>
      </w:r>
      <w:r w:rsidR="00C30F53">
        <w:rPr>
          <w:rFonts w:cs="Times New Roman" w:eastAsia="Calibri" w:hAnsi="Times New Roman" w:ascii="Times New Roman"/>
          <w:sz w:val="24"/>
          <w:szCs w:val="24"/>
        </w:rPr>
        <w:t xml:space="preserve"> će se na e-oglasnoj ploči suda i dostaviti razlučnim vjerovnicima.</w:t>
      </w:r>
    </w:p>
    <w:p w:rsidRDefault="00480FA7" w:rsidP="00FC6C2B" w:rsidR="00480FA7" w:rsidRPr="00FC6C2B">
      <w:pPr>
        <w:spacing w:lineRule="auto" w:line="240"/>
        <w:rPr>
          <w:rFonts w:cs="Times New Roman" w:hAnsi="Times New Roman" w:ascii="Times New Roman"/>
          <w:sz w:val="24"/>
          <w:szCs w:val="24"/>
        </w:rPr>
      </w:pPr>
    </w:p>
    <w:p w:rsidRDefault="00E21409" w:rsidP="00E21409" w:rsidR="00E21409"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Dovršeno u 09,30 sati.</w:t>
      </w: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p w:rsidRDefault="00480FA7" w:rsidP="00FC6C2B" w:rsidR="00480FA7" w:rsidRPr="00FC6C2B">
      <w:pPr>
        <w:spacing w:lineRule="auto" w:line="240"/>
        <w:rPr>
          <w:rFonts w:cs="Times New Roman" w:hAnsi="Times New Roman" w:ascii="Times New Roman"/>
          <w:sz w:val="24"/>
          <w:szCs w:val="24"/>
        </w:rPr>
      </w:pPr>
    </w:p>
    <w:sectPr w:rsidSect="00480FA7" w:rsidR="00480FA7" w:rsidRPr="00FC6C2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BDB" w:rsidP="00480FA7" w:rsidR="00D13BDB">
      <w:pPr>
        <w:spacing w:lineRule="auto" w:line="240" w:after="0"/>
      </w:pPr>
      <w:r>
        <w:separator/>
      </w:r>
    </w:p>
  </w:endnote>
  <w:endnote w:id="0" w:type="continuationSeparator">
    <w:p w:rsidRDefault="00D13BDB" w:rsidP="00480FA7" w:rsidR="00D13BD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BDB" w:rsidP="00480FA7" w:rsidR="00D13BDB">
      <w:pPr>
        <w:spacing w:lineRule="auto" w:line="240" w:after="0"/>
      </w:pPr>
      <w:r>
        <w:separator/>
      </w:r>
    </w:p>
  </w:footnote>
  <w:footnote w:id="0" w:type="continuationSeparator">
    <w:p w:rsidRDefault="00D13BDB" w:rsidP="00480FA7" w:rsidR="00D13BD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2A4176">
          <w:rPr>
            <w:rFonts w:cs="Times New Roman" w:hAnsi="Times New Roman" w:ascii="Times New Roman"/>
            <w:noProof/>
            <w:sz w:val="24"/>
            <w:szCs w:val="24"/>
          </w:rPr>
          <w:t>7</w:t>
        </w:r>
        <w:r w:rsidRPr="00480FA7">
          <w:rPr>
            <w:rFonts w:cs="Times New Roman" w:hAnsi="Times New Roman" w:ascii="Times New Roman"/>
            <w:sz w:val="24"/>
            <w:szCs w:val="24"/>
          </w:rPr>
          <w:fldChar w:fldCharType="end"/>
        </w:r>
      </w:p>
      <w:p w:rsidRDefault="00480FA7" w:rsid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FC6C2B">
          <w:rPr>
            <w:rFonts w:cs="Times New Roman" w:hAnsi="Times New Roman" w:ascii="Times New Roman"/>
            <w:sz w:val="24"/>
            <w:szCs w:val="24"/>
          </w:rPr>
          <w:t>263</w:t>
        </w:r>
      </w:p>
      <w:p w:rsidRDefault="002A4176"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Pr>
            <w:rFonts w:cs="Times New Roman" w:hAnsi="Times New Roman" w:ascii="Times New Roman"/>
            <w:sz w:val="24"/>
            <w:szCs w:val="24"/>
          </w:rPr>
          <w:t>263</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C0659"/>
    <w:rsid w:val="00130150"/>
    <w:rsid w:val="002A4176"/>
    <w:rsid w:val="00480FA7"/>
    <w:rsid w:val="00590538"/>
    <w:rsid w:val="00615BB5"/>
    <w:rsid w:val="00826138"/>
    <w:rsid w:val="008E51D9"/>
    <w:rsid w:val="00954519"/>
    <w:rsid w:val="009B3FDB"/>
    <w:rsid w:val="00B46CDC"/>
    <w:rsid w:val="00C30F53"/>
    <w:rsid w:val="00CF2016"/>
    <w:rsid w:val="00D13BDB"/>
    <w:rsid w:val="00E21409"/>
    <w:rsid w:val="00FC6C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2A4176"/>
    <w:rPr>
      <w:color w:val="808080"/>
      <w:bdr w:space="0" w:sz="0" w:color="auto" w:val="none"/>
      <w:shd w:fill="auto" w:color="auto" w:val="clear"/>
    </w:rPr>
  </w:style>
  <w:style w:customStyle="true" w:styleId="eSPISCCParagraphDefaultFont" w:type="character">
    <w:name w:val="eSPIS_CC_Paragraph Default Font"/>
    <w:basedOn w:val="Zadanifontodlomka"/>
    <w:rsid w:val="002A417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A417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417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417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ekstrezerviranogmjesta" w:type="character">
    <w:name w:val="Placeholder Text"/>
    <w:basedOn w:val="Zadanifontodlomka"/>
    <w:uiPriority w:val="99"/>
    <w:semiHidden/>
    <w:rsid w:val="002A4176"/>
    <w:rPr>
      <w:color w:val="808080"/>
      <w:bdr w:color="auto" w:space="0" w:sz="0" w:val="none"/>
      <w:shd w:color="auto" w:fill="auto" w:val="clear"/>
    </w:rPr>
  </w:style>
  <w:style w:customStyle="1" w:styleId="eSPISCCParagraphDefaultFont" w:type="character">
    <w:name w:val="eSPIS_CC_Paragraph Default Font"/>
    <w:basedOn w:val="Zadanifontodlomka"/>
    <w:rsid w:val="002A417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A417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417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417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veljače 2016.</izvorni_sadrzaj>
    <derivirana_varijabla naziv="DomainObject.StvarniPocetakDatum_1">25. veljače 2016.</derivirana_varijabla>
  </DomainObject.StvarniPocetakDatum>
  <DomainObject.StvarniZavrsetakDatum>
    <izvorni_sadrzaj>25. veljače 2016.</izvorni_sadrzaj>
    <derivirana_varijabla naziv="DomainObject.StvarniZavrsetakDatum_1">25. veljače 2016.</derivirana_varijabla>
  </DomainObject.StvarniZavrsetakDatum>
  <DomainObject.PlaniraniZavrsetakDatum>
    <izvorni_sadrzaj>25. veljače 2016.</izvorni_sadrzaj>
    <derivirana_varijabla naziv="DomainObject.PlaniraniZavrsetakDatum_1">25. veljače 2016.</derivirana_varijabla>
  </DomainObject.PlaniraniZavrsetakDatum>
  <DomainObject.PlaniraniPocetakDatum>
    <izvorni_sadrzaj>25. veljače 2016.</izvorni_sadrzaj>
    <derivirana_varijabla naziv="DomainObject.PlaniraniPocetakDatum_1">25. veljače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Marko Tušek, odvjetnik</item>
      <item>H-ABDUCO d.o.o.</item>
      <item>Tamara Ilićm odvjetnica</item>
      <item>BETEX, tekstilno, proizvodno i trgovačko društvo s ograničenom odgovornošću "u stečaju"</item>
      <item>COUTURE CONFECTION d.o.o. za proizvodnju i trgovinu</item>
      <item>SANJA MIHALIĆ</item>
      <item>ŽUPANIJSKO DRŽAVNO ODVJETNIŠTVO U VARAŽDINU</item>
      <item>ODVJETNIK: IVICA ŠKUNCA</item>
      <item>Općinski sud u Čakovcu</item>
      <item>HYPO ALPE- ADRIA-BANK</item>
      <item>TP VARAŽDIN</item>
      <item>FINANCIJSKA AGENCIJA / REGIONALNI CENTAR ZAGREB Nagodbeno vijeće</item>
      <item>PODRAVSKA BANKA dioničko društvo</item>
      <item>ZVONKO HRAIN</item>
      <item>POREZNA UPRAVA ČAKOVEC</item>
      <item>Stjepan Đurkin</item>
    </izvorni_sadrzaj>
    <derivirana_varijabla naziv="DomainObject.UcesnikSudskeRadnjeListNaziv_1">
      <item>Marko Tušek, odvjetnik</item>
      <item>H-ABDUCO d.o.o.</item>
      <item>Tamara Ilićm odvjetnica</item>
      <item>BETEX, tekstilno, proizvodno i trgovačko društvo s ograničenom odgovornošću "u stečaju"</item>
      <item>COUTURE CONFECTION d.o.o. za proizvodnju i trgovinu</item>
      <item>SANJA MIHALIĆ</item>
      <item>ŽUPANIJSKO DRŽAVNO ODVJETNIŠTVO U VARAŽDINU</item>
      <item>ODVJETNIK: IVICA ŠKUNCA</item>
      <item>Općinski sud u Čakovcu</item>
      <item>HYPO ALPE- ADRIA-BANK</item>
      <item>TP VARAŽDIN</item>
      <item>FINANCIJSKA AGENCIJA / REGIONALNI CENTAR ZAGREB Nagodbeno vijeće</item>
      <item>PODRAVSKA BANKA dioničko društvo</item>
      <item>ZVONKO HRAIN</item>
      <item>POREZNA UPRAVA ČAKOVEC</item>
      <item>Stjepan Đurkin</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
20.1.2016. X u ref. 5, ostali u roč. 24.2.</izvorni_sadrzaj>
    <derivirana_varijabla naziv="DomainObject.Predmet.PrimjedbaSuca_1">račun za objavu oglasa u NN. 62 na str.34 od 24.5.2013
20.1.2016. X u ref. 5, ostali u roč. 24.2.</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 / REGIONALNI CENTAR ZAGREB Nagodbeno vijeće</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 REGIONALNI CENTAR ZAGREB Nagodbeno vijeće, Albrechtova 42,10000 Zagreb</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null</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1956</properties:Words>
  <properties:Characters>10792</properties:Characters>
  <properties:Lines>229</properties:Lines>
  <properties:Paragraphs>106</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2016-02-25T08:40:00Z</cp:lastPrinted>
  <dcterms:modified xmlns:xsi="http://www.w3.org/2001/XMLSchema-instance" xsi:type="dcterms:W3CDTF">2016-02-25T11:38:00Z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