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a76814" w14:paraId="fa76814" w:rsidRDefault="00ED2333" w:rsidP="00BF30CF" w:rsidR="00ED2333">
      <w:pPr>
        <w:jc w:val="right"/>
        <w15:collapsed w:val="false"/>
      </w:pPr>
    </w:p>
    <w:p w:rsidRDefault="00BF30CF" w:rsidP="00BF30CF" w:rsidR="00BF30CF">
      <w:pPr>
        <w:jc w:val="right"/>
      </w:pPr>
      <w:r>
        <w:t>Broj: 6 St-</w:t>
      </w:r>
      <w:r w:rsidR="00C240D6">
        <w:t>507/17-18</w:t>
      </w:r>
    </w:p>
    <w:p w:rsidRDefault="00910E67" w:rsidP="00910E67" w:rsidR="00910E67">
      <w:r>
        <w:rPr>
          <w:rStyle w:val="Naglaeno"/>
        </w:rPr>
        <w:t xml:space="preserve">             </w:t>
      </w:r>
      <w:r w:rsidR="00CF608F">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910E67" w:rsidP="00910E67" w:rsidR="00910E67" w:rsidRPr="00D21A2C"/>
    <w:p w:rsidRDefault="00910E67" w:rsidP="00910E67" w:rsidR="00910E67" w:rsidRPr="00B82754">
      <w:pPr>
        <w:ind w:hanging="720" w:left="360"/>
        <w:rPr>
          <w:b/>
        </w:rPr>
      </w:pPr>
      <w:r w:rsidRPr="00B82754">
        <w:rPr>
          <w:b/>
        </w:rPr>
        <w:t xml:space="preserve">     REPUBLIKA HRVATSKA</w:t>
      </w:r>
    </w:p>
    <w:p w:rsidRDefault="00910E67" w:rsidP="00910E67" w:rsidR="00BF30CF" w:rsidRPr="00910E67">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BF30CF" w:rsidP="00BF30CF" w:rsidR="00BF30CF">
      <w:pPr>
        <w:jc w:val="center"/>
      </w:pPr>
    </w:p>
    <w:p w:rsidRDefault="00A371A9" w:rsidP="00BF30CF" w:rsidR="00BF30CF">
      <w:pPr>
        <w:jc w:val="center"/>
      </w:pPr>
      <w:r>
        <w:t xml:space="preserve">U </w:t>
      </w:r>
      <w:r w:rsidR="006A789D">
        <w:t xml:space="preserve"> </w:t>
      </w:r>
      <w:r>
        <w:t>I</w:t>
      </w:r>
      <w:r w:rsidR="006A789D">
        <w:t xml:space="preserve"> </w:t>
      </w:r>
      <w:r>
        <w:t>M</w:t>
      </w:r>
      <w:r w:rsidR="006A789D">
        <w:t xml:space="preserve"> </w:t>
      </w:r>
      <w:r>
        <w:t xml:space="preserve">E </w:t>
      </w:r>
      <w:r w:rsidR="006A789D">
        <w:t xml:space="preserve"> </w:t>
      </w:r>
      <w:r>
        <w:t>R</w:t>
      </w:r>
      <w:r w:rsidR="006A789D">
        <w:t xml:space="preserve"> </w:t>
      </w:r>
      <w:r>
        <w:t>E</w:t>
      </w:r>
      <w:r w:rsidR="006A789D">
        <w:t xml:space="preserve"> </w:t>
      </w:r>
      <w:r>
        <w:t>P</w:t>
      </w:r>
      <w:r w:rsidR="006A789D">
        <w:t xml:space="preserve"> </w:t>
      </w:r>
      <w:r>
        <w:t>U</w:t>
      </w:r>
      <w:r w:rsidR="006A789D">
        <w:t xml:space="preserve"> </w:t>
      </w:r>
      <w:r>
        <w:t>B</w:t>
      </w:r>
      <w:r w:rsidR="006A789D">
        <w:t xml:space="preserve"> </w:t>
      </w:r>
      <w:r>
        <w:t>L</w:t>
      </w:r>
      <w:r w:rsidR="006A789D">
        <w:t xml:space="preserve"> </w:t>
      </w:r>
      <w:r>
        <w:t>I</w:t>
      </w:r>
      <w:r w:rsidR="006A789D">
        <w:t xml:space="preserve"> </w:t>
      </w:r>
      <w:r>
        <w:t>K</w:t>
      </w:r>
      <w:r w:rsidR="006A789D">
        <w:t xml:space="preserve"> </w:t>
      </w:r>
      <w:r>
        <w:t>E</w:t>
      </w:r>
      <w:r w:rsidR="006A789D">
        <w:t xml:space="preserve"> </w:t>
      </w:r>
      <w:r>
        <w:t xml:space="preserve"> H</w:t>
      </w:r>
      <w:r w:rsidR="006A789D">
        <w:t xml:space="preserve"> </w:t>
      </w:r>
      <w:r>
        <w:t>R</w:t>
      </w:r>
      <w:r w:rsidR="006A789D">
        <w:t xml:space="preserve"> </w:t>
      </w:r>
      <w:r>
        <w:t>V</w:t>
      </w:r>
      <w:r w:rsidR="006A789D">
        <w:t xml:space="preserve"> </w:t>
      </w:r>
      <w:r>
        <w:t>A</w:t>
      </w:r>
      <w:r w:rsidR="006A789D">
        <w:t xml:space="preserve"> </w:t>
      </w:r>
      <w:r>
        <w:t>T</w:t>
      </w:r>
      <w:r w:rsidR="006A789D">
        <w:t xml:space="preserve"> </w:t>
      </w:r>
      <w:r>
        <w:t>S</w:t>
      </w:r>
      <w:r w:rsidR="006A789D">
        <w:t xml:space="preserve"> </w:t>
      </w:r>
      <w:r>
        <w:t>K</w:t>
      </w:r>
      <w:r w:rsidR="006A789D">
        <w:t xml:space="preserve"> </w:t>
      </w:r>
      <w:r>
        <w:t>E</w:t>
      </w:r>
    </w:p>
    <w:p w:rsidRDefault="00BF30CF" w:rsidP="00BF30CF" w:rsidR="00BF30CF">
      <w:pPr>
        <w:jc w:val="center"/>
      </w:pPr>
    </w:p>
    <w:p w:rsidRDefault="00BF30CF" w:rsidP="006B2E64" w:rsidR="00BF30CF" w:rsidRPr="00D14516">
      <w:pPr>
        <w:jc w:val="center"/>
      </w:pPr>
      <w:r w:rsidRPr="00D14516">
        <w:t>R</w:t>
      </w:r>
      <w:r>
        <w:t xml:space="preserve"> </w:t>
      </w:r>
      <w:r w:rsidRPr="00D14516">
        <w:t>J</w:t>
      </w:r>
      <w:r>
        <w:t xml:space="preserve"> </w:t>
      </w:r>
      <w:r w:rsidRPr="00D14516">
        <w:t>E</w:t>
      </w:r>
      <w:r>
        <w:t xml:space="preserve"> </w:t>
      </w:r>
      <w:r w:rsidRPr="00D14516">
        <w:t>Š</w:t>
      </w:r>
      <w:r>
        <w:t xml:space="preserve"> </w:t>
      </w:r>
      <w:r w:rsidRPr="00D14516">
        <w:t>E</w:t>
      </w:r>
      <w:r>
        <w:t xml:space="preserve"> </w:t>
      </w:r>
      <w:r w:rsidRPr="00D14516">
        <w:t>N</w:t>
      </w:r>
      <w:r>
        <w:t xml:space="preserve"> </w:t>
      </w:r>
      <w:r w:rsidRPr="00D14516">
        <w:t>J</w:t>
      </w:r>
      <w:r>
        <w:t xml:space="preserve"> </w:t>
      </w:r>
      <w:r w:rsidRPr="00D14516">
        <w:t>E</w:t>
      </w:r>
    </w:p>
    <w:p w:rsidRDefault="000A0A06" w:rsidP="00BF30CF" w:rsidR="000A0A06" w:rsidRPr="00D14516"/>
    <w:p w:rsidRDefault="00BF30CF" w:rsidP="00BF30CF" w:rsidR="00BF30CF" w:rsidRPr="00D14516">
      <w:pPr>
        <w:ind w:firstLine="708"/>
        <w:jc w:val="both"/>
      </w:pPr>
      <w:r w:rsidRPr="00D14516">
        <w:t xml:space="preserve">Trgovački sud u Osijeku, po </w:t>
      </w:r>
      <w:r w:rsidR="00425304">
        <w:t>stečajnoj sutkinji Nadi Roso,</w:t>
      </w:r>
      <w:r w:rsidR="00A76741">
        <w:t xml:space="preserve"> u stečajnom postupku </w:t>
      </w:r>
      <w:r w:rsidR="00816867">
        <w:t>predlagatelja</w:t>
      </w:r>
      <w:r w:rsidR="00A76741">
        <w:t>:</w:t>
      </w:r>
      <w:r w:rsidRPr="00D14516">
        <w:t xml:space="preserve"> </w:t>
      </w:r>
      <w:r w:rsidR="00737930">
        <w:t>RH MF Porezna uprava zastupana po ŽDO Osijek</w:t>
      </w:r>
      <w:r w:rsidR="00C240D6">
        <w:t xml:space="preserve">, za otvaranje stečajnog postupka nad dužnikom </w:t>
      </w:r>
      <w:r w:rsidR="00C240D6">
        <w:rPr>
          <w:b/>
        </w:rPr>
        <w:t>SLAVONSKI GRADITELJI d.o.o. Osijek, Ulica Kestenova 127, OIB: 99874534951, MBS: 030157378</w:t>
      </w:r>
      <w:r w:rsidRPr="00D14516">
        <w:t>,</w:t>
      </w:r>
      <w:r>
        <w:t xml:space="preserve"> dana </w:t>
      </w:r>
      <w:r w:rsidR="00737930">
        <w:t>30</w:t>
      </w:r>
      <w:r w:rsidR="00234265">
        <w:t>. listopada</w:t>
      </w:r>
      <w:r w:rsidR="00BB7E55">
        <w:t xml:space="preserve"> 2017. g.,</w:t>
      </w:r>
    </w:p>
    <w:p w:rsidRDefault="00BB7E55" w:rsidP="00BB7E55" w:rsidR="00324E7F">
      <w:pPr>
        <w:tabs>
          <w:tab w:pos="1050" w:val="left"/>
        </w:tabs>
        <w:jc w:val="both"/>
      </w:pPr>
      <w:r>
        <w:tab/>
      </w:r>
    </w:p>
    <w:p w:rsidRDefault="00324E7F" w:rsidP="00BA7BA2" w:rsidR="00324E7F" w:rsidRPr="00BA7BA2">
      <w:pPr>
        <w:jc w:val="center"/>
      </w:pPr>
      <w:r w:rsidRPr="00B162A4">
        <w:t>r i j e š i o    j e</w:t>
      </w:r>
      <w:r w:rsidR="00FC3029">
        <w:t xml:space="preserve"> :</w:t>
      </w:r>
    </w:p>
    <w:p w:rsidRDefault="00324E7F" w:rsidP="00324E7F" w:rsidR="00324E7F">
      <w:pPr>
        <w:jc w:val="center"/>
        <w:rPr>
          <w:b/>
        </w:rPr>
      </w:pPr>
    </w:p>
    <w:p w:rsidRDefault="00324E7F" w:rsidP="0077105B" w:rsidR="00324E7F">
      <w:pPr>
        <w:numPr>
          <w:ilvl w:val="0"/>
          <w:numId w:val="11"/>
        </w:numPr>
        <w:jc w:val="both"/>
        <w:rPr>
          <w:b/>
        </w:rPr>
      </w:pPr>
      <w:r w:rsidRPr="0074446F">
        <w:rPr>
          <w:b/>
        </w:rPr>
        <w:t>Otvara se</w:t>
      </w:r>
      <w:r>
        <w:t xml:space="preserve"> stečajni postupak nad dužnikom </w:t>
      </w:r>
      <w:r w:rsidR="00C240D6">
        <w:rPr>
          <w:b/>
        </w:rPr>
        <w:t>SLAVONSKI GRADITELJI d.o.o. Osijek, Ulica Kestenova 127, OIB: 99874534951, MBS: 030157378</w:t>
      </w:r>
      <w:r w:rsidR="00CA1D43">
        <w:rPr>
          <w:b/>
        </w:rPr>
        <w:t>.</w:t>
      </w:r>
    </w:p>
    <w:p w:rsidRDefault="00816867" w:rsidP="00BA7BA2" w:rsidR="00816867">
      <w:pPr>
        <w:ind w:left="1080"/>
        <w:jc w:val="center"/>
        <w:rPr>
          <w:b/>
        </w:rPr>
      </w:pPr>
    </w:p>
    <w:p w:rsidRDefault="00324E7F" w:rsidP="00ED72C6" w:rsidR="00ED72C6" w:rsidRPr="006A789D">
      <w:pPr>
        <w:numPr>
          <w:ilvl w:val="0"/>
          <w:numId w:val="11"/>
        </w:numPr>
        <w:jc w:val="both"/>
        <w:rPr>
          <w:b/>
        </w:rPr>
      </w:pPr>
      <w:r w:rsidRPr="00E33447">
        <w:t>Za stečajnog upravitelja određuje se</w:t>
      </w:r>
      <w:r w:rsidR="0077105B">
        <w:t xml:space="preserve"> </w:t>
      </w:r>
      <w:r w:rsidR="006A789D" w:rsidRPr="006A789D">
        <w:rPr>
          <w:b/>
        </w:rPr>
        <w:t xml:space="preserve">Blanka </w:t>
      </w:r>
      <w:proofErr w:type="spellStart"/>
      <w:r w:rsidR="006A789D" w:rsidRPr="006A789D">
        <w:rPr>
          <w:b/>
        </w:rPr>
        <w:t>Gambiraža</w:t>
      </w:r>
      <w:proofErr w:type="spellEnd"/>
      <w:r w:rsidR="006A789D" w:rsidRPr="006A789D">
        <w:rPr>
          <w:b/>
        </w:rPr>
        <w:t xml:space="preserve"> iz Osijeka, Bakarska 42, OIB 81085118009.</w:t>
      </w:r>
    </w:p>
    <w:p w:rsidRDefault="00816867" w:rsidP="00816867" w:rsidR="00816867" w:rsidRPr="00816867">
      <w:pPr>
        <w:jc w:val="both"/>
        <w:rPr>
          <w:b/>
        </w:rPr>
      </w:pPr>
    </w:p>
    <w:p w:rsidRDefault="00324E7F" w:rsidP="0077105B" w:rsidR="00324E7F" w:rsidRPr="002F1901">
      <w:pPr>
        <w:numPr>
          <w:ilvl w:val="0"/>
          <w:numId w:val="11"/>
        </w:numPr>
        <w:jc w:val="both"/>
        <w:rPr>
          <w:b/>
        </w:rPr>
      </w:pPr>
      <w:r w:rsidRPr="0074446F">
        <w:rPr>
          <w:b/>
        </w:rPr>
        <w:t>Zaključuje se</w:t>
      </w:r>
      <w:r>
        <w:t xml:space="preserve"> stečajni postupak nad dužnikom </w:t>
      </w:r>
      <w:r w:rsidR="00C240D6">
        <w:rPr>
          <w:b/>
        </w:rPr>
        <w:t>SLAVONSKI GRADITELJI d.o.o. Osijek, Ulica Kestenova 127, OIB: 99874534951, MBS: 030157378</w:t>
      </w:r>
      <w:r w:rsidR="002F1901">
        <w:rPr>
          <w:b/>
        </w:rPr>
        <w:t>.</w:t>
      </w:r>
    </w:p>
    <w:p w:rsidRDefault="00A371A9" w:rsidP="002F1901" w:rsidR="00BF30CF">
      <w:pPr>
        <w:tabs>
          <w:tab w:pos="5265" w:val="left"/>
          <w:tab w:pos="6765" w:val="left"/>
        </w:tabs>
        <w:jc w:val="both"/>
        <w:rPr>
          <w:b/>
        </w:rPr>
      </w:pPr>
      <w:r>
        <w:rPr>
          <w:b/>
        </w:rPr>
        <w:tab/>
      </w:r>
      <w:r w:rsidR="002F1901">
        <w:rPr>
          <w:b/>
        </w:rPr>
        <w:tab/>
      </w:r>
    </w:p>
    <w:p w:rsidRDefault="00324E7F" w:rsidP="001D771B" w:rsidR="00324E7F" w:rsidRPr="0074446F">
      <w:pPr>
        <w:numPr>
          <w:ilvl w:val="0"/>
          <w:numId w:val="11"/>
        </w:numPr>
        <w:jc w:val="both"/>
      </w:pPr>
      <w:r w:rsidRPr="0074446F">
        <w:t xml:space="preserve">Rješenje će se objaviti </w:t>
      </w:r>
      <w:r w:rsidR="002859AC">
        <w:t>na</w:t>
      </w:r>
      <w:r w:rsidRPr="0074446F">
        <w:t xml:space="preserve"> </w:t>
      </w:r>
      <w:r w:rsidR="002859AC">
        <w:t>e-oglasnoj ploči suda</w:t>
      </w:r>
      <w:r w:rsidRPr="0074446F">
        <w:t xml:space="preserve">. </w:t>
      </w:r>
    </w:p>
    <w:p w:rsidRDefault="00324E7F" w:rsidP="00324E7F" w:rsidR="00324E7F" w:rsidRPr="0074446F">
      <w:pPr>
        <w:jc w:val="both"/>
      </w:pPr>
    </w:p>
    <w:p w:rsidRDefault="00324E7F" w:rsidP="00FF7D04" w:rsidR="00FF7D04">
      <w:pPr>
        <w:numPr>
          <w:ilvl w:val="0"/>
          <w:numId w:val="11"/>
        </w:numPr>
        <w:jc w:val="both"/>
      </w:pPr>
      <w:r w:rsidRPr="0074446F">
        <w:t xml:space="preserve">Primjerak rješenja, nakon pravomoćnosti, dostavit će se registru Trgovačkog suda u Osijeku, radi upisa brisanja dužnika. </w:t>
      </w:r>
    </w:p>
    <w:p w:rsidRDefault="008E624B" w:rsidP="008E624B" w:rsidR="008E624B"/>
    <w:p w:rsidRDefault="00BB7E55" w:rsidP="00BB7E55" w:rsidR="00BB7E55">
      <w:pPr>
        <w:pStyle w:val="Odlomakpopisa"/>
        <w:numPr>
          <w:ilvl w:val="0"/>
          <w:numId w:val="11"/>
        </w:numPr>
        <w:spacing w:lineRule="auto" w:line="240" w:after="0"/>
        <w:jc w:val="both"/>
        <w:rPr>
          <w:lang w:val="hr-HR"/>
        </w:rPr>
      </w:pPr>
      <w:r w:rsidRPr="00BB7E55">
        <w:rPr>
          <w:lang w:val="hr-HR"/>
        </w:rPr>
        <w:t>Nalaže se FINI da naloži banci prijenos zaplijenjenoga iznosa predujma na račun Trgovačkog suda u Osijeku broj HR31 2390 0011 3000 0020 0 model HR05 272-</w:t>
      </w:r>
      <w:r w:rsidR="00C240D6">
        <w:rPr>
          <w:b/>
          <w:lang w:val="hr-HR"/>
        </w:rPr>
        <w:t>507-17</w:t>
      </w:r>
      <w:r w:rsidRPr="00BB7E55">
        <w:rPr>
          <w:lang w:val="hr-HR"/>
        </w:rPr>
        <w:t xml:space="preserve"> i obustavi daljnju pljenidbu do iznosa iz st. 1 čl. 112 Stečajnog zakona (NN 105/15) ako iznos predujma nije zaplijenjen u cijelosti.</w:t>
      </w:r>
    </w:p>
    <w:p w:rsidRDefault="006A789D" w:rsidP="006A789D" w:rsidR="006A789D" w:rsidRPr="006A789D"/>
    <w:p w:rsidRDefault="006A789D" w:rsidP="006A789D" w:rsidR="006A789D">
      <w:pPr>
        <w:numPr>
          <w:ilvl w:val="0"/>
          <w:numId w:val="11"/>
        </w:numPr>
        <w:jc w:val="both"/>
      </w:pPr>
      <w:r>
        <w:t xml:space="preserve">Obvezuje se </w:t>
      </w:r>
      <w:r w:rsidR="00C240D6">
        <w:t xml:space="preserve">stečajna upraviteljica Blanka </w:t>
      </w:r>
      <w:proofErr w:type="spellStart"/>
      <w:r w:rsidR="00C240D6">
        <w:t>Gambiraža</w:t>
      </w:r>
      <w:proofErr w:type="spellEnd"/>
      <w:r>
        <w:rPr>
          <w:b/>
        </w:rPr>
        <w:t xml:space="preserve"> </w:t>
      </w:r>
      <w:r>
        <w:t>da u spis dostavi Zapisnik iz kojeg je razvidno da je izvršeno arhiviranje poslovne dokumentacije, u roku od 15 dana od dana primitka ovog rješenja (Zakon o arhivskom gradivu i arhivama NN 105/97) te da isti, potpisan dostavi u spis, pod zakonskim posljedicama.</w:t>
      </w:r>
    </w:p>
    <w:p w:rsidRDefault="00BB7E55" w:rsidP="006A789D" w:rsidR="00BB7E55" w:rsidRPr="00BB7E55">
      <w:pPr>
        <w:jc w:val="both"/>
      </w:pPr>
    </w:p>
    <w:p w:rsidRDefault="00243617" w:rsidP="00243617" w:rsidR="00243617">
      <w:pPr>
        <w:jc w:val="both"/>
      </w:pPr>
    </w:p>
    <w:p w:rsidRDefault="00324E7F" w:rsidP="005B570E" w:rsidR="006B2E64" w:rsidRPr="005B570E">
      <w:pPr>
        <w:jc w:val="center"/>
      </w:pPr>
      <w:r w:rsidRPr="00B162A4">
        <w:t>Obrazloženje</w:t>
      </w:r>
    </w:p>
    <w:p w:rsidRDefault="007D7E9A" w:rsidP="00DF4D5E" w:rsidR="007D7E9A">
      <w:pPr>
        <w:rPr>
          <w:b/>
        </w:rPr>
      </w:pPr>
    </w:p>
    <w:p w:rsidRDefault="00D54CA6" w:rsidP="00487596" w:rsidR="00302CBC" w:rsidRPr="00487596">
      <w:pPr>
        <w:jc w:val="both"/>
        <w:rPr>
          <w:bCs/>
        </w:rPr>
      </w:pPr>
      <w:r>
        <w:rPr>
          <w:b/>
        </w:rPr>
        <w:tab/>
      </w:r>
      <w:r>
        <w:t xml:space="preserve">FINA RC Osijek dana </w:t>
      </w:r>
      <w:r w:rsidR="00C240D6">
        <w:t>4. studenog</w:t>
      </w:r>
      <w:r w:rsidR="00816867">
        <w:t xml:space="preserve"> 2016. g</w:t>
      </w:r>
      <w:r>
        <w:t xml:space="preserve">. podnijela je prijedlog za </w:t>
      </w:r>
      <w:r w:rsidR="00737930">
        <w:t>provedbu</w:t>
      </w:r>
      <w:r>
        <w:t xml:space="preserve"> </w:t>
      </w:r>
      <w:r w:rsidR="00302CBC">
        <w:t xml:space="preserve">skraćenog </w:t>
      </w:r>
      <w:r>
        <w:t xml:space="preserve">stečajnog postupka nad dužnikom </w:t>
      </w:r>
      <w:r w:rsidR="00C240D6">
        <w:rPr>
          <w:b/>
        </w:rPr>
        <w:t xml:space="preserve">SLAVONSKI GRADITELJI d.o.o. Osijek, Ulica Kestenova 127, OIB: 99874534951, MBS: 030157378 </w:t>
      </w:r>
      <w:r>
        <w:t xml:space="preserve">navodeći </w:t>
      </w:r>
      <w:r w:rsidR="00816867">
        <w:rPr>
          <w:bCs/>
        </w:rPr>
        <w:t xml:space="preserve">da dužnik na dan </w:t>
      </w:r>
      <w:r w:rsidR="00C240D6">
        <w:rPr>
          <w:bCs/>
        </w:rPr>
        <w:t>1. srpnja</w:t>
      </w:r>
      <w:r w:rsidR="006A789D">
        <w:rPr>
          <w:bCs/>
        </w:rPr>
        <w:t xml:space="preserve"> 2016.</w:t>
      </w:r>
      <w:r w:rsidR="00302CBC">
        <w:rPr>
          <w:bCs/>
        </w:rPr>
        <w:t xml:space="preserve"> g.</w:t>
      </w:r>
      <w:r w:rsidR="00816867">
        <w:rPr>
          <w:bCs/>
        </w:rPr>
        <w:t xml:space="preserve"> u Očevidniku redoslijeda osnova za plaćanje ima evidentirane neizvršene osnove za plaćanje u neprekinutom razdoblju od </w:t>
      </w:r>
      <w:r w:rsidR="006A789D">
        <w:rPr>
          <w:bCs/>
        </w:rPr>
        <w:t>120</w:t>
      </w:r>
      <w:r w:rsidR="00816867">
        <w:rPr>
          <w:bCs/>
        </w:rPr>
        <w:t xml:space="preserve"> dana, u ukupnom iznosu od </w:t>
      </w:r>
      <w:r w:rsidR="00C240D6">
        <w:rPr>
          <w:bCs/>
        </w:rPr>
        <w:t>37.750,27</w:t>
      </w:r>
      <w:r w:rsidR="00816867">
        <w:rPr>
          <w:bCs/>
        </w:rPr>
        <w:t xml:space="preserve"> kn te </w:t>
      </w:r>
      <w:r w:rsidR="00C240D6">
        <w:rPr>
          <w:bCs/>
        </w:rPr>
        <w:t>da nema</w:t>
      </w:r>
      <w:r w:rsidR="00816867">
        <w:rPr>
          <w:bCs/>
        </w:rPr>
        <w:t xml:space="preserve"> zaposleni</w:t>
      </w:r>
      <w:r w:rsidR="00487596">
        <w:rPr>
          <w:bCs/>
        </w:rPr>
        <w:t>ka</w:t>
      </w:r>
      <w:r w:rsidR="00816867">
        <w:rPr>
          <w:bCs/>
        </w:rPr>
        <w:t>.</w:t>
      </w:r>
    </w:p>
    <w:p w:rsidRDefault="00487596" w:rsidP="002743AC" w:rsidR="00487596">
      <w:pPr>
        <w:jc w:val="both"/>
      </w:pPr>
    </w:p>
    <w:p w:rsidRDefault="00737930" w:rsidP="002743AC" w:rsidR="00C240D6">
      <w:pPr>
        <w:jc w:val="both"/>
      </w:pPr>
      <w:r>
        <w:tab/>
        <w:t>Dana 21. studenog 2016. g. sud je objavio Oglas poslovni broj 2 St-2829/16 koji je objavljen na oglasnoj ploči Trgovačkog suda u Osijeku dana 21.11.2016. g. kojim se pozivaju direktor dužnika i vjerovnici na postupanje.</w:t>
      </w:r>
    </w:p>
    <w:p w:rsidRDefault="00737930" w:rsidP="002743AC" w:rsidR="00737930">
      <w:pPr>
        <w:jc w:val="both"/>
      </w:pPr>
    </w:p>
    <w:p w:rsidRDefault="00737930" w:rsidP="002743AC" w:rsidR="00737930">
      <w:pPr>
        <w:jc w:val="both"/>
      </w:pPr>
      <w:r>
        <w:tab/>
        <w:t xml:space="preserve">Podneskom od 1.12.2016. g., na propisanom obrascu, RH MF Porezna uprava zastupani po ŽDO Osijek podnijeli su prijedlog za otvaranje stečajnog postupka nad dužnikom navodeći da prema dužniku imaju tražbinu u iznosu od 89.087,26 kn na dan 22.11.2016. g. koju dužnik nije namirio te da kod dužnika postoji stečajni razlog – nesposobnost za plaćanje – blokada žiro računa 263 dana na dan 22.11.2016. g. </w:t>
      </w:r>
    </w:p>
    <w:p w:rsidRDefault="00737930" w:rsidP="002743AC" w:rsidR="00737930">
      <w:pPr>
        <w:jc w:val="both"/>
      </w:pPr>
    </w:p>
    <w:p w:rsidRDefault="00737930" w:rsidP="002743AC" w:rsidR="00C240D6">
      <w:pPr>
        <w:jc w:val="both"/>
      </w:pPr>
      <w:r>
        <w:tab/>
        <w:t>Pravomoćnim Rješenjem TS Osijek broj 2 St-2829/16 od 3.2.2017. g. obustavljen je skraćeni stečajni postupak nad dužnikom te je određeno da će se nastaviti postupak prema općim odredbama SZ.</w:t>
      </w:r>
    </w:p>
    <w:p w:rsidRDefault="00C240D6" w:rsidP="002743AC" w:rsidR="00C240D6">
      <w:pPr>
        <w:jc w:val="both"/>
      </w:pPr>
    </w:p>
    <w:p w:rsidRDefault="00487596" w:rsidP="00487596" w:rsidR="00487596">
      <w:pPr>
        <w:ind w:firstLine="720"/>
        <w:jc w:val="both"/>
      </w:pPr>
      <w:r>
        <w:t xml:space="preserve">Rješenjem Trgovačkog suda u Osijeku broj </w:t>
      </w:r>
      <w:r w:rsidR="00C240D6">
        <w:t xml:space="preserve">6 </w:t>
      </w:r>
      <w:r>
        <w:t>St-</w:t>
      </w:r>
      <w:r w:rsidR="00C240D6">
        <w:t>507/17</w:t>
      </w:r>
      <w:r>
        <w:t xml:space="preserve"> od </w:t>
      </w:r>
      <w:r w:rsidR="00C240D6">
        <w:t xml:space="preserve">29. svibnja </w:t>
      </w:r>
      <w:r>
        <w:t xml:space="preserve">2017. g. pokrenut je prethodni postupak radi utvrđivanja uvjeta za otvaranje stečajnog postupka nad dužnikom a za privremenu stečajnu upraviteljicu automatskim odabirom, imenovana je </w:t>
      </w:r>
      <w:r w:rsidR="006A789D">
        <w:t xml:space="preserve">Blanka </w:t>
      </w:r>
      <w:proofErr w:type="spellStart"/>
      <w:r w:rsidR="006A789D">
        <w:t>Gambiraža</w:t>
      </w:r>
      <w:proofErr w:type="spellEnd"/>
      <w:r>
        <w:t xml:space="preserve"> iz Osijeka da utvrdi financijsko-gospodarsko stanje dužnika te mogućnost provođenja stečajnog postupka nad dužnikom.</w:t>
      </w:r>
    </w:p>
    <w:p w:rsidRDefault="00487596" w:rsidP="00487596" w:rsidR="00487596">
      <w:pPr>
        <w:jc w:val="both"/>
      </w:pPr>
      <w:r>
        <w:tab/>
      </w:r>
    </w:p>
    <w:p w:rsidRDefault="00487596" w:rsidP="00487596" w:rsidR="00487596">
      <w:pPr>
        <w:jc w:val="both"/>
      </w:pPr>
      <w:r>
        <w:tab/>
        <w:t>Uvidom u  izvješće privremene stečajne upraviteljice sud je utvrdio slijedeće:</w:t>
      </w:r>
    </w:p>
    <w:p w:rsidRDefault="00737930" w:rsidP="00C240D6" w:rsidR="00C240D6">
      <w:pPr>
        <w:pStyle w:val="StandardWeb"/>
        <w:jc w:val="both"/>
      </w:pPr>
      <w:r>
        <w:t>Nije se uspjelo</w:t>
      </w:r>
      <w:r w:rsidR="00C240D6">
        <w:t xml:space="preserve"> stupiti u </w:t>
      </w:r>
      <w:r>
        <w:t>kontakt</w:t>
      </w:r>
      <w:r w:rsidR="00C240D6">
        <w:t xml:space="preserve"> s direktorom dužnika, niti u jednom telefonskom imeniku, niti obične, niti mobilne telefonske mreže nema podataka o broju telefona SLAVONSKI DRADITELJI d.o.o., Osijek, kao ni o broju telefona direktora  dužnika Stjepana </w:t>
      </w:r>
      <w:proofErr w:type="spellStart"/>
      <w:r w:rsidR="00C240D6">
        <w:t>Klisurića</w:t>
      </w:r>
      <w:proofErr w:type="spellEnd"/>
      <w:r w:rsidR="00C240D6">
        <w:t xml:space="preserve"> koji ima prebivalište u </w:t>
      </w:r>
      <w:r>
        <w:t xml:space="preserve">Ulici Braće Radića 7, u </w:t>
      </w:r>
      <w:proofErr w:type="spellStart"/>
      <w:r>
        <w:t>Jarmini</w:t>
      </w:r>
      <w:proofErr w:type="spellEnd"/>
      <w:r>
        <w:t xml:space="preserve"> te je upućen </w:t>
      </w:r>
      <w:r w:rsidR="00C240D6">
        <w:t>putem pošte pismeni poziv za dostavu potrebne dokumentacije na adresu sjedišta dužnika u Osijeku, Ulica kestenova 127.</w:t>
      </w:r>
    </w:p>
    <w:p w:rsidRDefault="00C240D6" w:rsidP="00C240D6" w:rsidR="00C240D6">
      <w:pPr>
        <w:pStyle w:val="StandardWeb"/>
        <w:jc w:val="both"/>
      </w:pPr>
      <w:r>
        <w:t xml:space="preserve">Poziv za dostavu dokumentacije  uručen je 06.06.2017.g. međutim na isti se nitko nije odazvao, niti bilo što dostavio putem pošte. </w:t>
      </w:r>
    </w:p>
    <w:p w:rsidRDefault="00C240D6" w:rsidP="00C240D6" w:rsidR="00C240D6">
      <w:pPr>
        <w:pStyle w:val="StandardWeb"/>
        <w:jc w:val="both"/>
      </w:pPr>
      <w:r>
        <w:t xml:space="preserve">Nakon toga, osobno </w:t>
      </w:r>
      <w:r w:rsidR="00737930">
        <w:t>je</w:t>
      </w:r>
      <w:r>
        <w:t xml:space="preserve"> dva puta otišla na adresu sjedišta dužnika u Ulici kestenova 127, ali ni jedan put </w:t>
      </w:r>
      <w:r w:rsidR="00737930">
        <w:t>nije nitko zatečen</w:t>
      </w:r>
      <w:r>
        <w:t xml:space="preserve"> na naznačenoj adresi.  </w:t>
      </w:r>
    </w:p>
    <w:p w:rsidRDefault="00C240D6" w:rsidP="00C240D6" w:rsidR="00C240D6" w:rsidRPr="00737930">
      <w:pPr>
        <w:pStyle w:val="StandardWeb"/>
        <w:jc w:val="both"/>
      </w:pPr>
      <w:r>
        <w:lastRenderedPageBreak/>
        <w:t xml:space="preserve">Pored nedostupnosti zakonskog zastupnika, kao i nedostupnosti prokurista, nema niti javno dostupnih podataka o financijskim pokazateljima poslovanja za Slavonski Graditelji.d.o.o., s obzirom da za ovaj pravni subjekt nisu uopće predavana izvješća niti u Poreznu upravu niti za javnu objavu na web stranicama FINA-e.  </w:t>
      </w:r>
    </w:p>
    <w:p w:rsidRDefault="00C240D6" w:rsidP="00737930" w:rsidR="00C240D6">
      <w:pPr>
        <w:pStyle w:val="StandardWeb"/>
        <w:jc w:val="both"/>
      </w:pPr>
      <w:r w:rsidRPr="00737930">
        <w:t xml:space="preserve">Slijedom navedenog, ovo izvješće temelji se isključivo na podacima </w:t>
      </w:r>
      <w:r w:rsidR="00737930">
        <w:t>koji su prikupljeni</w:t>
      </w:r>
      <w:r w:rsidRPr="00737930">
        <w:t xml:space="preserve"> i to: Potvrdi FINA-e o blokadi računa i novčanih sredstava od 14.06.2017.g., Očevidniku FINA-e o redoslijedu plaćanja sa obračunatom kamatom od 28.06.2017.g.,  podacima Porezne uprave, podacima iz Zemljišno-knjižnog odjela Općinskog suda u Osijeku, podacima Policijske uprave Osijek i poda</w:t>
      </w:r>
      <w:r w:rsidR="00737930">
        <w:t>c</w:t>
      </w:r>
      <w:r w:rsidRPr="00737930">
        <w:t xml:space="preserve">ima Hrvatskog zavoda za mirovinsko osiguranje iz Transakcije 117. </w:t>
      </w:r>
    </w:p>
    <w:p w:rsidRDefault="00C240D6" w:rsidP="00C240D6" w:rsidR="00C240D6">
      <w:pPr>
        <w:jc w:val="both"/>
      </w:pPr>
      <w:r>
        <w:t>Dužnik SLAVONSKI GRADITELJI d.o.o. za radove u građevinarstvu, projektiranje i nadzor, trgovina na veliko i malo, Osijek, Ulica kestenova 127, OIB: 99874534951, MBS: 030157378, osnovan je i upisan u registar Trgovačkog suda u Osijeku 13.03.2015.g. kao  društvo s ograničenom odgovornošću s temeljnim kapitalom od 20.000,00 kn.</w:t>
      </w:r>
    </w:p>
    <w:p w:rsidRDefault="00C240D6" w:rsidP="00C240D6" w:rsidR="00C240D6">
      <w:pPr>
        <w:jc w:val="both"/>
      </w:pPr>
    </w:p>
    <w:p w:rsidRDefault="00C240D6" w:rsidP="00C240D6" w:rsidR="00C240D6">
      <w:pPr>
        <w:jc w:val="both"/>
      </w:pPr>
      <w:r>
        <w:t>Dužnik je registriran za obavljanje niza različitih djelatnosti, a prema podacima Državnog zavoda za statistiku kao osnovna djelatnost navedena je gradnja stambenih i nestambenih zgrada.</w:t>
      </w:r>
    </w:p>
    <w:p w:rsidRDefault="00C240D6" w:rsidP="00C240D6" w:rsidR="00C240D6">
      <w:pPr>
        <w:jc w:val="both"/>
      </w:pPr>
    </w:p>
    <w:p w:rsidRDefault="00C240D6" w:rsidP="00C240D6" w:rsidR="00C240D6">
      <w:r>
        <w:t xml:space="preserve">Osnivači/članovi društva: </w:t>
      </w:r>
    </w:p>
    <w:p w:rsidRDefault="00C240D6" w:rsidP="00C240D6" w:rsidR="00C240D6">
      <w:r>
        <w:t xml:space="preserve">STJEPAN KLISURIĆ, OIB: 29005775259, </w:t>
      </w:r>
      <w:proofErr w:type="spellStart"/>
      <w:r>
        <w:t>Jarmina</w:t>
      </w:r>
      <w:proofErr w:type="spellEnd"/>
      <w:r>
        <w:t>, Braće Radića 7,  jedini član</w:t>
      </w:r>
    </w:p>
    <w:p w:rsidRDefault="00C240D6" w:rsidP="00C240D6" w:rsidR="00C240D6">
      <w:pPr>
        <w:jc w:val="both"/>
      </w:pPr>
    </w:p>
    <w:p w:rsidRDefault="00C240D6" w:rsidP="00C240D6" w:rsidR="00C240D6">
      <w:pPr>
        <w:jc w:val="both"/>
      </w:pPr>
      <w:r>
        <w:t xml:space="preserve">Osobe ovlaštene za zastupanje: </w:t>
      </w:r>
    </w:p>
    <w:p w:rsidRDefault="00C240D6" w:rsidP="00C240D6" w:rsidR="00C240D6">
      <w:r>
        <w:t xml:space="preserve">STJEPAN KLISURIĆ, OIB: 29005775259, </w:t>
      </w:r>
      <w:proofErr w:type="spellStart"/>
      <w:r>
        <w:t>Jarmina</w:t>
      </w:r>
      <w:proofErr w:type="spellEnd"/>
      <w:r>
        <w:t>, Braće Radića 7, direktor</w:t>
      </w:r>
    </w:p>
    <w:p w:rsidRDefault="00C240D6" w:rsidP="00C240D6" w:rsidR="00C240D6">
      <w:r>
        <w:t>LJILJANA ČUNOVIĆ, OIB: 61154536277, Osijek, Ulica kestenova 127, prokurist</w:t>
      </w:r>
    </w:p>
    <w:p w:rsidRDefault="00C240D6" w:rsidP="00C240D6" w:rsidR="00C240D6">
      <w:r>
        <w:t>IVAN BAKOVIĆ, OIB: 18307398369, Vinkovci, Kralja Zvonimira 31, prokurist</w:t>
      </w:r>
    </w:p>
    <w:p w:rsidRDefault="00C240D6" w:rsidP="00C240D6" w:rsidR="00C240D6">
      <w:pPr>
        <w:pStyle w:val="StandardWeb"/>
        <w:jc w:val="both"/>
      </w:pPr>
      <w:r>
        <w:t>Temeljni kapital : 20.000,00 kn</w:t>
      </w:r>
    </w:p>
    <w:p w:rsidRDefault="00C240D6" w:rsidP="00C240D6" w:rsidR="00C240D6">
      <w:pPr>
        <w:pStyle w:val="Bezproreda1"/>
        <w:jc w:val="both"/>
      </w:pPr>
      <w:r>
        <w:t>Prema Transakciji 117 Hrvatskog zavoda za mirovinsko osiguranje od 12.06.2017.g., dužnik nema zaposlenih radnika.</w:t>
      </w:r>
    </w:p>
    <w:p w:rsidRDefault="00C240D6" w:rsidP="00C240D6" w:rsidR="00C240D6">
      <w:pPr>
        <w:pStyle w:val="Bezproreda1"/>
        <w:jc w:val="both"/>
      </w:pPr>
      <w:r>
        <w:t>Inače, dužnik je nakon svoga osnivanja bio sklopio ugovore o radu sa šest radnika i to četiri ugovora o radu sklopljena su 04.06.2015.g., a dva ugovora su sklopljena 20.07.2015.g., ali su svi ugovori o radu prestali dana 30.11.2015.g. kada su svi radnici i odjavljeni s obveznog mirovinskog osiguranja.</w:t>
      </w:r>
    </w:p>
    <w:p w:rsidRDefault="00C240D6" w:rsidP="00C240D6" w:rsidR="00C240D6">
      <w:pPr>
        <w:pStyle w:val="StandardWeb"/>
        <w:jc w:val="both"/>
      </w:pPr>
      <w:r>
        <w:t>S obzirom da dužnik od 30.11.2015.g. nema zaposlenih radnika, za pretpostaviti je da dužnik od tada niti ne obavlja registrirane djelatnosti.</w:t>
      </w:r>
    </w:p>
    <w:p w:rsidRDefault="00C240D6" w:rsidP="00C240D6" w:rsidR="00C240D6" w:rsidRPr="00737930">
      <w:pPr>
        <w:pStyle w:val="StandardWeb"/>
        <w:jc w:val="both"/>
      </w:pPr>
      <w:r w:rsidRPr="00737930">
        <w:t>Prema podacima iz Potvrde FINA-e o blokadi računa i novčanih sredstava od 14.06.2017.g., žiro račun dužnika u neprekidnoj je blokadi  467 dana do dana izdavanja tih podataka, a nepodmirene obveze iznose 121.418,86 kn.</w:t>
      </w:r>
    </w:p>
    <w:p w:rsidRDefault="00C240D6" w:rsidP="008C52CB" w:rsidR="00C240D6" w:rsidRPr="008C52CB">
      <w:pPr>
        <w:pStyle w:val="StandardWeb"/>
      </w:pPr>
      <w:r w:rsidRPr="00737930">
        <w:lastRenderedPageBreak/>
        <w:t>Sukladno gore navedenom postoji stečajni razlog, nesposobnost za plaćanje, prema članku 6. stavak 1. i stavak 2. podstavak 1. Stečajnog zakona.</w:t>
      </w:r>
    </w:p>
    <w:p w:rsidRDefault="00C240D6" w:rsidP="00C240D6" w:rsidR="00C240D6">
      <w:pPr>
        <w:ind w:right="-337"/>
        <w:jc w:val="both"/>
        <w:rPr>
          <w:bCs/>
          <w:iCs/>
        </w:rPr>
      </w:pPr>
      <w:r>
        <w:rPr>
          <w:bCs/>
          <w:iCs/>
          <w:lang w:val="pl-PL"/>
        </w:rPr>
        <w:t>S obzirom da zakonski zastupnik du</w:t>
      </w:r>
      <w:r>
        <w:rPr>
          <w:bCs/>
          <w:iCs/>
        </w:rPr>
        <w:t>ž</w:t>
      </w:r>
      <w:r>
        <w:rPr>
          <w:bCs/>
          <w:iCs/>
          <w:lang w:val="pl-PL"/>
        </w:rPr>
        <w:t>nika nije dostavio poslovnu dokumentaciju</w:t>
      </w:r>
      <w:r>
        <w:rPr>
          <w:bCs/>
          <w:iCs/>
        </w:rPr>
        <w:t xml:space="preserve">, a dužnik nije izradio niti predao u Poreznu upravu niti u FINA-u Godišnja financijska izvješća niti za 2015.godinu niti za 2016.godinu, prema dostupnim podacima iz Zemljišnoknjižnog odjela Općinskog suda u Osijeku, kao i prema podacima iz uvjerenja Policijske uprave osječko-baranjske  dužnik nema nikakve imovine. </w:t>
      </w:r>
    </w:p>
    <w:p w:rsidRDefault="00C240D6" w:rsidP="00C240D6" w:rsidR="00C240D6">
      <w:pPr>
        <w:jc w:val="both"/>
      </w:pPr>
      <w:r>
        <w:t>Naime, prema potvrdi Zemljišnoknjižnog odjela Općinskog suda u Osijeku broj: 27817/2017 od 09.06.2017.g., dužnik nije upisan kao vlasnik nekretnina na području nadležnosti toga Zemljišnoknjižnog odjela.</w:t>
      </w:r>
    </w:p>
    <w:p w:rsidRDefault="00C240D6" w:rsidP="00C240D6" w:rsidR="00C240D6">
      <w:pPr>
        <w:jc w:val="both"/>
      </w:pPr>
    </w:p>
    <w:p w:rsidRDefault="00C240D6" w:rsidP="00C240D6" w:rsidR="00C240D6">
      <w:pPr>
        <w:jc w:val="both"/>
      </w:pPr>
      <w:r>
        <w:t>Prema uvjerenju  Policijske uprave osječko-baranjske, broj: 511-07-18/07-3105/2017 od 07.06.2017.g., dužnik nije evidentiran kao vlasnik vozila.</w:t>
      </w:r>
    </w:p>
    <w:p w:rsidRDefault="00C240D6" w:rsidP="00C240D6" w:rsidR="00C240D6">
      <w:pPr>
        <w:jc w:val="both"/>
      </w:pPr>
    </w:p>
    <w:p w:rsidRDefault="00C240D6" w:rsidP="00C240D6" w:rsidR="00C240D6">
      <w:pPr>
        <w:jc w:val="both"/>
      </w:pPr>
      <w:r>
        <w:t>Prema dostupnim podacima iz Očevidnika FINA-e o redoslijedu plaćanja sa obračunatom kamatom od 28.06.2017.g., obveze dužnika su slijedeće:</w:t>
      </w:r>
    </w:p>
    <w:p w:rsidRDefault="00C240D6" w:rsidP="00C240D6" w:rsidR="00C240D6">
      <w:pPr>
        <w:jc w:val="both"/>
      </w:pPr>
    </w:p>
    <w:tbl>
      <w:tblPr>
        <w:tblW w:type="auto" w:w="0"/>
        <w:tblBorders>
          <w:top w:space="0" w:sz="4" w:color="000000" w:val="single"/>
          <w:left w:space="0" w:sz="4" w:color="000000" w:val="single"/>
          <w:bottom w:space="0" w:sz="4" w:color="000000" w:val="single"/>
          <w:right w:space="0" w:sz="4" w:color="000000" w:val="single"/>
          <w:insideH w:space="0" w:sz="4" w:color="000000" w:val="single"/>
          <w:insideV w:space="0" w:sz="4" w:color="000000" w:val="single"/>
        </w:tblBorders>
        <w:tblLook w:val="04A0" w:noVBand="1" w:noHBand="0" w:lastColumn="0" w:firstColumn="1" w:lastRow="0" w:firstRow="1"/>
      </w:tblPr>
      <w:tblGrid>
        <w:gridCol w:w="618"/>
        <w:gridCol w:w="2909"/>
        <w:gridCol w:w="1790"/>
        <w:gridCol w:w="2175"/>
        <w:gridCol w:w="1364"/>
      </w:tblGrid>
      <w:tr w:rsidTr="00C240D6" w:rsidR="00C240D6">
        <w:tc>
          <w:tcPr>
            <w:tcW w:type="dxa" w:w="618"/>
            <w:tcBorders>
              <w:top w:space="0" w:sz="4" w:color="000000" w:val="single"/>
              <w:left w:space="0" w:sz="4" w:color="000000" w:val="single"/>
              <w:bottom w:space="0" w:sz="4" w:color="000000" w:val="single"/>
              <w:right w:space="0" w:sz="4" w:color="000000" w:val="single"/>
            </w:tcBorders>
            <w:hideMark/>
          </w:tcPr>
          <w:p w:rsidRDefault="00C240D6" w:rsidR="00C240D6">
            <w:pPr>
              <w:jc w:val="center"/>
            </w:pPr>
            <w:proofErr w:type="spellStart"/>
            <w:r>
              <w:t>R.b</w:t>
            </w:r>
            <w:proofErr w:type="spellEnd"/>
            <w:r>
              <w:t>.</w:t>
            </w:r>
          </w:p>
        </w:tc>
        <w:tc>
          <w:tcPr>
            <w:tcW w:type="dxa" w:w="3255"/>
            <w:tcBorders>
              <w:top w:space="0" w:sz="4" w:color="000000" w:val="single"/>
              <w:left w:space="0" w:sz="4" w:color="000000" w:val="single"/>
              <w:bottom w:space="0" w:sz="4" w:color="000000" w:val="single"/>
              <w:right w:space="0" w:sz="4" w:color="000000" w:val="single"/>
            </w:tcBorders>
            <w:hideMark/>
          </w:tcPr>
          <w:p w:rsidRDefault="00C240D6" w:rsidR="00C240D6">
            <w:pPr>
              <w:jc w:val="center"/>
            </w:pPr>
            <w:r>
              <w:t>Ovrhovoditelj</w:t>
            </w:r>
          </w:p>
        </w:tc>
        <w:tc>
          <w:tcPr>
            <w:tcW w:type="dxa" w:w="1901"/>
            <w:tcBorders>
              <w:top w:space="0" w:sz="4" w:color="000000" w:val="single"/>
              <w:left w:space="0" w:sz="4" w:color="000000" w:val="single"/>
              <w:bottom w:space="0" w:sz="4" w:color="000000" w:val="single"/>
              <w:right w:space="0" w:sz="4" w:color="000000" w:val="single"/>
            </w:tcBorders>
            <w:hideMark/>
          </w:tcPr>
          <w:p w:rsidRDefault="00C240D6" w:rsidR="00C240D6">
            <w:pPr>
              <w:jc w:val="center"/>
            </w:pPr>
            <w:r>
              <w:t>Datum pljenidbe</w:t>
            </w:r>
          </w:p>
        </w:tc>
        <w:tc>
          <w:tcPr>
            <w:tcW w:type="dxa" w:w="2414"/>
            <w:tcBorders>
              <w:top w:space="0" w:sz="4" w:color="000000" w:val="single"/>
              <w:left w:space="0" w:sz="4" w:color="000000" w:val="single"/>
              <w:bottom w:space="0" w:sz="4" w:color="000000" w:val="single"/>
              <w:right w:space="0" w:sz="4" w:color="000000" w:val="single"/>
            </w:tcBorders>
            <w:hideMark/>
          </w:tcPr>
          <w:p w:rsidRDefault="00C240D6" w:rsidR="00C240D6">
            <w:pPr>
              <w:jc w:val="center"/>
            </w:pPr>
            <w:r>
              <w:t>Osnova</w:t>
            </w:r>
          </w:p>
        </w:tc>
        <w:tc>
          <w:tcPr>
            <w:tcW w:type="dxa" w:w="1382"/>
            <w:tcBorders>
              <w:top w:space="0" w:sz="4" w:color="000000" w:val="single"/>
              <w:left w:space="0" w:sz="4" w:color="000000" w:val="single"/>
              <w:bottom w:space="0" w:sz="4" w:color="000000" w:val="single"/>
              <w:right w:space="0" w:sz="4" w:color="000000" w:val="single"/>
            </w:tcBorders>
            <w:hideMark/>
          </w:tcPr>
          <w:p w:rsidRDefault="00C240D6" w:rsidR="00C240D6">
            <w:pPr>
              <w:jc w:val="center"/>
            </w:pPr>
            <w:r>
              <w:t>Iznos duga</w:t>
            </w:r>
          </w:p>
        </w:tc>
      </w:tr>
      <w:tr w:rsidTr="00C240D6" w:rsidR="00C240D6">
        <w:tc>
          <w:tcPr>
            <w:tcW w:type="dxa" w:w="618"/>
            <w:tcBorders>
              <w:top w:space="0" w:sz="4" w:color="000000" w:val="single"/>
              <w:left w:space="0" w:sz="4" w:color="000000" w:val="single"/>
              <w:bottom w:space="0" w:sz="4" w:color="000000" w:val="single"/>
              <w:right w:space="0" w:sz="4" w:color="000000" w:val="single"/>
            </w:tcBorders>
            <w:hideMark/>
          </w:tcPr>
          <w:p w:rsidRDefault="00C240D6" w:rsidR="00C240D6">
            <w:pPr>
              <w:jc w:val="both"/>
            </w:pPr>
            <w:r>
              <w:t>1.</w:t>
            </w:r>
          </w:p>
        </w:tc>
        <w:tc>
          <w:tcPr>
            <w:tcW w:type="dxa" w:w="3255"/>
            <w:tcBorders>
              <w:top w:space="0" w:sz="4" w:color="000000" w:val="single"/>
              <w:left w:space="0" w:sz="4" w:color="000000" w:val="single"/>
              <w:bottom w:space="0" w:sz="4" w:color="000000" w:val="single"/>
              <w:right w:space="0" w:sz="4" w:color="000000" w:val="single"/>
            </w:tcBorders>
            <w:hideMark/>
          </w:tcPr>
          <w:p w:rsidRDefault="00C240D6" w:rsidR="00C240D6">
            <w:pPr>
              <w:jc w:val="both"/>
            </w:pPr>
            <w:r>
              <w:t>FINA</w:t>
            </w:r>
          </w:p>
        </w:tc>
        <w:tc>
          <w:tcPr>
            <w:tcW w:type="dxa" w:w="1901"/>
            <w:tcBorders>
              <w:top w:space="0" w:sz="4" w:color="000000" w:val="single"/>
              <w:left w:space="0" w:sz="4" w:color="000000" w:val="single"/>
              <w:bottom w:space="0" w:sz="4" w:color="000000" w:val="single"/>
              <w:right w:space="0" w:sz="4" w:color="000000" w:val="single"/>
            </w:tcBorders>
            <w:hideMark/>
          </w:tcPr>
          <w:p w:rsidRDefault="00C240D6" w:rsidR="00C240D6">
            <w:pPr>
              <w:jc w:val="center"/>
            </w:pPr>
            <w:r>
              <w:t>04.03.2016.</w:t>
            </w:r>
          </w:p>
        </w:tc>
        <w:tc>
          <w:tcPr>
            <w:tcW w:type="dxa" w:w="2414"/>
            <w:tcBorders>
              <w:top w:space="0" w:sz="4" w:color="000000" w:val="single"/>
              <w:left w:space="0" w:sz="4" w:color="000000" w:val="single"/>
              <w:bottom w:space="0" w:sz="4" w:color="000000" w:val="single"/>
              <w:right w:space="0" w:sz="4" w:color="000000" w:val="single"/>
            </w:tcBorders>
            <w:hideMark/>
          </w:tcPr>
          <w:p w:rsidRDefault="00C240D6" w:rsidR="00C240D6">
            <w:pPr>
              <w:jc w:val="both"/>
            </w:pPr>
            <w:r>
              <w:t>PNTSP-2</w:t>
            </w:r>
          </w:p>
        </w:tc>
        <w:tc>
          <w:tcPr>
            <w:tcW w:type="dxa" w:w="1382"/>
            <w:tcBorders>
              <w:top w:space="0" w:sz="4" w:color="000000" w:val="single"/>
              <w:left w:space="0" w:sz="4" w:color="000000" w:val="single"/>
              <w:bottom w:space="0" w:sz="4" w:color="000000" w:val="single"/>
              <w:right w:space="0" w:sz="4" w:color="000000" w:val="single"/>
            </w:tcBorders>
            <w:hideMark/>
          </w:tcPr>
          <w:p w:rsidRDefault="00C240D6" w:rsidR="00C240D6">
            <w:pPr>
              <w:jc w:val="right"/>
            </w:pPr>
            <w:r>
              <w:t>5.175,00</w:t>
            </w:r>
          </w:p>
        </w:tc>
      </w:tr>
      <w:tr w:rsidTr="00C240D6" w:rsidR="00C240D6">
        <w:tc>
          <w:tcPr>
            <w:tcW w:type="dxa" w:w="618"/>
            <w:tcBorders>
              <w:top w:space="0" w:sz="4" w:color="000000" w:val="single"/>
              <w:left w:space="0" w:sz="4" w:color="000000" w:val="single"/>
              <w:bottom w:space="0" w:sz="4" w:color="000000" w:val="single"/>
              <w:right w:space="0" w:sz="4" w:color="000000" w:val="single"/>
            </w:tcBorders>
            <w:hideMark/>
          </w:tcPr>
          <w:p w:rsidRDefault="00C240D6" w:rsidR="00C240D6">
            <w:pPr>
              <w:jc w:val="both"/>
            </w:pPr>
            <w:r>
              <w:t>2.</w:t>
            </w:r>
          </w:p>
        </w:tc>
        <w:tc>
          <w:tcPr>
            <w:tcW w:type="dxa" w:w="3255"/>
            <w:tcBorders>
              <w:top w:space="0" w:sz="4" w:color="000000" w:val="single"/>
              <w:left w:space="0" w:sz="4" w:color="000000" w:val="single"/>
              <w:bottom w:space="0" w:sz="4" w:color="000000" w:val="single"/>
              <w:right w:space="0" w:sz="4" w:color="000000" w:val="single"/>
            </w:tcBorders>
            <w:hideMark/>
          </w:tcPr>
          <w:p w:rsidRDefault="00C240D6" w:rsidR="00C240D6">
            <w:pPr>
              <w:jc w:val="both"/>
            </w:pPr>
            <w:r>
              <w:t>Nenaveden</w:t>
            </w:r>
          </w:p>
        </w:tc>
        <w:tc>
          <w:tcPr>
            <w:tcW w:type="dxa" w:w="1901"/>
            <w:tcBorders>
              <w:top w:space="0" w:sz="4" w:color="000000" w:val="single"/>
              <w:left w:space="0" w:sz="4" w:color="000000" w:val="single"/>
              <w:bottom w:space="0" w:sz="4" w:color="000000" w:val="single"/>
              <w:right w:space="0" w:sz="4" w:color="000000" w:val="single"/>
            </w:tcBorders>
            <w:hideMark/>
          </w:tcPr>
          <w:p w:rsidRDefault="00C240D6" w:rsidR="00C240D6">
            <w:pPr>
              <w:jc w:val="center"/>
            </w:pPr>
            <w:r>
              <w:t>03.03.2016.</w:t>
            </w:r>
          </w:p>
        </w:tc>
        <w:tc>
          <w:tcPr>
            <w:tcW w:type="dxa" w:w="2414"/>
            <w:tcBorders>
              <w:top w:space="0" w:sz="4" w:color="000000" w:val="single"/>
              <w:left w:space="0" w:sz="4" w:color="000000" w:val="single"/>
              <w:bottom w:space="0" w:sz="4" w:color="000000" w:val="single"/>
              <w:right w:space="0" w:sz="4" w:color="000000" w:val="single"/>
            </w:tcBorders>
            <w:hideMark/>
          </w:tcPr>
          <w:p w:rsidRDefault="00C240D6" w:rsidR="00C240D6">
            <w:pPr>
              <w:jc w:val="both"/>
            </w:pPr>
            <w:r>
              <w:t>OV-2681/2015</w:t>
            </w:r>
          </w:p>
        </w:tc>
        <w:tc>
          <w:tcPr>
            <w:tcW w:type="dxa" w:w="1382"/>
            <w:tcBorders>
              <w:top w:space="0" w:sz="4" w:color="000000" w:val="single"/>
              <w:left w:space="0" w:sz="4" w:color="000000" w:val="single"/>
              <w:bottom w:space="0" w:sz="4" w:color="000000" w:val="single"/>
              <w:right w:space="0" w:sz="4" w:color="000000" w:val="single"/>
            </w:tcBorders>
            <w:hideMark/>
          </w:tcPr>
          <w:p w:rsidRDefault="00C240D6" w:rsidR="00C240D6">
            <w:pPr>
              <w:jc w:val="right"/>
            </w:pPr>
            <w:r>
              <w:t>168,15</w:t>
            </w:r>
          </w:p>
        </w:tc>
      </w:tr>
      <w:tr w:rsidTr="00C240D6" w:rsidR="00C240D6">
        <w:tc>
          <w:tcPr>
            <w:tcW w:type="dxa" w:w="618"/>
            <w:tcBorders>
              <w:top w:space="0" w:sz="4" w:color="000000" w:val="single"/>
              <w:left w:space="0" w:sz="4" w:color="000000" w:val="single"/>
              <w:bottom w:space="0" w:sz="4" w:color="000000" w:val="single"/>
              <w:right w:space="0" w:sz="4" w:color="000000" w:val="single"/>
            </w:tcBorders>
            <w:hideMark/>
          </w:tcPr>
          <w:p w:rsidRDefault="00C240D6" w:rsidR="00C240D6">
            <w:pPr>
              <w:jc w:val="both"/>
            </w:pPr>
            <w:r>
              <w:t>3.</w:t>
            </w:r>
          </w:p>
        </w:tc>
        <w:tc>
          <w:tcPr>
            <w:tcW w:type="dxa" w:w="3255"/>
            <w:tcBorders>
              <w:top w:space="0" w:sz="4" w:color="000000" w:val="single"/>
              <w:left w:space="0" w:sz="4" w:color="000000" w:val="single"/>
              <w:bottom w:space="0" w:sz="4" w:color="000000" w:val="single"/>
              <w:right w:space="0" w:sz="4" w:color="000000" w:val="single"/>
            </w:tcBorders>
            <w:hideMark/>
          </w:tcPr>
          <w:p w:rsidRDefault="00C240D6" w:rsidR="00C240D6">
            <w:pPr>
              <w:jc w:val="both"/>
            </w:pPr>
            <w:r>
              <w:t xml:space="preserve">GT </w:t>
            </w:r>
            <w:proofErr w:type="spellStart"/>
            <w:r>
              <w:t>Izolirka</w:t>
            </w:r>
            <w:proofErr w:type="spellEnd"/>
            <w:r>
              <w:t xml:space="preserve"> d.o.o.</w:t>
            </w:r>
          </w:p>
        </w:tc>
        <w:tc>
          <w:tcPr>
            <w:tcW w:type="dxa" w:w="1901"/>
            <w:tcBorders>
              <w:top w:space="0" w:sz="4" w:color="000000" w:val="single"/>
              <w:left w:space="0" w:sz="4" w:color="000000" w:val="single"/>
              <w:bottom w:space="0" w:sz="4" w:color="000000" w:val="single"/>
              <w:right w:space="0" w:sz="4" w:color="000000" w:val="single"/>
            </w:tcBorders>
            <w:hideMark/>
          </w:tcPr>
          <w:p w:rsidRDefault="00C240D6" w:rsidR="00C240D6">
            <w:pPr>
              <w:jc w:val="center"/>
            </w:pPr>
            <w:r>
              <w:t>31.03.2016.</w:t>
            </w:r>
          </w:p>
        </w:tc>
        <w:tc>
          <w:tcPr>
            <w:tcW w:type="dxa" w:w="2414"/>
            <w:tcBorders>
              <w:top w:space="0" w:sz="4" w:color="000000" w:val="single"/>
              <w:left w:space="0" w:sz="4" w:color="000000" w:val="single"/>
              <w:bottom w:space="0" w:sz="4" w:color="000000" w:val="single"/>
              <w:right w:space="0" w:sz="4" w:color="000000" w:val="single"/>
            </w:tcBorders>
            <w:hideMark/>
          </w:tcPr>
          <w:p w:rsidRDefault="00C240D6" w:rsidR="00C240D6">
            <w:pPr>
              <w:jc w:val="both"/>
            </w:pPr>
            <w:r>
              <w:t>OV-2447/2015</w:t>
            </w:r>
          </w:p>
        </w:tc>
        <w:tc>
          <w:tcPr>
            <w:tcW w:type="dxa" w:w="1382"/>
            <w:tcBorders>
              <w:top w:space="0" w:sz="4" w:color="000000" w:val="single"/>
              <w:left w:space="0" w:sz="4" w:color="000000" w:val="single"/>
              <w:bottom w:space="0" w:sz="4" w:color="000000" w:val="single"/>
              <w:right w:space="0" w:sz="4" w:color="000000" w:val="single"/>
            </w:tcBorders>
            <w:hideMark/>
          </w:tcPr>
          <w:p w:rsidRDefault="00C240D6" w:rsidR="00C240D6">
            <w:pPr>
              <w:jc w:val="right"/>
            </w:pPr>
            <w:r>
              <w:t>6.755,40</w:t>
            </w:r>
          </w:p>
        </w:tc>
      </w:tr>
      <w:tr w:rsidTr="00C240D6" w:rsidR="00C240D6">
        <w:tc>
          <w:tcPr>
            <w:tcW w:type="dxa" w:w="618"/>
            <w:tcBorders>
              <w:top w:space="0" w:sz="4" w:color="000000" w:val="single"/>
              <w:left w:space="0" w:sz="4" w:color="000000" w:val="single"/>
              <w:bottom w:space="0" w:sz="4" w:color="000000" w:val="single"/>
              <w:right w:space="0" w:sz="4" w:color="000000" w:val="single"/>
            </w:tcBorders>
            <w:hideMark/>
          </w:tcPr>
          <w:p w:rsidRDefault="00C240D6" w:rsidR="00C240D6">
            <w:pPr>
              <w:jc w:val="both"/>
            </w:pPr>
            <w:r>
              <w:t>4.</w:t>
            </w:r>
          </w:p>
        </w:tc>
        <w:tc>
          <w:tcPr>
            <w:tcW w:type="dxa" w:w="3255"/>
            <w:tcBorders>
              <w:top w:space="0" w:sz="4" w:color="000000" w:val="single"/>
              <w:left w:space="0" w:sz="4" w:color="000000" w:val="single"/>
              <w:bottom w:space="0" w:sz="4" w:color="000000" w:val="single"/>
              <w:right w:space="0" w:sz="4" w:color="000000" w:val="single"/>
            </w:tcBorders>
            <w:hideMark/>
          </w:tcPr>
          <w:p w:rsidRDefault="00C240D6" w:rsidR="00C240D6">
            <w:pPr>
              <w:jc w:val="both"/>
            </w:pPr>
            <w:r>
              <w:t>D. Udovičić – Hobi centar</w:t>
            </w:r>
          </w:p>
        </w:tc>
        <w:tc>
          <w:tcPr>
            <w:tcW w:type="dxa" w:w="1901"/>
            <w:tcBorders>
              <w:top w:space="0" w:sz="4" w:color="000000" w:val="single"/>
              <w:left w:space="0" w:sz="4" w:color="000000" w:val="single"/>
              <w:bottom w:space="0" w:sz="4" w:color="000000" w:val="single"/>
              <w:right w:space="0" w:sz="4" w:color="000000" w:val="single"/>
            </w:tcBorders>
            <w:hideMark/>
          </w:tcPr>
          <w:p w:rsidRDefault="00C240D6" w:rsidR="00C240D6">
            <w:pPr>
              <w:jc w:val="center"/>
            </w:pPr>
            <w:r>
              <w:t>22.04.2016.</w:t>
            </w:r>
          </w:p>
        </w:tc>
        <w:tc>
          <w:tcPr>
            <w:tcW w:type="dxa" w:w="2414"/>
            <w:tcBorders>
              <w:top w:space="0" w:sz="4" w:color="000000" w:val="single"/>
              <w:left w:space="0" w:sz="4" w:color="000000" w:val="single"/>
              <w:bottom w:space="0" w:sz="4" w:color="000000" w:val="single"/>
              <w:right w:space="0" w:sz="4" w:color="000000" w:val="single"/>
            </w:tcBorders>
            <w:hideMark/>
          </w:tcPr>
          <w:p w:rsidRDefault="00C240D6" w:rsidR="00C240D6">
            <w:pPr>
              <w:jc w:val="both"/>
            </w:pPr>
            <w:r>
              <w:t>OV-2363/15</w:t>
            </w:r>
          </w:p>
        </w:tc>
        <w:tc>
          <w:tcPr>
            <w:tcW w:type="dxa" w:w="1382"/>
            <w:tcBorders>
              <w:top w:space="0" w:sz="4" w:color="000000" w:val="single"/>
              <w:left w:space="0" w:sz="4" w:color="000000" w:val="single"/>
              <w:bottom w:space="0" w:sz="4" w:color="000000" w:val="single"/>
              <w:right w:space="0" w:sz="4" w:color="000000" w:val="single"/>
            </w:tcBorders>
            <w:hideMark/>
          </w:tcPr>
          <w:p w:rsidRDefault="00C240D6" w:rsidR="00C240D6">
            <w:pPr>
              <w:jc w:val="right"/>
            </w:pPr>
            <w:r>
              <w:t>13.429,10</w:t>
            </w:r>
          </w:p>
        </w:tc>
      </w:tr>
      <w:tr w:rsidTr="00C240D6" w:rsidR="00C240D6">
        <w:tc>
          <w:tcPr>
            <w:tcW w:type="dxa" w:w="618"/>
            <w:tcBorders>
              <w:top w:space="0" w:sz="4" w:color="000000" w:val="single"/>
              <w:left w:space="0" w:sz="4" w:color="000000" w:val="single"/>
              <w:bottom w:space="0" w:sz="4" w:color="000000" w:val="single"/>
              <w:right w:space="0" w:sz="4" w:color="000000" w:val="single"/>
            </w:tcBorders>
            <w:hideMark/>
          </w:tcPr>
          <w:p w:rsidRDefault="00C240D6" w:rsidR="00C240D6">
            <w:pPr>
              <w:jc w:val="both"/>
            </w:pPr>
            <w:r>
              <w:t>5.</w:t>
            </w:r>
          </w:p>
        </w:tc>
        <w:tc>
          <w:tcPr>
            <w:tcW w:type="dxa" w:w="3255"/>
            <w:tcBorders>
              <w:top w:space="0" w:sz="4" w:color="000000" w:val="single"/>
              <w:left w:space="0" w:sz="4" w:color="000000" w:val="single"/>
              <w:bottom w:space="0" w:sz="4" w:color="000000" w:val="single"/>
              <w:right w:space="0" w:sz="4" w:color="000000" w:val="single"/>
            </w:tcBorders>
            <w:hideMark/>
          </w:tcPr>
          <w:p w:rsidRDefault="00C240D6" w:rsidR="00C240D6">
            <w:pPr>
              <w:jc w:val="both"/>
            </w:pPr>
            <w:r>
              <w:t>Grad Osijek</w:t>
            </w:r>
          </w:p>
        </w:tc>
        <w:tc>
          <w:tcPr>
            <w:tcW w:type="dxa" w:w="1901"/>
            <w:tcBorders>
              <w:top w:space="0" w:sz="4" w:color="000000" w:val="single"/>
              <w:left w:space="0" w:sz="4" w:color="000000" w:val="single"/>
              <w:bottom w:space="0" w:sz="4" w:color="000000" w:val="single"/>
              <w:right w:space="0" w:sz="4" w:color="000000" w:val="single"/>
            </w:tcBorders>
            <w:hideMark/>
          </w:tcPr>
          <w:p w:rsidRDefault="00C240D6" w:rsidR="00C240D6">
            <w:pPr>
              <w:jc w:val="center"/>
            </w:pPr>
            <w:r>
              <w:t>01.12.2016.</w:t>
            </w:r>
          </w:p>
        </w:tc>
        <w:tc>
          <w:tcPr>
            <w:tcW w:type="dxa" w:w="2414"/>
            <w:tcBorders>
              <w:top w:space="0" w:sz="4" w:color="000000" w:val="single"/>
              <w:left w:space="0" w:sz="4" w:color="000000" w:val="single"/>
              <w:bottom w:space="0" w:sz="4" w:color="000000" w:val="single"/>
              <w:right w:space="0" w:sz="4" w:color="000000" w:val="single"/>
            </w:tcBorders>
            <w:hideMark/>
          </w:tcPr>
          <w:p w:rsidRDefault="00C240D6" w:rsidR="00C240D6">
            <w:pPr>
              <w:jc w:val="both"/>
              <w:rPr>
                <w:sz w:val="18"/>
                <w:szCs w:val="18"/>
              </w:rPr>
            </w:pPr>
            <w:r>
              <w:rPr>
                <w:sz w:val="18"/>
                <w:szCs w:val="18"/>
              </w:rPr>
              <w:t>IZNA-UP/I-410-01/15-01/2</w:t>
            </w:r>
          </w:p>
        </w:tc>
        <w:tc>
          <w:tcPr>
            <w:tcW w:type="dxa" w:w="1382"/>
            <w:tcBorders>
              <w:top w:space="0" w:sz="4" w:color="000000" w:val="single"/>
              <w:left w:space="0" w:sz="4" w:color="000000" w:val="single"/>
              <w:bottom w:space="0" w:sz="4" w:color="000000" w:val="single"/>
              <w:right w:space="0" w:sz="4" w:color="000000" w:val="single"/>
            </w:tcBorders>
            <w:hideMark/>
          </w:tcPr>
          <w:p w:rsidRDefault="00C240D6" w:rsidR="00C240D6">
            <w:pPr>
              <w:jc w:val="right"/>
            </w:pPr>
            <w:r>
              <w:t>1.215,00</w:t>
            </w:r>
          </w:p>
        </w:tc>
      </w:tr>
      <w:tr w:rsidTr="00C240D6" w:rsidR="00C240D6">
        <w:tc>
          <w:tcPr>
            <w:tcW w:type="dxa" w:w="618"/>
            <w:tcBorders>
              <w:top w:space="0" w:sz="4" w:color="000000" w:val="single"/>
              <w:left w:space="0" w:sz="4" w:color="000000" w:val="single"/>
              <w:bottom w:space="0" w:sz="4" w:color="000000" w:val="single"/>
              <w:right w:space="0" w:sz="4" w:color="000000" w:val="single"/>
            </w:tcBorders>
            <w:hideMark/>
          </w:tcPr>
          <w:p w:rsidRDefault="00C240D6" w:rsidR="00C240D6">
            <w:pPr>
              <w:jc w:val="both"/>
            </w:pPr>
            <w:r>
              <w:t>6.</w:t>
            </w:r>
          </w:p>
        </w:tc>
        <w:tc>
          <w:tcPr>
            <w:tcW w:type="dxa" w:w="3255"/>
            <w:tcBorders>
              <w:top w:space="0" w:sz="4" w:color="000000" w:val="single"/>
              <w:left w:space="0" w:sz="4" w:color="000000" w:val="single"/>
              <w:bottom w:space="0" w:sz="4" w:color="000000" w:val="single"/>
              <w:right w:space="0" w:sz="4" w:color="000000" w:val="single"/>
            </w:tcBorders>
            <w:hideMark/>
          </w:tcPr>
          <w:p w:rsidRDefault="00C240D6" w:rsidR="00C240D6">
            <w:pPr>
              <w:jc w:val="both"/>
            </w:pPr>
            <w:r>
              <w:t>Grad Osijek</w:t>
            </w:r>
          </w:p>
        </w:tc>
        <w:tc>
          <w:tcPr>
            <w:tcW w:type="dxa" w:w="1901"/>
            <w:tcBorders>
              <w:top w:space="0" w:sz="4" w:color="000000" w:val="single"/>
              <w:left w:space="0" w:sz="4" w:color="000000" w:val="single"/>
              <w:bottom w:space="0" w:sz="4" w:color="000000" w:val="single"/>
              <w:right w:space="0" w:sz="4" w:color="000000" w:val="single"/>
            </w:tcBorders>
            <w:hideMark/>
          </w:tcPr>
          <w:p w:rsidRDefault="00C240D6" w:rsidR="00C240D6">
            <w:pPr>
              <w:jc w:val="center"/>
            </w:pPr>
            <w:r>
              <w:t>01.12.2016.</w:t>
            </w:r>
          </w:p>
        </w:tc>
        <w:tc>
          <w:tcPr>
            <w:tcW w:type="dxa" w:w="2414"/>
            <w:tcBorders>
              <w:top w:space="0" w:sz="4" w:color="000000" w:val="single"/>
              <w:left w:space="0" w:sz="4" w:color="000000" w:val="single"/>
              <w:bottom w:space="0" w:sz="4" w:color="000000" w:val="single"/>
              <w:right w:space="0" w:sz="4" w:color="000000" w:val="single"/>
            </w:tcBorders>
            <w:hideMark/>
          </w:tcPr>
          <w:p w:rsidRDefault="00C240D6" w:rsidR="00C240D6">
            <w:pPr>
              <w:jc w:val="both"/>
              <w:rPr>
                <w:sz w:val="18"/>
                <w:szCs w:val="18"/>
              </w:rPr>
            </w:pPr>
            <w:r>
              <w:rPr>
                <w:sz w:val="18"/>
                <w:szCs w:val="18"/>
              </w:rPr>
              <w:t>IZNA-UP/I-410-01/15-01/2</w:t>
            </w:r>
          </w:p>
        </w:tc>
        <w:tc>
          <w:tcPr>
            <w:tcW w:type="dxa" w:w="1382"/>
            <w:tcBorders>
              <w:top w:space="0" w:sz="4" w:color="000000" w:val="single"/>
              <w:left w:space="0" w:sz="4" w:color="000000" w:val="single"/>
              <w:bottom w:space="0" w:sz="4" w:color="000000" w:val="single"/>
              <w:right w:space="0" w:sz="4" w:color="000000" w:val="single"/>
            </w:tcBorders>
            <w:hideMark/>
          </w:tcPr>
          <w:p w:rsidRDefault="00C240D6" w:rsidR="00C240D6">
            <w:pPr>
              <w:jc w:val="right"/>
            </w:pPr>
            <w:r>
              <w:t>1.215,00</w:t>
            </w:r>
          </w:p>
        </w:tc>
      </w:tr>
      <w:tr w:rsidTr="00C240D6" w:rsidR="00C240D6">
        <w:tc>
          <w:tcPr>
            <w:tcW w:type="dxa" w:w="618"/>
            <w:tcBorders>
              <w:top w:space="0" w:sz="4" w:color="000000" w:val="single"/>
              <w:left w:space="0" w:sz="4" w:color="000000" w:val="single"/>
              <w:bottom w:space="0" w:sz="4" w:color="000000" w:val="single"/>
              <w:right w:space="0" w:sz="4" w:color="000000" w:val="single"/>
            </w:tcBorders>
            <w:hideMark/>
          </w:tcPr>
          <w:p w:rsidRDefault="00C240D6" w:rsidR="00C240D6">
            <w:pPr>
              <w:jc w:val="both"/>
            </w:pPr>
            <w:r>
              <w:t>7.</w:t>
            </w:r>
          </w:p>
        </w:tc>
        <w:tc>
          <w:tcPr>
            <w:tcW w:type="dxa" w:w="3255"/>
            <w:tcBorders>
              <w:top w:space="0" w:sz="4" w:color="000000" w:val="single"/>
              <w:left w:space="0" w:sz="4" w:color="000000" w:val="single"/>
              <w:bottom w:space="0" w:sz="4" w:color="000000" w:val="single"/>
              <w:right w:space="0" w:sz="4" w:color="000000" w:val="single"/>
            </w:tcBorders>
            <w:hideMark/>
          </w:tcPr>
          <w:p w:rsidRDefault="00C240D6" w:rsidR="00C240D6">
            <w:pPr>
              <w:jc w:val="both"/>
            </w:pPr>
            <w:r>
              <w:t>Državni proračun RH</w:t>
            </w:r>
          </w:p>
        </w:tc>
        <w:tc>
          <w:tcPr>
            <w:tcW w:type="dxa" w:w="1901"/>
            <w:tcBorders>
              <w:top w:space="0" w:sz="4" w:color="000000" w:val="single"/>
              <w:left w:space="0" w:sz="4" w:color="000000" w:val="single"/>
              <w:bottom w:space="0" w:sz="4" w:color="000000" w:val="single"/>
              <w:right w:space="0" w:sz="4" w:color="000000" w:val="single"/>
            </w:tcBorders>
            <w:hideMark/>
          </w:tcPr>
          <w:p w:rsidRDefault="00C240D6" w:rsidR="00C240D6">
            <w:pPr>
              <w:jc w:val="center"/>
            </w:pPr>
            <w:r>
              <w:t>15.12.2016.</w:t>
            </w:r>
          </w:p>
        </w:tc>
        <w:tc>
          <w:tcPr>
            <w:tcW w:type="dxa" w:w="2414"/>
            <w:tcBorders>
              <w:top w:space="0" w:sz="4" w:color="000000" w:val="single"/>
              <w:left w:space="0" w:sz="4" w:color="000000" w:val="single"/>
              <w:bottom w:space="0" w:sz="4" w:color="000000" w:val="single"/>
              <w:right w:space="0" w:sz="4" w:color="000000" w:val="single"/>
            </w:tcBorders>
            <w:hideMark/>
          </w:tcPr>
          <w:p w:rsidRDefault="00C240D6" w:rsidR="00C240D6">
            <w:pPr>
              <w:jc w:val="both"/>
              <w:rPr>
                <w:sz w:val="18"/>
                <w:szCs w:val="18"/>
              </w:rPr>
            </w:pPr>
            <w:r>
              <w:rPr>
                <w:sz w:val="18"/>
                <w:szCs w:val="18"/>
              </w:rPr>
              <w:t>UP/I-415-02/2016-001/10031</w:t>
            </w:r>
          </w:p>
        </w:tc>
        <w:tc>
          <w:tcPr>
            <w:tcW w:type="dxa" w:w="1382"/>
            <w:tcBorders>
              <w:top w:space="0" w:sz="4" w:color="000000" w:val="single"/>
              <w:left w:space="0" w:sz="4" w:color="000000" w:val="single"/>
              <w:bottom w:space="0" w:sz="4" w:color="000000" w:val="single"/>
              <w:right w:space="0" w:sz="4" w:color="000000" w:val="single"/>
            </w:tcBorders>
            <w:hideMark/>
          </w:tcPr>
          <w:p w:rsidRDefault="00C240D6" w:rsidR="00C240D6">
            <w:pPr>
              <w:jc w:val="right"/>
            </w:pPr>
            <w:r>
              <w:t>92.893,58</w:t>
            </w:r>
          </w:p>
        </w:tc>
      </w:tr>
      <w:tr w:rsidTr="00C240D6" w:rsidR="00C240D6">
        <w:tc>
          <w:tcPr>
            <w:tcW w:type="dxa" w:w="618"/>
            <w:tcBorders>
              <w:top w:space="0" w:sz="4" w:color="000000" w:val="single"/>
              <w:left w:space="0" w:sz="4" w:color="000000" w:val="single"/>
              <w:bottom w:space="0" w:sz="4" w:color="000000" w:val="single"/>
              <w:right w:space="0" w:sz="4" w:color="000000" w:val="single"/>
            </w:tcBorders>
            <w:hideMark/>
          </w:tcPr>
          <w:p w:rsidRDefault="00C240D6" w:rsidR="00C240D6">
            <w:pPr>
              <w:jc w:val="both"/>
            </w:pPr>
            <w:r>
              <w:t>8.</w:t>
            </w:r>
          </w:p>
        </w:tc>
        <w:tc>
          <w:tcPr>
            <w:tcW w:type="dxa" w:w="3255"/>
            <w:tcBorders>
              <w:top w:space="0" w:sz="4" w:color="000000" w:val="single"/>
              <w:left w:space="0" w:sz="4" w:color="000000" w:val="single"/>
              <w:bottom w:space="0" w:sz="4" w:color="000000" w:val="single"/>
              <w:right w:space="0" w:sz="4" w:color="000000" w:val="single"/>
            </w:tcBorders>
            <w:hideMark/>
          </w:tcPr>
          <w:p w:rsidRDefault="00C240D6" w:rsidR="00C240D6">
            <w:pPr>
              <w:jc w:val="both"/>
            </w:pPr>
            <w:r>
              <w:t>Državni proračun RH</w:t>
            </w:r>
          </w:p>
        </w:tc>
        <w:tc>
          <w:tcPr>
            <w:tcW w:type="dxa" w:w="1901"/>
            <w:tcBorders>
              <w:top w:space="0" w:sz="4" w:color="000000" w:val="single"/>
              <w:left w:space="0" w:sz="4" w:color="000000" w:val="single"/>
              <w:bottom w:space="0" w:sz="4" w:color="000000" w:val="single"/>
              <w:right w:space="0" w:sz="4" w:color="000000" w:val="single"/>
            </w:tcBorders>
            <w:hideMark/>
          </w:tcPr>
          <w:p w:rsidRDefault="00C240D6" w:rsidR="00C240D6">
            <w:pPr>
              <w:jc w:val="center"/>
            </w:pPr>
            <w:r>
              <w:t>15.12.2016.</w:t>
            </w:r>
          </w:p>
        </w:tc>
        <w:tc>
          <w:tcPr>
            <w:tcW w:type="dxa" w:w="2414"/>
            <w:tcBorders>
              <w:top w:space="0" w:sz="4" w:color="000000" w:val="single"/>
              <w:left w:space="0" w:sz="4" w:color="000000" w:val="single"/>
              <w:bottom w:space="0" w:sz="4" w:color="000000" w:val="single"/>
              <w:right w:space="0" w:sz="4" w:color="000000" w:val="single"/>
            </w:tcBorders>
            <w:hideMark/>
          </w:tcPr>
          <w:p w:rsidRDefault="00C240D6" w:rsidR="00C240D6">
            <w:pPr>
              <w:jc w:val="both"/>
              <w:rPr>
                <w:sz w:val="18"/>
                <w:szCs w:val="18"/>
              </w:rPr>
            </w:pPr>
            <w:r>
              <w:rPr>
                <w:sz w:val="18"/>
                <w:szCs w:val="18"/>
              </w:rPr>
              <w:t>UP/I-415-02/2016-001/10030</w:t>
            </w:r>
          </w:p>
        </w:tc>
        <w:tc>
          <w:tcPr>
            <w:tcW w:type="dxa" w:w="1382"/>
            <w:tcBorders>
              <w:top w:space="0" w:sz="4" w:color="000000" w:val="single"/>
              <w:left w:space="0" w:sz="4" w:color="000000" w:val="single"/>
              <w:bottom w:space="0" w:sz="4" w:color="000000" w:val="single"/>
              <w:right w:space="0" w:sz="4" w:color="000000" w:val="single"/>
            </w:tcBorders>
            <w:hideMark/>
          </w:tcPr>
          <w:p w:rsidRDefault="00C240D6" w:rsidR="00C240D6">
            <w:pPr>
              <w:jc w:val="right"/>
            </w:pPr>
            <w:r>
              <w:t>882,95</w:t>
            </w:r>
          </w:p>
        </w:tc>
      </w:tr>
      <w:tr w:rsidTr="00C240D6" w:rsidR="00C240D6">
        <w:tc>
          <w:tcPr>
            <w:tcW w:type="dxa" w:w="618"/>
            <w:tcBorders>
              <w:top w:space="0" w:sz="4" w:color="000000" w:val="single"/>
              <w:left w:space="0" w:sz="4" w:color="000000" w:val="single"/>
              <w:bottom w:space="0" w:sz="4" w:color="000000" w:val="single"/>
              <w:right w:space="0" w:sz="4" w:color="000000" w:val="single"/>
            </w:tcBorders>
          </w:tcPr>
          <w:p w:rsidRDefault="00C240D6" w:rsidR="00C240D6">
            <w:pPr>
              <w:jc w:val="both"/>
              <w:rPr>
                <w:b/>
              </w:rPr>
            </w:pPr>
          </w:p>
        </w:tc>
        <w:tc>
          <w:tcPr>
            <w:tcW w:type="dxa" w:w="3255"/>
            <w:tcBorders>
              <w:top w:space="0" w:sz="4" w:color="000000" w:val="single"/>
              <w:left w:space="0" w:sz="4" w:color="000000" w:val="single"/>
              <w:bottom w:space="0" w:sz="4" w:color="000000" w:val="single"/>
              <w:right w:space="0" w:sz="4" w:color="000000" w:val="single"/>
            </w:tcBorders>
            <w:hideMark/>
          </w:tcPr>
          <w:p w:rsidRDefault="00C240D6" w:rsidR="00C240D6">
            <w:pPr>
              <w:jc w:val="both"/>
              <w:rPr>
                <w:b/>
              </w:rPr>
            </w:pPr>
            <w:r>
              <w:rPr>
                <w:b/>
              </w:rPr>
              <w:t>U k u p n o:</w:t>
            </w:r>
          </w:p>
        </w:tc>
        <w:tc>
          <w:tcPr>
            <w:tcW w:type="dxa" w:w="1901"/>
            <w:tcBorders>
              <w:top w:space="0" w:sz="4" w:color="000000" w:val="single"/>
              <w:left w:space="0" w:sz="4" w:color="000000" w:val="single"/>
              <w:bottom w:space="0" w:sz="4" w:color="000000" w:val="single"/>
              <w:right w:space="0" w:sz="4" w:color="000000" w:val="single"/>
            </w:tcBorders>
          </w:tcPr>
          <w:p w:rsidRDefault="00C240D6" w:rsidR="00C240D6">
            <w:pPr>
              <w:jc w:val="center"/>
              <w:rPr>
                <w:b/>
              </w:rPr>
            </w:pPr>
          </w:p>
        </w:tc>
        <w:tc>
          <w:tcPr>
            <w:tcW w:type="dxa" w:w="2414"/>
            <w:tcBorders>
              <w:top w:space="0" w:sz="4" w:color="000000" w:val="single"/>
              <w:left w:space="0" w:sz="4" w:color="000000" w:val="single"/>
              <w:bottom w:space="0" w:sz="4" w:color="000000" w:val="single"/>
              <w:right w:space="0" w:sz="4" w:color="000000" w:val="single"/>
            </w:tcBorders>
          </w:tcPr>
          <w:p w:rsidRDefault="00C240D6" w:rsidR="00C240D6">
            <w:pPr>
              <w:jc w:val="both"/>
              <w:rPr>
                <w:b/>
                <w:sz w:val="18"/>
                <w:szCs w:val="18"/>
              </w:rPr>
            </w:pPr>
          </w:p>
        </w:tc>
        <w:tc>
          <w:tcPr>
            <w:tcW w:type="dxa" w:w="1382"/>
            <w:tcBorders>
              <w:top w:space="0" w:sz="4" w:color="000000" w:val="single"/>
              <w:left w:space="0" w:sz="4" w:color="000000" w:val="single"/>
              <w:bottom w:space="0" w:sz="4" w:color="000000" w:val="single"/>
              <w:right w:space="0" w:sz="4" w:color="000000" w:val="single"/>
            </w:tcBorders>
            <w:hideMark/>
          </w:tcPr>
          <w:p w:rsidRDefault="00C240D6" w:rsidR="00C240D6">
            <w:pPr>
              <w:jc w:val="right"/>
              <w:rPr>
                <w:b/>
              </w:rPr>
            </w:pPr>
            <w:r>
              <w:rPr>
                <w:b/>
              </w:rPr>
              <w:t>121.734,18</w:t>
            </w:r>
          </w:p>
        </w:tc>
      </w:tr>
    </w:tbl>
    <w:p w:rsidRDefault="00C240D6" w:rsidP="00C240D6" w:rsidR="00C240D6">
      <w:pPr>
        <w:jc w:val="both"/>
      </w:pPr>
    </w:p>
    <w:p w:rsidRDefault="00C240D6" w:rsidP="00C240D6" w:rsidR="00C240D6">
      <w:pPr>
        <w:jc w:val="both"/>
      </w:pPr>
      <w:r>
        <w:t xml:space="preserve">Prema Stanju računa poreznog obveznika Porezne uprave, Područnog ureda Osijek, Ispostave Osijek na dan 12.06.2017.g. ukupno stanje duga poreznog obveznika, ovdje dužnika za javna davanja iznosi 130.126,13 kn. </w:t>
      </w:r>
    </w:p>
    <w:p w:rsidRDefault="00C240D6" w:rsidP="008C52CB" w:rsidR="00C240D6" w:rsidRPr="008C52CB">
      <w:pPr>
        <w:pStyle w:val="StandardWeb"/>
        <w:jc w:val="both"/>
      </w:pPr>
      <w:r w:rsidRPr="008C52CB">
        <w:t>Prema iskazanim i dostupnim podacima o imovini i obvezama dužnika kod ovog dužnika postoji i stečajni razlog prezaduženost, prema članku 7. stavak 1.   Stečajnog zakona.</w:t>
      </w:r>
    </w:p>
    <w:p w:rsidRDefault="00C240D6" w:rsidP="008C52CB" w:rsidR="00C240D6">
      <w:pPr>
        <w:jc w:val="both"/>
        <w:rPr>
          <w:bCs/>
        </w:rPr>
      </w:pPr>
      <w:r>
        <w:rPr>
          <w:bCs/>
        </w:rPr>
        <w:t>Prema dostupnim podacima dužnik nema podataka o prometu nekretnina.</w:t>
      </w:r>
    </w:p>
    <w:p w:rsidRDefault="00C240D6" w:rsidP="00C240D6" w:rsidR="00C240D6">
      <w:pPr>
        <w:ind w:left="708"/>
        <w:jc w:val="both"/>
        <w:rPr>
          <w:bCs/>
        </w:rPr>
      </w:pPr>
    </w:p>
    <w:p w:rsidRDefault="00C240D6" w:rsidP="00C240D6" w:rsidR="00C240D6">
      <w:r>
        <w:t>Prema dostupnim podacima nema podataka o sudskim sporovima.</w:t>
      </w:r>
    </w:p>
    <w:p w:rsidRDefault="00C240D6" w:rsidP="00C240D6" w:rsidR="00C240D6">
      <w:pPr>
        <w:pStyle w:val="StandardWeb"/>
        <w:jc w:val="both"/>
      </w:pPr>
      <w:r>
        <w:t>- kod dužnika SLAVONSKI GRADITELJI d.o.o., Osijek, Ulica kestenova 127, OIB: 99874534951, MBS: 030157378, postoje oba zakonska razloga za otvaranje stečajnog postupka iz članka 5. st. 2. Stečajnog zakona – nesposobnost za plaćanje i prezaduženost;</w:t>
      </w:r>
    </w:p>
    <w:p w:rsidRDefault="00C240D6" w:rsidP="00C240D6" w:rsidR="00C240D6">
      <w:pPr>
        <w:pStyle w:val="StandardWeb"/>
        <w:jc w:val="both"/>
      </w:pPr>
      <w:r>
        <w:lastRenderedPageBreak/>
        <w:t>- dužnik ne obavlja registriranu djelatnost, niti ima izgleda za nastavak poslovanja;</w:t>
      </w:r>
    </w:p>
    <w:p w:rsidRDefault="00C240D6" w:rsidP="00C240D6" w:rsidR="008C52CB">
      <w:pPr>
        <w:jc w:val="both"/>
      </w:pPr>
      <w:r>
        <w:t xml:space="preserve">- s obzirom na činjenicu da dužnik SLAVONSKI GRADITELJI d.o.o., Osijek, Ulica kestenova 127, OIB: 99874534951, MBS: 030157378, prema podacima tijela koja vode javne upisnike nema nikakve imovine,  a sam dužnik nije izradio niti nadležnim tijelima predao Godišnja financijska izvješća, za pretpostaviti je da dužnik nema imovine koja bi ušla u stečajnu masu i iz koje bi se mogli financirati bar troškovi stečajnog postupka. </w:t>
      </w:r>
    </w:p>
    <w:p w:rsidRDefault="008C52CB" w:rsidP="00C240D6" w:rsidR="00C240D6">
      <w:pPr>
        <w:jc w:val="both"/>
      </w:pPr>
      <w:r>
        <w:t>-</w:t>
      </w:r>
      <w:r w:rsidR="00C240D6">
        <w:t xml:space="preserve"> da s</w:t>
      </w:r>
      <w:r>
        <w:t>e</w:t>
      </w:r>
      <w:r w:rsidR="00C240D6">
        <w:t xml:space="preserve"> sukladno odredbi članka 132. stavak 1. Stečajnog zakona pozov</w:t>
      </w:r>
      <w:r>
        <w:t>u</w:t>
      </w:r>
      <w:r w:rsidR="00C240D6">
        <w:t xml:space="preserve"> osobe koje imaju pravni interes na uplatu predujma u iznosu od 19.705,10 kn za pokriće troškova stečajnog postupka, te ukoliko nitko u otvorenom roku ne uplati, da sud postupi sukladno odredbi članka 132. stavak 2. Stečajnog zakona, odnosno da donese rješenje o istovremenom otvaranju i zaključenju stečajnog postupka.</w:t>
      </w:r>
    </w:p>
    <w:p w:rsidRDefault="00C240D6" w:rsidP="00C240D6" w:rsidR="00C240D6">
      <w:pPr>
        <w:jc w:val="both"/>
      </w:pPr>
    </w:p>
    <w:p w:rsidRDefault="00C240D6" w:rsidP="00C240D6" w:rsidR="00C240D6">
      <w:pPr>
        <w:jc w:val="both"/>
      </w:pPr>
      <w:r>
        <w:t>Iznos od 19.705,10 kn za uplatu predujma temeljim na slijedećim troškovima prethodnog postupka i predviđenim troškovima otvorenog stečajnog postupka:</w:t>
      </w:r>
    </w:p>
    <w:p w:rsidRDefault="00C240D6" w:rsidP="00C240D6" w:rsidR="00C240D6">
      <w:pPr>
        <w:jc w:val="both"/>
        <w:rPr>
          <w:b/>
          <w:bCs/>
          <w:sz w:val="22"/>
          <w:szCs w:val="22"/>
        </w:rPr>
      </w:pPr>
    </w:p>
    <w:p w:rsidRDefault="00C240D6" w:rsidP="00C240D6" w:rsidR="00C240D6">
      <w:pPr>
        <w:jc w:val="both"/>
        <w:rPr>
          <w:b/>
          <w:bCs/>
          <w:sz w:val="22"/>
          <w:szCs w:val="22"/>
        </w:rPr>
      </w:pPr>
    </w:p>
    <w:tbl>
      <w:tblPr>
        <w:tblW w:type="auto" w:w="0"/>
        <w:tblBorders>
          <w:top w:space="0" w:sz="4" w:color="000000" w:val="single"/>
          <w:left w:space="0" w:sz="4" w:color="000000" w:val="single"/>
          <w:bottom w:space="0" w:sz="4" w:color="000000" w:val="single"/>
          <w:right w:space="0" w:sz="4" w:color="000000" w:val="single"/>
          <w:insideH w:space="0" w:sz="4" w:color="000000" w:val="single"/>
          <w:insideV w:space="0" w:sz="4" w:color="000000" w:val="single"/>
        </w:tblBorders>
        <w:tblLook w:val="04A0" w:noVBand="1" w:noHBand="0" w:lastColumn="0" w:firstColumn="1" w:lastRow="0" w:firstRow="1"/>
      </w:tblPr>
      <w:tblGrid>
        <w:gridCol w:w="621"/>
        <w:gridCol w:w="5317"/>
        <w:gridCol w:w="2918"/>
      </w:tblGrid>
      <w:tr w:rsidTr="00C240D6" w:rsidR="00C240D6">
        <w:tc>
          <w:tcPr>
            <w:tcW w:type="dxa" w:w="622"/>
            <w:tcBorders>
              <w:top w:space="0" w:sz="4" w:color="000000" w:val="single"/>
              <w:left w:space="0" w:sz="4" w:color="000000" w:val="single"/>
              <w:bottom w:space="0" w:sz="4" w:color="000000" w:val="single"/>
              <w:right w:space="0" w:sz="4" w:color="000000" w:val="single"/>
            </w:tcBorders>
            <w:hideMark/>
          </w:tcPr>
          <w:p w:rsidRDefault="00C240D6" w:rsidR="00C240D6">
            <w:pPr>
              <w:jc w:val="center"/>
            </w:pPr>
            <w:proofErr w:type="spellStart"/>
            <w:r>
              <w:t>R.b</w:t>
            </w:r>
            <w:proofErr w:type="spellEnd"/>
            <w:r>
              <w:t>.</w:t>
            </w:r>
          </w:p>
        </w:tc>
        <w:tc>
          <w:tcPr>
            <w:tcW w:type="dxa" w:w="5790"/>
            <w:tcBorders>
              <w:top w:space="0" w:sz="4" w:color="000000" w:val="single"/>
              <w:left w:space="0" w:sz="4" w:color="000000" w:val="single"/>
              <w:bottom w:space="0" w:sz="4" w:color="000000" w:val="single"/>
              <w:right w:space="0" w:sz="4" w:color="000000" w:val="single"/>
            </w:tcBorders>
            <w:hideMark/>
          </w:tcPr>
          <w:p w:rsidRDefault="00C240D6" w:rsidR="00C240D6">
            <w:pPr>
              <w:jc w:val="center"/>
            </w:pPr>
            <w:r>
              <w:t>Vrsta troška</w:t>
            </w:r>
          </w:p>
        </w:tc>
        <w:tc>
          <w:tcPr>
            <w:tcW w:type="dxa" w:w="3158"/>
            <w:tcBorders>
              <w:top w:space="0" w:sz="4" w:color="000000" w:val="single"/>
              <w:left w:space="0" w:sz="4" w:color="000000" w:val="single"/>
              <w:bottom w:space="0" w:sz="4" w:color="000000" w:val="single"/>
              <w:right w:space="0" w:sz="4" w:color="000000" w:val="single"/>
            </w:tcBorders>
            <w:hideMark/>
          </w:tcPr>
          <w:p w:rsidRDefault="00C240D6" w:rsidR="00C240D6">
            <w:pPr>
              <w:jc w:val="center"/>
            </w:pPr>
            <w:r>
              <w:t>Iznos u kunama</w:t>
            </w:r>
          </w:p>
        </w:tc>
      </w:tr>
      <w:tr w:rsidTr="00C240D6" w:rsidR="00C240D6">
        <w:tc>
          <w:tcPr>
            <w:tcW w:type="dxa" w:w="622"/>
            <w:tcBorders>
              <w:top w:space="0" w:sz="4" w:color="000000" w:val="single"/>
              <w:left w:space="0" w:sz="4" w:color="000000" w:val="single"/>
              <w:bottom w:space="0" w:sz="4" w:color="000000" w:val="single"/>
              <w:right w:space="0" w:sz="4" w:color="000000" w:val="single"/>
            </w:tcBorders>
            <w:hideMark/>
          </w:tcPr>
          <w:p w:rsidRDefault="00C240D6" w:rsidR="00C240D6">
            <w:r>
              <w:t>1.</w:t>
            </w:r>
          </w:p>
        </w:tc>
        <w:tc>
          <w:tcPr>
            <w:tcW w:type="dxa" w:w="5790"/>
            <w:tcBorders>
              <w:top w:space="0" w:sz="4" w:color="000000" w:val="single"/>
              <w:left w:space="0" w:sz="4" w:color="000000" w:val="single"/>
              <w:bottom w:space="0" w:sz="4" w:color="000000" w:val="single"/>
              <w:right w:space="0" w:sz="4" w:color="000000" w:val="single"/>
            </w:tcBorders>
            <w:hideMark/>
          </w:tcPr>
          <w:p w:rsidRDefault="00C240D6" w:rsidR="00C240D6">
            <w:r>
              <w:t xml:space="preserve">Trošak poštarine za </w:t>
            </w:r>
            <w:proofErr w:type="spellStart"/>
            <w:r>
              <w:t>pribavu</w:t>
            </w:r>
            <w:proofErr w:type="spellEnd"/>
            <w:r>
              <w:t xml:space="preserve"> podataka iz zemljišnih knjiga</w:t>
            </w:r>
          </w:p>
        </w:tc>
        <w:tc>
          <w:tcPr>
            <w:tcW w:type="dxa" w:w="3158"/>
            <w:tcBorders>
              <w:top w:space="0" w:sz="4" w:color="000000" w:val="single"/>
              <w:left w:space="0" w:sz="4" w:color="000000" w:val="single"/>
              <w:bottom w:space="0" w:sz="4" w:color="000000" w:val="single"/>
              <w:right w:space="0" w:sz="4" w:color="000000" w:val="single"/>
            </w:tcBorders>
            <w:hideMark/>
          </w:tcPr>
          <w:p w:rsidRDefault="00C240D6" w:rsidR="00C240D6">
            <w:pPr>
              <w:jc w:val="right"/>
            </w:pPr>
            <w:r>
              <w:t>9,50</w:t>
            </w:r>
          </w:p>
        </w:tc>
      </w:tr>
      <w:tr w:rsidTr="00C240D6" w:rsidR="00C240D6">
        <w:tc>
          <w:tcPr>
            <w:tcW w:type="dxa" w:w="622"/>
            <w:tcBorders>
              <w:top w:space="0" w:sz="4" w:color="000000" w:val="single"/>
              <w:left w:space="0" w:sz="4" w:color="000000" w:val="single"/>
              <w:bottom w:space="0" w:sz="4" w:color="000000" w:val="single"/>
              <w:right w:space="0" w:sz="4" w:color="000000" w:val="single"/>
            </w:tcBorders>
            <w:hideMark/>
          </w:tcPr>
          <w:p w:rsidRDefault="00C240D6" w:rsidR="00C240D6">
            <w:r>
              <w:t>2.</w:t>
            </w:r>
          </w:p>
        </w:tc>
        <w:tc>
          <w:tcPr>
            <w:tcW w:type="dxa" w:w="5790"/>
            <w:tcBorders>
              <w:top w:space="0" w:sz="4" w:color="000000" w:val="single"/>
              <w:left w:space="0" w:sz="4" w:color="000000" w:val="single"/>
              <w:bottom w:space="0" w:sz="4" w:color="000000" w:val="single"/>
              <w:right w:space="0" w:sz="4" w:color="000000" w:val="single"/>
            </w:tcBorders>
            <w:hideMark/>
          </w:tcPr>
          <w:p w:rsidRDefault="00C240D6" w:rsidR="00C240D6">
            <w:r>
              <w:t xml:space="preserve">Trošak poštarine za </w:t>
            </w:r>
            <w:proofErr w:type="spellStart"/>
            <w:r>
              <w:t>pribavu</w:t>
            </w:r>
            <w:proofErr w:type="spellEnd"/>
            <w:r>
              <w:t xml:space="preserve"> podataka o vozilima iz Policijske uprave</w:t>
            </w:r>
          </w:p>
        </w:tc>
        <w:tc>
          <w:tcPr>
            <w:tcW w:type="dxa" w:w="3158"/>
            <w:tcBorders>
              <w:top w:space="0" w:sz="4" w:color="000000" w:val="single"/>
              <w:left w:space="0" w:sz="4" w:color="000000" w:val="single"/>
              <w:bottom w:space="0" w:sz="4" w:color="000000" w:val="single"/>
              <w:right w:space="0" w:sz="4" w:color="000000" w:val="single"/>
            </w:tcBorders>
          </w:tcPr>
          <w:p w:rsidRDefault="00C240D6" w:rsidR="00C240D6">
            <w:pPr>
              <w:jc w:val="right"/>
            </w:pPr>
          </w:p>
          <w:p w:rsidRDefault="00C240D6" w:rsidR="00C240D6">
            <w:pPr>
              <w:jc w:val="right"/>
            </w:pPr>
            <w:r>
              <w:t>9,50</w:t>
            </w:r>
          </w:p>
        </w:tc>
      </w:tr>
      <w:tr w:rsidTr="00C240D6" w:rsidR="00C240D6">
        <w:tc>
          <w:tcPr>
            <w:tcW w:type="dxa" w:w="622"/>
            <w:tcBorders>
              <w:top w:space="0" w:sz="4" w:color="000000" w:val="single"/>
              <w:left w:space="0" w:sz="4" w:color="000000" w:val="single"/>
              <w:bottom w:val="nil"/>
              <w:right w:space="0" w:sz="4" w:color="000000" w:val="single"/>
            </w:tcBorders>
            <w:hideMark/>
          </w:tcPr>
          <w:p w:rsidRDefault="00C240D6" w:rsidR="00C240D6">
            <w:r>
              <w:t>3.</w:t>
            </w:r>
          </w:p>
        </w:tc>
        <w:tc>
          <w:tcPr>
            <w:tcW w:type="dxa" w:w="5790"/>
            <w:tcBorders>
              <w:top w:space="0" w:sz="4" w:color="000000" w:val="single"/>
              <w:left w:space="0" w:sz="4" w:color="000000" w:val="single"/>
              <w:bottom w:val="nil"/>
              <w:right w:space="0" w:sz="4" w:color="000000" w:val="single"/>
            </w:tcBorders>
            <w:hideMark/>
          </w:tcPr>
          <w:p w:rsidRDefault="00C240D6" w:rsidR="00C240D6">
            <w:r>
              <w:t>Trošak poštarine za poziv upućen zakonskom zastupniku dužnika za dostavu dokumentacije</w:t>
            </w:r>
          </w:p>
        </w:tc>
        <w:tc>
          <w:tcPr>
            <w:tcW w:type="dxa" w:w="3158"/>
            <w:tcBorders>
              <w:top w:space="0" w:sz="4" w:color="000000" w:val="single"/>
              <w:left w:space="0" w:sz="4" w:color="000000" w:val="single"/>
              <w:bottom w:val="nil"/>
              <w:right w:space="0" w:sz="4" w:color="000000" w:val="single"/>
            </w:tcBorders>
          </w:tcPr>
          <w:p w:rsidRDefault="00C240D6" w:rsidR="00C240D6">
            <w:pPr>
              <w:jc w:val="right"/>
            </w:pPr>
          </w:p>
          <w:p w:rsidRDefault="00C240D6" w:rsidR="00C240D6">
            <w:pPr>
              <w:jc w:val="right"/>
            </w:pPr>
            <w:r>
              <w:t>11,10</w:t>
            </w:r>
          </w:p>
        </w:tc>
      </w:tr>
      <w:tr w:rsidTr="00C240D6" w:rsidR="00C240D6">
        <w:tc>
          <w:tcPr>
            <w:tcW w:type="dxa" w:w="622"/>
            <w:tcBorders>
              <w:top w:space="0" w:sz="4" w:color="000000" w:val="single"/>
              <w:left w:space="0" w:sz="4" w:color="000000" w:val="single"/>
              <w:bottom w:space="0" w:sz="4" w:color="000000" w:val="single"/>
              <w:right w:space="0" w:sz="4" w:color="000000" w:val="single"/>
            </w:tcBorders>
            <w:hideMark/>
          </w:tcPr>
          <w:p w:rsidRDefault="00C240D6" w:rsidR="00C240D6">
            <w:r>
              <w:t>4.</w:t>
            </w:r>
          </w:p>
        </w:tc>
        <w:tc>
          <w:tcPr>
            <w:tcW w:type="dxa" w:w="5790"/>
            <w:tcBorders>
              <w:top w:space="0" w:sz="4" w:color="000000" w:val="single"/>
              <w:left w:space="0" w:sz="4" w:color="000000" w:val="single"/>
              <w:bottom w:space="0" w:sz="4" w:color="000000" w:val="single"/>
              <w:right w:space="0" w:sz="4" w:color="000000" w:val="single"/>
            </w:tcBorders>
          </w:tcPr>
          <w:p w:rsidRDefault="00C240D6" w:rsidR="00C240D6">
            <w:r>
              <w:t>Plaćena naknada FINA-i za podatke iz Očevidnika i izdavanje Potvrde o blokadi računa</w:t>
            </w:r>
          </w:p>
          <w:p w:rsidRDefault="00C240D6" w:rsidR="00C240D6"/>
        </w:tc>
        <w:tc>
          <w:tcPr>
            <w:tcW w:type="dxa" w:w="3158"/>
            <w:tcBorders>
              <w:top w:space="0" w:sz="4" w:color="000000" w:val="single"/>
              <w:left w:space="0" w:sz="4" w:color="000000" w:val="single"/>
              <w:bottom w:space="0" w:sz="4" w:color="000000" w:val="single"/>
              <w:right w:space="0" w:sz="4" w:color="000000" w:val="single"/>
            </w:tcBorders>
          </w:tcPr>
          <w:p w:rsidRDefault="00C240D6" w:rsidR="00C240D6">
            <w:pPr>
              <w:jc w:val="right"/>
            </w:pPr>
          </w:p>
          <w:p w:rsidRDefault="00C240D6" w:rsidR="00C240D6">
            <w:pPr>
              <w:jc w:val="right"/>
            </w:pPr>
            <w:r>
              <w:t>50,00</w:t>
            </w:r>
          </w:p>
        </w:tc>
      </w:tr>
      <w:tr w:rsidTr="00C240D6" w:rsidR="00C240D6">
        <w:tc>
          <w:tcPr>
            <w:tcW w:type="dxa" w:w="622"/>
            <w:tcBorders>
              <w:top w:space="0" w:sz="4" w:color="000000" w:val="single"/>
              <w:left w:space="0" w:sz="4" w:color="000000" w:val="single"/>
              <w:bottom w:space="0" w:sz="4" w:color="000000" w:val="single"/>
              <w:right w:space="0" w:sz="4" w:color="000000" w:val="single"/>
            </w:tcBorders>
            <w:hideMark/>
          </w:tcPr>
          <w:p w:rsidRDefault="00C240D6" w:rsidR="00C240D6">
            <w:r>
              <w:t>5.</w:t>
            </w:r>
          </w:p>
        </w:tc>
        <w:tc>
          <w:tcPr>
            <w:tcW w:type="dxa" w:w="5790"/>
            <w:tcBorders>
              <w:top w:space="0" w:sz="4" w:color="000000" w:val="single"/>
              <w:left w:space="0" w:sz="4" w:color="000000" w:val="single"/>
              <w:bottom w:space="0" w:sz="4" w:color="000000" w:val="single"/>
              <w:right w:space="0" w:sz="4" w:color="000000" w:val="single"/>
            </w:tcBorders>
            <w:hideMark/>
          </w:tcPr>
          <w:p w:rsidRDefault="00C240D6" w:rsidR="00C240D6">
            <w:r>
              <w:t>Sudska pristojba za potvrdu iz zemljišnih knjiga</w:t>
            </w:r>
          </w:p>
          <w:p w:rsidRDefault="00C240D6" w:rsidR="00C240D6">
            <w:r>
              <w:t>(navedeno na potvrdi priloženoj u spis)</w:t>
            </w:r>
          </w:p>
        </w:tc>
        <w:tc>
          <w:tcPr>
            <w:tcW w:type="dxa" w:w="3158"/>
            <w:tcBorders>
              <w:top w:space="0" w:sz="4" w:color="000000" w:val="single"/>
              <w:left w:space="0" w:sz="4" w:color="000000" w:val="single"/>
              <w:bottom w:space="0" w:sz="4" w:color="000000" w:val="single"/>
              <w:right w:space="0" w:sz="4" w:color="000000" w:val="single"/>
            </w:tcBorders>
          </w:tcPr>
          <w:p w:rsidRDefault="00C240D6" w:rsidR="00C240D6">
            <w:pPr>
              <w:jc w:val="right"/>
            </w:pPr>
          </w:p>
          <w:p w:rsidRDefault="00C240D6" w:rsidR="00C240D6">
            <w:pPr>
              <w:jc w:val="right"/>
            </w:pPr>
            <w:r>
              <w:t>20,00</w:t>
            </w:r>
          </w:p>
        </w:tc>
      </w:tr>
      <w:tr w:rsidTr="00C240D6" w:rsidR="00C240D6">
        <w:tc>
          <w:tcPr>
            <w:tcW w:type="dxa" w:w="622"/>
            <w:tcBorders>
              <w:top w:space="0" w:sz="4" w:color="000000" w:val="single"/>
              <w:left w:space="0" w:sz="4" w:color="000000" w:val="single"/>
              <w:bottom w:space="0" w:sz="4" w:color="000000" w:val="single"/>
              <w:right w:space="0" w:sz="4" w:color="000000" w:val="single"/>
            </w:tcBorders>
            <w:hideMark/>
          </w:tcPr>
          <w:p w:rsidRDefault="00C240D6" w:rsidR="00C240D6">
            <w:r>
              <w:t>6.</w:t>
            </w:r>
          </w:p>
        </w:tc>
        <w:tc>
          <w:tcPr>
            <w:tcW w:type="dxa" w:w="5790"/>
            <w:tcBorders>
              <w:top w:space="0" w:sz="4" w:color="000000" w:val="single"/>
              <w:left w:space="0" w:sz="4" w:color="000000" w:val="single"/>
              <w:bottom w:space="0" w:sz="4" w:color="000000" w:val="single"/>
              <w:right w:space="0" w:sz="4" w:color="000000" w:val="single"/>
            </w:tcBorders>
            <w:hideMark/>
          </w:tcPr>
          <w:p w:rsidRDefault="00C240D6" w:rsidR="00C240D6">
            <w:r>
              <w:t>Upravna pristojba za uvjerenje o vozilima iz Policijske uprave</w:t>
            </w:r>
          </w:p>
          <w:p w:rsidRDefault="00C240D6" w:rsidR="00C240D6">
            <w:r>
              <w:t>(navedeno na uvjerenju priloženom u spis)</w:t>
            </w:r>
          </w:p>
        </w:tc>
        <w:tc>
          <w:tcPr>
            <w:tcW w:type="dxa" w:w="3158"/>
            <w:tcBorders>
              <w:top w:space="0" w:sz="4" w:color="000000" w:val="single"/>
              <w:left w:space="0" w:sz="4" w:color="000000" w:val="single"/>
              <w:bottom w:space="0" w:sz="4" w:color="000000" w:val="single"/>
              <w:right w:space="0" w:sz="4" w:color="000000" w:val="single"/>
            </w:tcBorders>
          </w:tcPr>
          <w:p w:rsidRDefault="00C240D6" w:rsidR="00C240D6">
            <w:pPr>
              <w:jc w:val="right"/>
            </w:pPr>
          </w:p>
          <w:p w:rsidRDefault="00C240D6" w:rsidR="00C240D6">
            <w:pPr>
              <w:jc w:val="right"/>
            </w:pPr>
          </w:p>
          <w:p w:rsidRDefault="00C240D6" w:rsidR="00C240D6">
            <w:pPr>
              <w:jc w:val="right"/>
            </w:pPr>
            <w:r>
              <w:t>20,00</w:t>
            </w:r>
          </w:p>
        </w:tc>
      </w:tr>
      <w:tr w:rsidTr="00C240D6" w:rsidR="00C240D6">
        <w:tc>
          <w:tcPr>
            <w:tcW w:type="dxa" w:w="622"/>
            <w:tcBorders>
              <w:top w:space="0" w:sz="4" w:color="000000" w:val="single"/>
              <w:left w:space="0" w:sz="4" w:color="000000" w:val="single"/>
              <w:bottom w:space="0" w:sz="4" w:color="000000" w:val="single"/>
              <w:right w:space="0" w:sz="4" w:color="000000" w:val="single"/>
            </w:tcBorders>
            <w:hideMark/>
          </w:tcPr>
          <w:p w:rsidRDefault="00C240D6" w:rsidR="00C240D6">
            <w:r>
              <w:t>7.</w:t>
            </w:r>
          </w:p>
        </w:tc>
        <w:tc>
          <w:tcPr>
            <w:tcW w:type="dxa" w:w="5790"/>
            <w:tcBorders>
              <w:top w:space="0" w:sz="4" w:color="000000" w:val="single"/>
              <w:left w:space="0" w:sz="4" w:color="000000" w:val="single"/>
              <w:bottom w:space="0" w:sz="4" w:color="000000" w:val="single"/>
              <w:right w:space="0" w:sz="4" w:color="000000" w:val="single"/>
            </w:tcBorders>
            <w:hideMark/>
          </w:tcPr>
          <w:p w:rsidRDefault="00C240D6" w:rsidR="00C240D6">
            <w:r>
              <w:t>Jednokratna nagrada privremenom stečajnom upravitelju za obavljene poslove u prethodnom stečajnom postupku, čl. 4. Uredba o kriterijima i načinu obračuna i plaćanja nagrade stečajnim upraviteljima</w:t>
            </w:r>
            <w:r>
              <w:rPr>
                <w:b/>
              </w:rPr>
              <w:t xml:space="preserve"> </w:t>
            </w:r>
            <w:r>
              <w:t>(NN 105/15)</w:t>
            </w:r>
          </w:p>
        </w:tc>
        <w:tc>
          <w:tcPr>
            <w:tcW w:type="dxa" w:w="3158"/>
            <w:tcBorders>
              <w:top w:space="0" w:sz="4" w:color="000000" w:val="single"/>
              <w:left w:space="0" w:sz="4" w:color="000000" w:val="single"/>
              <w:bottom w:space="0" w:sz="4" w:color="000000" w:val="single"/>
              <w:right w:space="0" w:sz="4" w:color="000000" w:val="single"/>
            </w:tcBorders>
          </w:tcPr>
          <w:p w:rsidRDefault="00C240D6" w:rsidR="00C240D6">
            <w:pPr>
              <w:jc w:val="right"/>
            </w:pPr>
          </w:p>
          <w:p w:rsidRDefault="00C240D6" w:rsidR="00C240D6">
            <w:pPr>
              <w:jc w:val="right"/>
            </w:pPr>
          </w:p>
          <w:p w:rsidRDefault="00C240D6" w:rsidR="00C240D6">
            <w:pPr>
              <w:jc w:val="right"/>
            </w:pPr>
          </w:p>
          <w:p w:rsidRDefault="00C240D6" w:rsidR="00C240D6">
            <w:pPr>
              <w:jc w:val="right"/>
            </w:pPr>
            <w:r>
              <w:t>4.000,00</w:t>
            </w:r>
          </w:p>
        </w:tc>
      </w:tr>
      <w:tr w:rsidTr="00C240D6" w:rsidR="00C240D6">
        <w:tc>
          <w:tcPr>
            <w:tcW w:type="dxa" w:w="622"/>
            <w:tcBorders>
              <w:top w:space="0" w:sz="4" w:color="000000" w:val="single"/>
              <w:left w:space="0" w:sz="4" w:color="000000" w:val="single"/>
              <w:bottom w:space="0" w:sz="4" w:color="000000" w:val="single"/>
              <w:right w:space="0" w:sz="4" w:color="000000" w:val="single"/>
            </w:tcBorders>
            <w:hideMark/>
          </w:tcPr>
          <w:p w:rsidRDefault="00C240D6" w:rsidR="00C240D6">
            <w:r>
              <w:t>8.</w:t>
            </w:r>
          </w:p>
        </w:tc>
        <w:tc>
          <w:tcPr>
            <w:tcW w:type="dxa" w:w="5790"/>
            <w:tcBorders>
              <w:top w:space="0" w:sz="4" w:color="000000" w:val="single"/>
              <w:left w:space="0" w:sz="4" w:color="000000" w:val="single"/>
              <w:bottom w:space="0" w:sz="4" w:color="000000" w:val="single"/>
              <w:right w:space="0" w:sz="4" w:color="000000" w:val="single"/>
            </w:tcBorders>
            <w:hideMark/>
          </w:tcPr>
          <w:p w:rsidRDefault="00C240D6" w:rsidR="00C240D6">
            <w:r>
              <w:t>Trošak izrade pečata</w:t>
            </w:r>
          </w:p>
          <w:p w:rsidRDefault="00C240D6" w:rsidR="00C240D6">
            <w:r>
              <w:t xml:space="preserve">(primjer: račun obrta Graver, Osijek za izradu pečata) </w:t>
            </w:r>
          </w:p>
        </w:tc>
        <w:tc>
          <w:tcPr>
            <w:tcW w:type="dxa" w:w="3158"/>
            <w:tcBorders>
              <w:top w:space="0" w:sz="4" w:color="000000" w:val="single"/>
              <w:left w:space="0" w:sz="4" w:color="000000" w:val="single"/>
              <w:bottom w:space="0" w:sz="4" w:color="000000" w:val="single"/>
              <w:right w:space="0" w:sz="4" w:color="000000" w:val="single"/>
            </w:tcBorders>
          </w:tcPr>
          <w:p w:rsidRDefault="00C240D6" w:rsidR="00C240D6">
            <w:pPr>
              <w:jc w:val="right"/>
            </w:pPr>
          </w:p>
          <w:p w:rsidRDefault="00C240D6" w:rsidR="00C240D6">
            <w:pPr>
              <w:jc w:val="right"/>
            </w:pPr>
            <w:r>
              <w:t>150,00</w:t>
            </w:r>
          </w:p>
        </w:tc>
      </w:tr>
      <w:tr w:rsidTr="00C240D6" w:rsidR="00C240D6">
        <w:tc>
          <w:tcPr>
            <w:tcW w:type="dxa" w:w="622"/>
            <w:tcBorders>
              <w:top w:space="0" w:sz="4" w:color="000000" w:val="single"/>
              <w:left w:space="0" w:sz="4" w:color="000000" w:val="single"/>
              <w:bottom w:space="0" w:sz="4" w:color="000000" w:val="single"/>
              <w:right w:space="0" w:sz="4" w:color="000000" w:val="single"/>
            </w:tcBorders>
            <w:hideMark/>
          </w:tcPr>
          <w:p w:rsidRDefault="00C240D6" w:rsidR="00C240D6">
            <w:r>
              <w:t>9.</w:t>
            </w:r>
          </w:p>
        </w:tc>
        <w:tc>
          <w:tcPr>
            <w:tcW w:type="dxa" w:w="5790"/>
            <w:tcBorders>
              <w:top w:space="0" w:sz="4" w:color="000000" w:val="single"/>
              <w:left w:space="0" w:sz="4" w:color="000000" w:val="single"/>
              <w:bottom w:space="0" w:sz="4" w:color="000000" w:val="single"/>
              <w:right w:space="0" w:sz="4" w:color="000000" w:val="single"/>
            </w:tcBorders>
            <w:hideMark/>
          </w:tcPr>
          <w:p w:rsidRDefault="00C240D6" w:rsidR="00C240D6">
            <w:r>
              <w:t xml:space="preserve">Naknada banke za vođenje računa – mjesečno </w:t>
            </w:r>
            <w:proofErr w:type="spellStart"/>
            <w:r>
              <w:t>cca</w:t>
            </w:r>
            <w:proofErr w:type="spellEnd"/>
            <w:r>
              <w:t xml:space="preserve"> 40,00 kn x 12 mjeseci</w:t>
            </w:r>
          </w:p>
        </w:tc>
        <w:tc>
          <w:tcPr>
            <w:tcW w:type="dxa" w:w="3158"/>
            <w:tcBorders>
              <w:top w:space="0" w:sz="4" w:color="000000" w:val="single"/>
              <w:left w:space="0" w:sz="4" w:color="000000" w:val="single"/>
              <w:bottom w:space="0" w:sz="4" w:color="000000" w:val="single"/>
              <w:right w:space="0" w:sz="4" w:color="000000" w:val="single"/>
            </w:tcBorders>
          </w:tcPr>
          <w:p w:rsidRDefault="00C240D6" w:rsidR="00C240D6">
            <w:pPr>
              <w:jc w:val="right"/>
            </w:pPr>
          </w:p>
          <w:p w:rsidRDefault="00C240D6" w:rsidR="00C240D6">
            <w:pPr>
              <w:jc w:val="right"/>
            </w:pPr>
            <w:r>
              <w:t>480,00</w:t>
            </w:r>
          </w:p>
        </w:tc>
      </w:tr>
      <w:tr w:rsidTr="00C240D6" w:rsidR="00C240D6">
        <w:tc>
          <w:tcPr>
            <w:tcW w:type="dxa" w:w="622"/>
            <w:tcBorders>
              <w:top w:space="0" w:sz="4" w:color="000000" w:val="single"/>
              <w:left w:space="0" w:sz="4" w:color="000000" w:val="single"/>
              <w:bottom w:space="0" w:sz="4" w:color="000000" w:val="single"/>
              <w:right w:space="0" w:sz="4" w:color="000000" w:val="single"/>
            </w:tcBorders>
            <w:hideMark/>
          </w:tcPr>
          <w:p w:rsidRDefault="00C240D6" w:rsidR="00C240D6">
            <w:r>
              <w:t>10.</w:t>
            </w:r>
          </w:p>
        </w:tc>
        <w:tc>
          <w:tcPr>
            <w:tcW w:type="dxa" w:w="5790"/>
            <w:tcBorders>
              <w:top w:space="0" w:sz="4" w:color="000000" w:val="single"/>
              <w:left w:space="0" w:sz="4" w:color="000000" w:val="single"/>
              <w:bottom w:space="0" w:sz="4" w:color="000000" w:val="single"/>
              <w:right w:space="0" w:sz="4" w:color="000000" w:val="single"/>
            </w:tcBorders>
            <w:hideMark/>
          </w:tcPr>
          <w:p w:rsidRDefault="00C240D6" w:rsidR="00C240D6">
            <w:r>
              <w:t>Trošak knjigovodstvenih usluga – mjesečno 350,00 kn x 18 mjeseci</w:t>
            </w:r>
          </w:p>
        </w:tc>
        <w:tc>
          <w:tcPr>
            <w:tcW w:type="dxa" w:w="3158"/>
            <w:tcBorders>
              <w:top w:space="0" w:sz="4" w:color="000000" w:val="single"/>
              <w:left w:space="0" w:sz="4" w:color="000000" w:val="single"/>
              <w:bottom w:space="0" w:sz="4" w:color="000000" w:val="single"/>
              <w:right w:space="0" w:sz="4" w:color="000000" w:val="single"/>
            </w:tcBorders>
          </w:tcPr>
          <w:p w:rsidRDefault="00C240D6" w:rsidR="00C240D6">
            <w:pPr>
              <w:jc w:val="right"/>
            </w:pPr>
          </w:p>
          <w:p w:rsidRDefault="00C240D6" w:rsidR="00C240D6">
            <w:pPr>
              <w:jc w:val="right"/>
            </w:pPr>
            <w:r>
              <w:t>4.200,00</w:t>
            </w:r>
          </w:p>
        </w:tc>
      </w:tr>
      <w:tr w:rsidTr="00C240D6" w:rsidR="00C240D6">
        <w:tc>
          <w:tcPr>
            <w:tcW w:type="dxa" w:w="622"/>
            <w:tcBorders>
              <w:top w:space="0" w:sz="4" w:color="000000" w:val="single"/>
              <w:left w:space="0" w:sz="4" w:color="000000" w:val="single"/>
              <w:bottom w:space="0" w:sz="4" w:color="000000" w:val="single"/>
              <w:right w:space="0" w:sz="4" w:color="000000" w:val="single"/>
            </w:tcBorders>
            <w:hideMark/>
          </w:tcPr>
          <w:p w:rsidRDefault="00C240D6" w:rsidR="00C240D6">
            <w:r>
              <w:t>11.</w:t>
            </w:r>
          </w:p>
        </w:tc>
        <w:tc>
          <w:tcPr>
            <w:tcW w:type="dxa" w:w="5790"/>
            <w:tcBorders>
              <w:top w:space="0" w:sz="4" w:color="000000" w:val="single"/>
              <w:left w:space="0" w:sz="4" w:color="000000" w:val="single"/>
              <w:bottom w:space="0" w:sz="4" w:color="000000" w:val="single"/>
              <w:right w:space="0" w:sz="4" w:color="000000" w:val="single"/>
            </w:tcBorders>
            <w:hideMark/>
          </w:tcPr>
          <w:p w:rsidRDefault="00C240D6" w:rsidR="00C240D6">
            <w:r>
              <w:t xml:space="preserve">Poštanski troškovi u tijeku stečajnog postupka – cijena preporučene pošiljke 9,50 kn – predvidivo 10 </w:t>
            </w:r>
            <w:r>
              <w:lastRenderedPageBreak/>
              <w:t>pošiljki</w:t>
            </w:r>
          </w:p>
        </w:tc>
        <w:tc>
          <w:tcPr>
            <w:tcW w:type="dxa" w:w="3158"/>
            <w:tcBorders>
              <w:top w:space="0" w:sz="4" w:color="000000" w:val="single"/>
              <w:left w:space="0" w:sz="4" w:color="000000" w:val="single"/>
              <w:bottom w:space="0" w:sz="4" w:color="000000" w:val="single"/>
              <w:right w:space="0" w:sz="4" w:color="000000" w:val="single"/>
            </w:tcBorders>
          </w:tcPr>
          <w:p w:rsidRDefault="00C240D6" w:rsidR="00C240D6">
            <w:pPr>
              <w:jc w:val="right"/>
            </w:pPr>
          </w:p>
          <w:p w:rsidRDefault="00C240D6" w:rsidR="00C240D6">
            <w:pPr>
              <w:jc w:val="right"/>
            </w:pPr>
            <w:r>
              <w:t>95,00</w:t>
            </w:r>
          </w:p>
        </w:tc>
      </w:tr>
      <w:tr w:rsidTr="00C240D6" w:rsidR="00C240D6">
        <w:tc>
          <w:tcPr>
            <w:tcW w:type="dxa" w:w="622"/>
            <w:tcBorders>
              <w:top w:space="0" w:sz="4" w:color="000000" w:val="single"/>
              <w:left w:space="0" w:sz="4" w:color="000000" w:val="single"/>
              <w:bottom w:space="0" w:sz="4" w:color="000000" w:val="single"/>
              <w:right w:space="0" w:sz="4" w:color="000000" w:val="single"/>
            </w:tcBorders>
            <w:hideMark/>
          </w:tcPr>
          <w:p w:rsidRDefault="00C240D6" w:rsidR="00C240D6">
            <w:r>
              <w:lastRenderedPageBreak/>
              <w:t>12.</w:t>
            </w:r>
          </w:p>
        </w:tc>
        <w:tc>
          <w:tcPr>
            <w:tcW w:type="dxa" w:w="5790"/>
            <w:tcBorders>
              <w:top w:space="0" w:sz="4" w:color="000000" w:val="single"/>
              <w:left w:space="0" w:sz="4" w:color="000000" w:val="single"/>
              <w:bottom w:space="0" w:sz="4" w:color="000000" w:val="single"/>
              <w:right w:space="0" w:sz="4" w:color="000000" w:val="single"/>
            </w:tcBorders>
            <w:hideMark/>
          </w:tcPr>
          <w:p w:rsidRDefault="00C240D6" w:rsidR="00C240D6">
            <w:r>
              <w:t xml:space="preserve">Paušalna sudska pristojba u stečajnom postupku, </w:t>
            </w:r>
            <w:proofErr w:type="spellStart"/>
            <w:r>
              <w:t>Tbr</w:t>
            </w:r>
            <w:proofErr w:type="spellEnd"/>
            <w:r>
              <w:t>. 24. Zakona o sudskim pristojbama</w:t>
            </w:r>
          </w:p>
        </w:tc>
        <w:tc>
          <w:tcPr>
            <w:tcW w:type="dxa" w:w="3158"/>
            <w:tcBorders>
              <w:top w:space="0" w:sz="4" w:color="000000" w:val="single"/>
              <w:left w:space="0" w:sz="4" w:color="000000" w:val="single"/>
              <w:bottom w:space="0" w:sz="4" w:color="000000" w:val="single"/>
              <w:right w:space="0" w:sz="4" w:color="000000" w:val="single"/>
            </w:tcBorders>
          </w:tcPr>
          <w:p w:rsidRDefault="00C240D6" w:rsidR="00C240D6">
            <w:pPr>
              <w:jc w:val="right"/>
            </w:pPr>
          </w:p>
          <w:p w:rsidRDefault="00C240D6" w:rsidR="00C240D6">
            <w:pPr>
              <w:jc w:val="right"/>
            </w:pPr>
            <w:r>
              <w:t>2.000,00</w:t>
            </w:r>
          </w:p>
        </w:tc>
      </w:tr>
      <w:tr w:rsidTr="00C240D6" w:rsidR="00C240D6">
        <w:tc>
          <w:tcPr>
            <w:tcW w:type="dxa" w:w="622"/>
            <w:tcBorders>
              <w:top w:space="0" w:sz="4" w:color="000000" w:val="single"/>
              <w:left w:space="0" w:sz="4" w:color="000000" w:val="single"/>
              <w:bottom w:space="0" w:sz="4" w:color="000000" w:val="single"/>
              <w:right w:space="0" w:sz="4" w:color="000000" w:val="single"/>
            </w:tcBorders>
            <w:hideMark/>
          </w:tcPr>
          <w:p w:rsidRDefault="00C240D6" w:rsidR="00C240D6">
            <w:r>
              <w:t>13.</w:t>
            </w:r>
          </w:p>
        </w:tc>
        <w:tc>
          <w:tcPr>
            <w:tcW w:type="dxa" w:w="5790"/>
            <w:tcBorders>
              <w:top w:space="0" w:sz="4" w:color="000000" w:val="single"/>
              <w:left w:space="0" w:sz="4" w:color="000000" w:val="single"/>
              <w:bottom w:space="0" w:sz="4" w:color="000000" w:val="single"/>
              <w:right w:space="0" w:sz="4" w:color="000000" w:val="single"/>
            </w:tcBorders>
            <w:hideMark/>
          </w:tcPr>
          <w:p w:rsidRDefault="00C240D6" w:rsidR="00C240D6">
            <w:r>
              <w:t>Nagrada stečajnom upravitelju – 16% od očekivanog unovčenja stečajne mase od 50.000,00 kn, čl. 7. Uredbe</w:t>
            </w:r>
          </w:p>
        </w:tc>
        <w:tc>
          <w:tcPr>
            <w:tcW w:type="dxa" w:w="3158"/>
            <w:tcBorders>
              <w:top w:space="0" w:sz="4" w:color="000000" w:val="single"/>
              <w:left w:space="0" w:sz="4" w:color="000000" w:val="single"/>
              <w:bottom w:space="0" w:sz="4" w:color="000000" w:val="single"/>
              <w:right w:space="0" w:sz="4" w:color="000000" w:val="single"/>
            </w:tcBorders>
          </w:tcPr>
          <w:p w:rsidRDefault="00C240D6" w:rsidR="00C240D6">
            <w:pPr>
              <w:jc w:val="right"/>
            </w:pPr>
          </w:p>
          <w:p w:rsidRDefault="00C240D6" w:rsidR="00C240D6">
            <w:pPr>
              <w:jc w:val="right"/>
            </w:pPr>
            <w:r>
              <w:t>8.000,00</w:t>
            </w:r>
          </w:p>
        </w:tc>
      </w:tr>
      <w:tr w:rsidTr="00C240D6" w:rsidR="00C240D6">
        <w:tc>
          <w:tcPr>
            <w:tcW w:type="dxa" w:w="622"/>
            <w:tcBorders>
              <w:top w:space="0" w:sz="4" w:color="000000" w:val="single"/>
              <w:left w:space="0" w:sz="4" w:color="000000" w:val="single"/>
              <w:bottom w:space="0" w:sz="4" w:color="000000" w:val="single"/>
              <w:right w:space="0" w:sz="4" w:color="000000" w:val="single"/>
            </w:tcBorders>
            <w:hideMark/>
          </w:tcPr>
          <w:p w:rsidRDefault="00C240D6" w:rsidR="00C240D6">
            <w:r>
              <w:t>14.</w:t>
            </w:r>
          </w:p>
        </w:tc>
        <w:tc>
          <w:tcPr>
            <w:tcW w:type="dxa" w:w="5790"/>
            <w:tcBorders>
              <w:top w:space="0" w:sz="4" w:color="000000" w:val="single"/>
              <w:left w:space="0" w:sz="4" w:color="000000" w:val="single"/>
              <w:bottom w:space="0" w:sz="4" w:color="000000" w:val="single"/>
              <w:right w:space="0" w:sz="4" w:color="000000" w:val="single"/>
            </w:tcBorders>
            <w:hideMark/>
          </w:tcPr>
          <w:p w:rsidRDefault="00C240D6" w:rsidR="00C240D6">
            <w:r>
              <w:t xml:space="preserve">Trošak zatvaranja žiro računa </w:t>
            </w:r>
          </w:p>
        </w:tc>
        <w:tc>
          <w:tcPr>
            <w:tcW w:type="dxa" w:w="3158"/>
            <w:tcBorders>
              <w:top w:space="0" w:sz="4" w:color="000000" w:val="single"/>
              <w:left w:space="0" w:sz="4" w:color="000000" w:val="single"/>
              <w:bottom w:space="0" w:sz="4" w:color="000000" w:val="single"/>
              <w:right w:space="0" w:sz="4" w:color="000000" w:val="single"/>
            </w:tcBorders>
            <w:hideMark/>
          </w:tcPr>
          <w:p w:rsidRDefault="00C240D6" w:rsidR="00C240D6">
            <w:pPr>
              <w:jc w:val="right"/>
            </w:pPr>
            <w:r>
              <w:t>200,00</w:t>
            </w:r>
          </w:p>
        </w:tc>
      </w:tr>
      <w:tr w:rsidTr="00C240D6" w:rsidR="00C240D6">
        <w:tc>
          <w:tcPr>
            <w:tcW w:type="dxa" w:w="622"/>
            <w:tcBorders>
              <w:top w:space="0" w:sz="4" w:color="000000" w:val="single"/>
              <w:left w:space="0" w:sz="4" w:color="000000" w:val="single"/>
              <w:bottom w:space="0" w:sz="4" w:color="000000" w:val="single"/>
              <w:right w:space="0" w:sz="4" w:color="000000" w:val="single"/>
            </w:tcBorders>
            <w:hideMark/>
          </w:tcPr>
          <w:p w:rsidRDefault="00C240D6" w:rsidR="00C240D6">
            <w:r>
              <w:t>15.</w:t>
            </w:r>
          </w:p>
        </w:tc>
        <w:tc>
          <w:tcPr>
            <w:tcW w:type="dxa" w:w="5790"/>
            <w:tcBorders>
              <w:top w:space="0" w:sz="4" w:color="000000" w:val="single"/>
              <w:left w:space="0" w:sz="4" w:color="000000" w:val="single"/>
              <w:bottom w:space="0" w:sz="4" w:color="000000" w:val="single"/>
              <w:right w:space="0" w:sz="4" w:color="000000" w:val="single"/>
            </w:tcBorders>
            <w:hideMark/>
          </w:tcPr>
          <w:p w:rsidRDefault="00C240D6" w:rsidR="00C240D6">
            <w:r>
              <w:t>Naknada FINA-i za 2 objave GFI- 1 objava 230,00 kn</w:t>
            </w:r>
          </w:p>
        </w:tc>
        <w:tc>
          <w:tcPr>
            <w:tcW w:type="dxa" w:w="3158"/>
            <w:tcBorders>
              <w:top w:space="0" w:sz="4" w:color="000000" w:val="single"/>
              <w:left w:space="0" w:sz="4" w:color="000000" w:val="single"/>
              <w:bottom w:space="0" w:sz="4" w:color="000000" w:val="single"/>
              <w:right w:space="0" w:sz="4" w:color="000000" w:val="single"/>
            </w:tcBorders>
            <w:hideMark/>
          </w:tcPr>
          <w:p w:rsidRDefault="00C240D6" w:rsidR="00C240D6">
            <w:pPr>
              <w:jc w:val="right"/>
            </w:pPr>
            <w:r>
              <w:t>460,00</w:t>
            </w:r>
          </w:p>
        </w:tc>
      </w:tr>
      <w:tr w:rsidTr="00C240D6" w:rsidR="00C240D6">
        <w:tc>
          <w:tcPr>
            <w:tcW w:type="dxa" w:w="622"/>
            <w:tcBorders>
              <w:top w:space="0" w:sz="4" w:color="000000" w:val="single"/>
              <w:left w:space="0" w:sz="4" w:color="000000" w:val="single"/>
              <w:bottom w:space="0" w:sz="4" w:color="000000" w:val="single"/>
              <w:right w:space="0" w:sz="4" w:color="000000" w:val="single"/>
            </w:tcBorders>
          </w:tcPr>
          <w:p w:rsidRDefault="00C240D6" w:rsidR="00C240D6">
            <w:pPr>
              <w:rPr>
                <w:b/>
              </w:rPr>
            </w:pPr>
          </w:p>
        </w:tc>
        <w:tc>
          <w:tcPr>
            <w:tcW w:type="dxa" w:w="5790"/>
            <w:tcBorders>
              <w:top w:space="0" w:sz="4" w:color="000000" w:val="single"/>
              <w:left w:space="0" w:sz="4" w:color="000000" w:val="single"/>
              <w:bottom w:space="0" w:sz="4" w:color="000000" w:val="single"/>
              <w:right w:space="0" w:sz="4" w:color="000000" w:val="single"/>
            </w:tcBorders>
            <w:hideMark/>
          </w:tcPr>
          <w:p w:rsidRDefault="00C240D6" w:rsidR="00C240D6">
            <w:pPr>
              <w:rPr>
                <w:b/>
              </w:rPr>
            </w:pPr>
            <w:r>
              <w:rPr>
                <w:b/>
              </w:rPr>
              <w:t>UKUPNO</w:t>
            </w:r>
          </w:p>
        </w:tc>
        <w:tc>
          <w:tcPr>
            <w:tcW w:type="dxa" w:w="3158"/>
            <w:tcBorders>
              <w:top w:space="0" w:sz="4" w:color="000000" w:val="single"/>
              <w:left w:space="0" w:sz="4" w:color="000000" w:val="single"/>
              <w:bottom w:space="0" w:sz="4" w:color="000000" w:val="single"/>
              <w:right w:space="0" w:sz="4" w:color="000000" w:val="single"/>
            </w:tcBorders>
            <w:hideMark/>
          </w:tcPr>
          <w:p w:rsidRDefault="00C240D6" w:rsidR="00C240D6">
            <w:pPr>
              <w:jc w:val="right"/>
              <w:rPr>
                <w:b/>
              </w:rPr>
            </w:pPr>
            <w:r>
              <w:rPr>
                <w:b/>
              </w:rPr>
              <w:t>19.705,10</w:t>
            </w:r>
          </w:p>
        </w:tc>
      </w:tr>
    </w:tbl>
    <w:p w:rsidRDefault="00166853" w:rsidP="006A789D" w:rsidR="00166853">
      <w:pPr>
        <w:jc w:val="both"/>
      </w:pPr>
    </w:p>
    <w:p w:rsidRDefault="00166853" w:rsidP="00487596" w:rsidR="00166853">
      <w:pPr>
        <w:jc w:val="both"/>
      </w:pPr>
    </w:p>
    <w:p w:rsidRDefault="008E624B" w:rsidP="008E624B" w:rsidR="008E624B">
      <w:pPr>
        <w:ind w:firstLine="720"/>
        <w:jc w:val="both"/>
      </w:pPr>
      <w:r>
        <w:t>Rješenjem ovoga suda broj St-</w:t>
      </w:r>
      <w:r w:rsidR="00C240D6">
        <w:t>507/17 od 5. srpnja</w:t>
      </w:r>
      <w:r w:rsidR="00166853">
        <w:t xml:space="preserve"> 2017. g.</w:t>
      </w:r>
      <w:r>
        <w:t xml:space="preserve"> sud je pozvao osobe koje imaju pravni interes za provedbom stečajnog postupka nad dužnikom da se u roku od 15 dana od dana objave rješenja na e-oglasnoj ploči ovoga suda solidarno uplate na sudski depozit </w:t>
      </w:r>
      <w:r w:rsidR="00C240D6">
        <w:t>19.705,10</w:t>
      </w:r>
      <w:r>
        <w:t xml:space="preserve"> kn na ime predujma za pokriće troškova kako prethodnog tako i otvorenog stečajnog postupka u protivnom će sud donijeti odluku o otvaranju i zaključenju stečajnog postupka sukladno čl. 132 Stečajnog zakona (NN 71/15).</w:t>
      </w:r>
    </w:p>
    <w:p w:rsidRDefault="008E624B" w:rsidP="008E624B" w:rsidR="008E624B">
      <w:pPr>
        <w:jc w:val="both"/>
      </w:pPr>
    </w:p>
    <w:p w:rsidRDefault="008E624B" w:rsidP="008E624B" w:rsidR="008E624B">
      <w:pPr>
        <w:ind w:firstLine="720"/>
        <w:jc w:val="both"/>
      </w:pPr>
      <w:r>
        <w:t xml:space="preserve">Navedeno rješenje objavljeno je na mrežnim stranicama e-oglasna ploča Trgovačkog suda u Osijeku dana </w:t>
      </w:r>
      <w:r w:rsidR="00C240D6">
        <w:t>14. srpnja</w:t>
      </w:r>
      <w:r w:rsidR="006A789D">
        <w:t xml:space="preserve"> </w:t>
      </w:r>
      <w:r w:rsidR="00166853">
        <w:t>2017. g.</w:t>
      </w:r>
    </w:p>
    <w:p w:rsidRDefault="008E624B" w:rsidP="008E624B" w:rsidR="008E624B">
      <w:pPr>
        <w:jc w:val="both"/>
      </w:pPr>
      <w:r>
        <w:t xml:space="preserve"> </w:t>
      </w:r>
    </w:p>
    <w:p w:rsidRDefault="008E624B" w:rsidP="008E624B" w:rsidR="008E624B">
      <w:pPr>
        <w:ind w:firstLine="720"/>
        <w:jc w:val="both"/>
      </w:pPr>
      <w:r>
        <w:t>Po pozivu suda na gore navedeno rješenje u zadanom roku nitko od zainteresiranih osoba nije uplatio predujam za pokriće troškova stečajnog postupka.</w:t>
      </w:r>
    </w:p>
    <w:p w:rsidRDefault="00166853" w:rsidP="00487596" w:rsidR="00166853">
      <w:pPr>
        <w:jc w:val="both"/>
      </w:pPr>
    </w:p>
    <w:p w:rsidRDefault="008E624B" w:rsidP="00166853" w:rsidR="00166853">
      <w:pPr>
        <w:ind w:firstLine="720"/>
        <w:jc w:val="both"/>
      </w:pPr>
      <w:r>
        <w:t xml:space="preserve">Sud je proveo uvid u materijalnu dokumentaciju u spisu i to </w:t>
      </w:r>
      <w:r w:rsidR="008C52CB">
        <w:t xml:space="preserve">zahtjev FINE od 4.11.2016. g. za provedbu skraćenog stečajnog postupak, povijesni izvadak iz sudskog registra, prijedlog RH FM Porezne uprave od 1.12.2016. g. za otvaranje st. postupka nad dužnikom, podaci o imovini RH MF Porezne uprave za dužnika od 22.11.2016. g., stanje računa poreznog obveznika na dan 22.11.2016. g., </w:t>
      </w:r>
      <w:r w:rsidR="004E1DE3">
        <w:t xml:space="preserve">godišnja fin. izvješća za 2015. g., popis osiguranika HZMO od 12.6.2017. g., Potvrda FINE o blokadi računa od 14.6.2017. g., Potvrda </w:t>
      </w:r>
      <w:proofErr w:type="spellStart"/>
      <w:r w:rsidR="004E1DE3">
        <w:t>zk</w:t>
      </w:r>
      <w:proofErr w:type="spellEnd"/>
      <w:r w:rsidR="004E1DE3">
        <w:t xml:space="preserve">. odjela Osijek od 9.6.2017. g., Uvjerenje MUP PU Osječko-baranjska od 7.6.2017. g., Očevidnik FINE o redoslijedu plaćanja sa obračunatom kamatom od 28.6.2017. g., stanje računa poreznog obveznika na dan 12.6.2017. g. </w:t>
      </w:r>
      <w:r w:rsidR="00166853">
        <w:t>te je utvrdio da dužnik nema imovinu temeljem koje bi se mogli pokriti troškovi kako prethodnog tako i otvorenog stečajnog postupka te budući da nitko od zainteresiranih osoba nije uplatio predujam za pokriće troškova stečajnog postupka sud je utvrdio da su ispunjene pretpostavke za otvaranje stečajnog postupka nad dužnikom propisane čl. 5, 6 i 7 Stečajnog zakona ("Narodne novine" broj 71/15 u daljnjem tekstu SZ) – nesposobnost za plaćanje valjalo stečajni postupak nad dužnikom zaključiti i odlučiti kao u izreci a sukladno čl. 132 st. 2 SZ.</w:t>
      </w:r>
    </w:p>
    <w:p w:rsidRDefault="00166853" w:rsidP="00234265" w:rsidR="00166853">
      <w:pPr>
        <w:jc w:val="both"/>
      </w:pPr>
    </w:p>
    <w:p w:rsidRDefault="004E1DE3" w:rsidP="00234265" w:rsidR="004E1DE3">
      <w:pPr>
        <w:jc w:val="both"/>
      </w:pPr>
    </w:p>
    <w:p w:rsidRDefault="004E1DE3" w:rsidP="00234265" w:rsidR="004E1DE3">
      <w:pPr>
        <w:jc w:val="both"/>
      </w:pPr>
    </w:p>
    <w:p w:rsidRDefault="004E1DE3" w:rsidP="00234265" w:rsidR="004E1DE3">
      <w:pPr>
        <w:jc w:val="both"/>
      </w:pPr>
    </w:p>
    <w:p w:rsidRDefault="004E1DE3" w:rsidP="00234265" w:rsidR="004E1DE3">
      <w:pPr>
        <w:jc w:val="both"/>
      </w:pPr>
    </w:p>
    <w:p w:rsidRDefault="004E1DE3" w:rsidP="00234265" w:rsidR="004E1DE3">
      <w:pPr>
        <w:jc w:val="both"/>
      </w:pPr>
    </w:p>
    <w:p w:rsidRDefault="00166853" w:rsidP="00166853" w:rsidR="00166853">
      <w:pPr>
        <w:ind w:firstLine="720"/>
        <w:jc w:val="both"/>
      </w:pPr>
      <w:r>
        <w:t xml:space="preserve">Za stečajnog upravitelja, automatskim odabirom, imenovana je </w:t>
      </w:r>
      <w:r w:rsidR="006A789D">
        <w:t xml:space="preserve">Blanka </w:t>
      </w:r>
      <w:proofErr w:type="spellStart"/>
      <w:r w:rsidR="006A789D">
        <w:t>Gambiraža</w:t>
      </w:r>
      <w:proofErr w:type="spellEnd"/>
      <w:r>
        <w:t xml:space="preserve"> iz Osijeka s liste A stečajnih upravitelja za područje nadležnosti ovoga suda a sukladno čl. 84 st. 1 u vezi s čl. 85 st. 2 SZ.</w:t>
      </w:r>
    </w:p>
    <w:p w:rsidRDefault="00166853" w:rsidP="008E624B" w:rsidR="00166853">
      <w:pPr>
        <w:ind w:firstLine="720"/>
        <w:jc w:val="both"/>
      </w:pPr>
    </w:p>
    <w:p w:rsidRDefault="00456EE8" w:rsidP="005B570E" w:rsidR="00456EE8">
      <w:pPr>
        <w:ind w:firstLine="708"/>
        <w:jc w:val="both"/>
      </w:pPr>
    </w:p>
    <w:p w:rsidRDefault="00324E7F" w:rsidP="00D8612A" w:rsidR="00C41AEF">
      <w:pPr>
        <w:jc w:val="center"/>
      </w:pPr>
      <w:r w:rsidRPr="00D2596C">
        <w:t xml:space="preserve">U Osijeku </w:t>
      </w:r>
      <w:r w:rsidR="0014212F">
        <w:t>30</w:t>
      </w:r>
      <w:r w:rsidR="00234265">
        <w:t>. listopada</w:t>
      </w:r>
      <w:r w:rsidR="00166853">
        <w:t xml:space="preserve"> 2017. g.</w:t>
      </w:r>
    </w:p>
    <w:p w:rsidRDefault="00456EE8" w:rsidP="00D8612A" w:rsidR="00456EE8">
      <w:pPr>
        <w:jc w:val="center"/>
      </w:pPr>
    </w:p>
    <w:p w:rsidRDefault="00590AC7" w:rsidP="00F058D9" w:rsidR="00590AC7">
      <w:pPr>
        <w:tabs>
          <w:tab w:pos="1065" w:val="left"/>
        </w:tabs>
      </w:pPr>
    </w:p>
    <w:p w:rsidRDefault="00DF5F6A" w:rsidP="00984C3D" w:rsidR="00984C3D">
      <w:pPr>
        <w:ind w:hanging="5760" w:left="5760"/>
      </w:pPr>
      <w:r>
        <w:t>Zapisniča</w:t>
      </w:r>
      <w:r w:rsidR="00984C3D">
        <w:t>r: Danijela Sekulić</w:t>
      </w:r>
      <w:r w:rsidR="00984C3D">
        <w:tab/>
      </w:r>
      <w:r w:rsidR="00984C3D">
        <w:tab/>
      </w:r>
      <w:r w:rsidR="00984C3D">
        <w:tab/>
      </w:r>
      <w:r w:rsidR="00984C3D">
        <w:tab/>
        <w:t xml:space="preserve">                  </w:t>
      </w:r>
      <w:r>
        <w:t>STEČAJN</w:t>
      </w:r>
      <w:r w:rsidR="00984C3D">
        <w:t>A SUTKINJA</w:t>
      </w:r>
      <w:r>
        <w:t xml:space="preserve">    </w:t>
      </w:r>
    </w:p>
    <w:p w:rsidRDefault="00984C3D" w:rsidP="00984C3D" w:rsidR="00456EE8">
      <w:pPr>
        <w:ind w:hanging="5760" w:left="5760"/>
      </w:pPr>
      <w:r>
        <w:tab/>
      </w:r>
      <w:r>
        <w:tab/>
        <w:t>Nada Roso</w:t>
      </w:r>
      <w:r w:rsidR="00DF5F6A">
        <w:t xml:space="preserve">   </w:t>
      </w:r>
    </w:p>
    <w:p w:rsidRDefault="00DF5F6A" w:rsidP="00984C3D" w:rsidR="00DF5F6A">
      <w:pPr>
        <w:ind w:hanging="5760" w:left="5760"/>
      </w:pPr>
      <w:r>
        <w:t xml:space="preserve">                                                                                                    </w:t>
      </w:r>
      <w:r w:rsidR="00984C3D">
        <w:t xml:space="preserve">             </w:t>
      </w:r>
    </w:p>
    <w:p w:rsidRDefault="00DF5F6A" w:rsidP="00DF5F6A" w:rsidR="00DF5F6A">
      <w:pPr>
        <w:jc w:val="both"/>
        <w:rPr>
          <w:b/>
        </w:rPr>
      </w:pPr>
      <w:r w:rsidRPr="00832977">
        <w:rPr>
          <w:b/>
        </w:rPr>
        <w:t>POUKA O PRAVNOM LIJEKU:</w:t>
      </w:r>
    </w:p>
    <w:p w:rsidRDefault="00DF5F6A" w:rsidP="00DF5F6A" w:rsidR="00DF5F6A">
      <w:pPr>
        <w:jc w:val="both"/>
      </w:pPr>
      <w:r>
        <w:t>Protiv ovog rješenja nezadovoljna stranka može uložiti žalbu Visokom trgovačkom sudu Republike Hrvatske u Zagrebu u roku od 8 dana pismeno u 3 primjerka putem ovog suda.</w:t>
      </w:r>
    </w:p>
    <w:p w:rsidRDefault="007D7E9A" w:rsidP="00DF5F6A" w:rsidR="007D7E9A">
      <w:pPr>
        <w:jc w:val="both"/>
      </w:pPr>
    </w:p>
    <w:p w:rsidRDefault="007D7E9A" w:rsidP="00DF5F6A" w:rsidR="007D7E9A">
      <w:pPr>
        <w:jc w:val="both"/>
        <w:rPr>
          <w:b/>
        </w:rPr>
      </w:pPr>
    </w:p>
    <w:p w:rsidRDefault="007D7E9A" w:rsidP="00DF5F6A" w:rsidR="007D7E9A">
      <w:pPr>
        <w:jc w:val="both"/>
        <w:rPr>
          <w:b/>
        </w:rPr>
      </w:pPr>
    </w:p>
    <w:p w:rsidRDefault="007D7E9A" w:rsidP="00DF5F6A" w:rsidR="007D7E9A" w:rsidRPr="007C599D">
      <w:pPr>
        <w:jc w:val="both"/>
        <w:rPr>
          <w:b/>
        </w:rPr>
      </w:pPr>
    </w:p>
    <w:p w:rsidRDefault="00DF5F6A" w:rsidP="00DF5F6A" w:rsidR="00DF5F6A" w:rsidRPr="007D7E9A">
      <w:pPr>
        <w:jc w:val="both"/>
      </w:pPr>
      <w:r w:rsidRPr="007D7E9A">
        <w:t>DNA:</w:t>
      </w:r>
    </w:p>
    <w:p w:rsidRDefault="00A823C0" w:rsidP="00166853" w:rsidR="0077105B">
      <w:pPr>
        <w:tabs>
          <w:tab w:pos="3225" w:val="left"/>
          <w:tab w:pos="6225" w:val="left"/>
        </w:tabs>
        <w:jc w:val="both"/>
      </w:pPr>
      <w:r>
        <w:t>1</w:t>
      </w:r>
      <w:r w:rsidR="006A789D">
        <w:t xml:space="preserve">. </w:t>
      </w:r>
      <w:r w:rsidR="00C240D6">
        <w:t xml:space="preserve">st. uprav. Blanka </w:t>
      </w:r>
      <w:proofErr w:type="spellStart"/>
      <w:r w:rsidR="00C240D6">
        <w:t>Gambiraža</w:t>
      </w:r>
      <w:proofErr w:type="spellEnd"/>
      <w:r w:rsidR="0077105B" w:rsidRPr="006A789D">
        <w:tab/>
      </w:r>
    </w:p>
    <w:p w:rsidRDefault="00A823C0" w:rsidP="00166853" w:rsidR="00DF5F6A" w:rsidRPr="007D7E9A">
      <w:pPr>
        <w:tabs>
          <w:tab w:pos="3225" w:val="left"/>
          <w:tab w:pos="6105" w:val="left"/>
        </w:tabs>
        <w:jc w:val="both"/>
      </w:pPr>
      <w:r>
        <w:t>2</w:t>
      </w:r>
      <w:r w:rsidR="00456EE8">
        <w:t xml:space="preserve">. </w:t>
      </w:r>
      <w:r w:rsidR="007D7E9A">
        <w:t>e-</w:t>
      </w:r>
      <w:proofErr w:type="spellStart"/>
      <w:r w:rsidR="00DF5F6A" w:rsidRPr="007D7E9A">
        <w:t>ogl</w:t>
      </w:r>
      <w:proofErr w:type="spellEnd"/>
      <w:r w:rsidR="00DF5F6A" w:rsidRPr="007D7E9A">
        <w:t>. pl.</w:t>
      </w:r>
      <w:r w:rsidR="00166853">
        <w:t xml:space="preserve">. </w:t>
      </w:r>
      <w:r w:rsidR="00415EA9">
        <w:tab/>
      </w:r>
      <w:r w:rsidR="00BA7BA2">
        <w:tab/>
      </w:r>
    </w:p>
    <w:p w:rsidRDefault="00A823C0" w:rsidP="00DF5F6A" w:rsidR="00DF5F6A" w:rsidRPr="007D7E9A">
      <w:pPr>
        <w:jc w:val="both"/>
      </w:pPr>
      <w:r>
        <w:t>3</w:t>
      </w:r>
      <w:r w:rsidR="00DF5F6A" w:rsidRPr="007D7E9A">
        <w:t>. registar suda - ovdje</w:t>
      </w:r>
    </w:p>
    <w:p w:rsidRDefault="00A823C0" w:rsidP="00166853" w:rsidR="00DF5F6A" w:rsidRPr="007D7E9A">
      <w:pPr>
        <w:tabs>
          <w:tab w:pos="1560" w:val="left"/>
        </w:tabs>
        <w:jc w:val="both"/>
      </w:pPr>
      <w:r>
        <w:t>4</w:t>
      </w:r>
      <w:r w:rsidR="00DF5F6A" w:rsidRPr="007D7E9A">
        <w:t xml:space="preserve">. kal. </w:t>
      </w:r>
      <w:r w:rsidR="0014212F">
        <w:t>30</w:t>
      </w:r>
      <w:r>
        <w:t>.11.</w:t>
      </w:r>
    </w:p>
    <w:p w:rsidRDefault="00590AC7" w:rsidP="00166853" w:rsidR="00590AC7" w:rsidRPr="007D7E9A">
      <w:pPr>
        <w:tabs>
          <w:tab w:pos="1065" w:val="left"/>
        </w:tabs>
        <w:ind w:firstLine="720"/>
      </w:pPr>
    </w:p>
    <w:p w:rsidRDefault="00F058D9" w:rsidP="00F058D9" w:rsidR="00F058D9">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A823C0" w:rsidP="00F058D9" w:rsidR="00A823C0">
      <w:pPr>
        <w:jc w:val="both"/>
        <w:rPr>
          <w:sz w:val="20"/>
          <w:szCs w:val="20"/>
        </w:rPr>
      </w:pPr>
    </w:p>
    <w:p w:rsidRDefault="00A823C0" w:rsidP="00F058D9" w:rsidR="00A823C0">
      <w:pPr>
        <w:jc w:val="both"/>
        <w:rPr>
          <w:sz w:val="20"/>
          <w:szCs w:val="20"/>
        </w:rPr>
      </w:pPr>
    </w:p>
    <w:p w:rsidRDefault="00A823C0" w:rsidP="00F058D9" w:rsidR="00A823C0">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A27BAA" w:rsidP="00A27BAA" w:rsidR="00A27BAA" w:rsidRPr="00EF33B5">
      <w:bookmarkStart w:name="_GoBack" w:id="0"/>
      <w:bookmarkEnd w:id="0"/>
    </w:p>
    <w:p w:rsidRDefault="00F058D9" w:rsidP="00F058D9" w:rsidR="00F058D9" w:rsidRPr="00F058D9">
      <w:pPr>
        <w:tabs>
          <w:tab w:pos="1065" w:val="left"/>
        </w:tabs>
      </w:pPr>
    </w:p>
    <w:sectPr w:rsidSect="00F058D9" w:rsidR="00F058D9" w:rsidRPr="00F058D9">
      <w:headerReference w:type="even" r:id="rId11"/>
      <w:headerReference w:type="default" r:id="rId12"/>
      <w:pgSz w:h="15840" w:w="12240"/>
      <w:pgMar w:gutter="0" w:footer="708" w:header="708" w:left="1800" w:bottom="1440" w:right="1800" w:top="1440"/>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54EBF" w:rsidR="00C54EBF">
      <w:r>
        <w:separator/>
      </w:r>
    </w:p>
  </w:endnote>
  <w:endnote w:id="0" w:type="continuationSeparator">
    <w:p w:rsidRDefault="00C54EBF" w:rsidR="00C54EB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54EBF" w:rsidR="00C54EBF">
      <w:r>
        <w:separator/>
      </w:r>
    </w:p>
  </w:footnote>
  <w:footnote w:id="0" w:type="continuationSeparator">
    <w:p w:rsidRDefault="00C54EBF" w:rsidR="00C54EB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508DE" w:rsidR="004508D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11982">
      <w:rPr>
        <w:rStyle w:val="Brojstranice"/>
        <w:noProof/>
      </w:rPr>
      <w:t>- 6 -</w:t>
    </w:r>
    <w:r>
      <w:rPr>
        <w:rStyle w:val="Brojstranice"/>
      </w:rPr>
      <w:fldChar w:fldCharType="end"/>
    </w:r>
  </w:p>
  <w:p w:rsidRDefault="00C240D6" w:rsidP="00C240D6" w:rsidR="00C240D6">
    <w:pPr>
      <w:jc w:val="right"/>
    </w:pPr>
    <w:r>
      <w:t>Broj: 6 St-507/17-18</w:t>
    </w:r>
  </w:p>
  <w:p w:rsidRDefault="0092156A" w:rsidP="00E60E30" w:rsidR="0092156A">
    <w:pPr>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2"/>
    <w:multiLevelType w:val="singleLevel"/>
    <w:tmpl w:val="00000002"/>
    <w:name w:val="WW8Num2"/>
    <w:lvl w:ilvl="0">
      <w:start w:val="3"/>
      <w:numFmt w:val="bullet"/>
      <w:lvlText w:val="-"/>
      <w:lvlJc w:val="left"/>
      <w:pPr>
        <w:tabs>
          <w:tab w:pos="0" w:val="num"/>
        </w:tabs>
        <w:ind w:hanging="360" w:left="720"/>
      </w:pPr>
      <w:rPr>
        <w:rFonts w:cs="Times New Roman" w:hAnsi="Times New Roman" w:ascii="Times New Roman"/>
      </w:rPr>
    </w:lvl>
  </w:abstractNum>
  <w:abstractNum w:abstractNumId="1">
    <w:nsid w:val="008A5A0B"/>
    <w:multiLevelType w:val="hybridMultilevel"/>
    <w:tmpl w:val="4A30A6C6"/>
    <w:lvl w:tplc="A678B992" w:ilvl="0">
      <w:start w:val="1"/>
      <w:numFmt w:val="bullet"/>
      <w:lvlText w:val="-"/>
      <w:lvlJc w:val="left"/>
      <w:pPr>
        <w:ind w:hanging="360" w:left="720"/>
      </w:pPr>
      <w:rPr>
        <w:rFonts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1FD0243"/>
    <w:multiLevelType w:val="hybridMultilevel"/>
    <w:tmpl w:val="CC5C9A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2117A5E"/>
    <w:multiLevelType w:val="hybridMultilevel"/>
    <w:tmpl w:val="8A185BCA"/>
    <w:lvl w:tplc="2E2A7CB4" w:ilvl="0">
      <w:start w:val="1"/>
      <w:numFmt w:val="bullet"/>
      <w:lvlText w:val="-"/>
      <w:lvlJc w:val="left"/>
      <w:pPr>
        <w:ind w:hanging="360" w:left="720"/>
      </w:pPr>
      <w:rPr>
        <w:rFonts w:cs="Calibri" w:eastAsia="Times New Roman"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120E4C5D"/>
    <w:multiLevelType w:val="hybridMultilevel"/>
    <w:tmpl w:val="6660DDCE"/>
    <w:lvl w:tplc="923C727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1C871B6A"/>
    <w:multiLevelType w:val="hybridMultilevel"/>
    <w:tmpl w:val="1428BA7E"/>
    <w:lvl w:tplc="C2D28E42" w:ilvl="0">
      <w:start w:val="1"/>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6">
    <w:nsid w:val="1D784E12"/>
    <w:multiLevelType w:val="hybridMultilevel"/>
    <w:tmpl w:val="B65A365A"/>
    <w:lvl w:tplc="4F0C1510" w:ilvl="0">
      <w:start w:val="1"/>
      <w:numFmt w:val="upperRoman"/>
      <w:lvlText w:val="%1."/>
      <w:lvlJc w:val="left"/>
      <w:pPr>
        <w:tabs>
          <w:tab w:pos="1080" w:val="num"/>
        </w:tabs>
        <w:ind w:hanging="720" w:left="1080"/>
      </w:pPr>
      <w:rPr>
        <w:rFonts w:hint="default"/>
        <w:b/>
      </w:rPr>
    </w:lvl>
    <w:lvl w:tplc="6B02A786" w:ilvl="1">
      <w:start w:val="13"/>
      <w:numFmt w:val="bullet"/>
      <w:lvlText w:val="-"/>
      <w:lvlJc w:val="left"/>
      <w:pPr>
        <w:tabs>
          <w:tab w:pos="1440" w:val="num"/>
        </w:tabs>
        <w:ind w:hanging="360" w:left="1440"/>
      </w:pPr>
      <w:rPr>
        <w:rFonts w:cs="Times New Roman" w:eastAsia="Times New Roman" w:hAnsi="Times New Roman" w:ascii="Times New Roman" w:hint="default"/>
      </w:rPr>
    </w:lvl>
    <w:lvl w:tplc="97588900" w:ilvl="2">
      <w:start w:val="1"/>
      <w:numFmt w:val="lowerLetter"/>
      <w:lvlText w:val="%3)"/>
      <w:lvlJc w:val="left"/>
      <w:pPr>
        <w:tabs>
          <w:tab w:pos="2340" w:val="num"/>
        </w:tabs>
        <w:ind w:hanging="360" w:left="2340"/>
      </w:pPr>
      <w:rPr>
        <w:rFonts w:hint="default"/>
      </w:r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282F523D"/>
    <w:multiLevelType w:val="hybridMultilevel"/>
    <w:tmpl w:val="D2FC91FE"/>
    <w:lvl w:tplc="671069D0" w:ilvl="0">
      <w:start w:val="7"/>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8">
    <w:nsid w:val="2E6815E2"/>
    <w:multiLevelType w:val="hybridMultilevel"/>
    <w:tmpl w:val="9E46594C"/>
    <w:lvl w:tplc="2E2A7CB4" w:ilvl="0">
      <w:start w:val="1"/>
      <w:numFmt w:val="bullet"/>
      <w:lvlText w:val="-"/>
      <w:lvlJc w:val="left"/>
      <w:pPr>
        <w:ind w:hanging="360" w:left="720"/>
      </w:pPr>
      <w:rPr>
        <w:rFonts w:cs="Calibri" w:eastAsia="Times New Roman" w:hAnsi="Calibri" w:ascii="Calibri" w:hint="default"/>
      </w:rPr>
    </w:lvl>
    <w:lvl w:tplc="101A0003" w:ilvl="1">
      <w:start w:val="1"/>
      <w:numFmt w:val="bullet"/>
      <w:lvlText w:val="o"/>
      <w:lvlJc w:val="left"/>
      <w:pPr>
        <w:ind w:hanging="360" w:left="1440"/>
      </w:pPr>
      <w:rPr>
        <w:rFonts w:cs="Courier New" w:hAnsi="Courier New" w:ascii="Courier New" w:hint="default"/>
      </w:rPr>
    </w:lvl>
    <w:lvl w:tplc="101A0005" w:ilvl="2">
      <w:start w:val="1"/>
      <w:numFmt w:val="bullet"/>
      <w:lvlText w:val=""/>
      <w:lvlJc w:val="left"/>
      <w:pPr>
        <w:ind w:hanging="360" w:left="2160"/>
      </w:pPr>
      <w:rPr>
        <w:rFonts w:hAnsi="Wingdings" w:ascii="Wingdings" w:hint="default"/>
      </w:rPr>
    </w:lvl>
    <w:lvl w:tplc="101A0001" w:ilvl="3">
      <w:start w:val="1"/>
      <w:numFmt w:val="bullet"/>
      <w:lvlText w:val=""/>
      <w:lvlJc w:val="left"/>
      <w:pPr>
        <w:ind w:hanging="360" w:left="2880"/>
      </w:pPr>
      <w:rPr>
        <w:rFonts w:hAnsi="Symbol" w:ascii="Symbol" w:hint="default"/>
      </w:rPr>
    </w:lvl>
    <w:lvl w:tplc="101A0003" w:ilvl="4">
      <w:start w:val="1"/>
      <w:numFmt w:val="bullet"/>
      <w:lvlText w:val="o"/>
      <w:lvlJc w:val="left"/>
      <w:pPr>
        <w:ind w:hanging="360" w:left="3600"/>
      </w:pPr>
      <w:rPr>
        <w:rFonts w:cs="Courier New" w:hAnsi="Courier New" w:ascii="Courier New" w:hint="default"/>
      </w:rPr>
    </w:lvl>
    <w:lvl w:tplc="101A0005" w:ilvl="5">
      <w:start w:val="1"/>
      <w:numFmt w:val="bullet"/>
      <w:lvlText w:val=""/>
      <w:lvlJc w:val="left"/>
      <w:pPr>
        <w:ind w:hanging="360" w:left="4320"/>
      </w:pPr>
      <w:rPr>
        <w:rFonts w:hAnsi="Wingdings" w:ascii="Wingdings" w:hint="default"/>
      </w:rPr>
    </w:lvl>
    <w:lvl w:tplc="101A0001" w:ilvl="6">
      <w:start w:val="1"/>
      <w:numFmt w:val="bullet"/>
      <w:lvlText w:val=""/>
      <w:lvlJc w:val="left"/>
      <w:pPr>
        <w:ind w:hanging="360" w:left="5040"/>
      </w:pPr>
      <w:rPr>
        <w:rFonts w:hAnsi="Symbol" w:ascii="Symbol" w:hint="default"/>
      </w:rPr>
    </w:lvl>
    <w:lvl w:tplc="101A0003" w:ilvl="7">
      <w:start w:val="1"/>
      <w:numFmt w:val="bullet"/>
      <w:lvlText w:val="o"/>
      <w:lvlJc w:val="left"/>
      <w:pPr>
        <w:ind w:hanging="360" w:left="5760"/>
      </w:pPr>
      <w:rPr>
        <w:rFonts w:cs="Courier New" w:hAnsi="Courier New" w:ascii="Courier New" w:hint="default"/>
      </w:rPr>
    </w:lvl>
    <w:lvl w:tplc="101A0005" w:ilvl="8">
      <w:start w:val="1"/>
      <w:numFmt w:val="bullet"/>
      <w:lvlText w:val=""/>
      <w:lvlJc w:val="left"/>
      <w:pPr>
        <w:ind w:hanging="360" w:left="6480"/>
      </w:pPr>
      <w:rPr>
        <w:rFonts w:hAnsi="Wingdings" w:ascii="Wingdings" w:hint="default"/>
      </w:rPr>
    </w:lvl>
  </w:abstractNum>
  <w:abstractNum w:abstractNumId="9">
    <w:nsid w:val="351D644D"/>
    <w:multiLevelType w:val="hybridMultilevel"/>
    <w:tmpl w:val="55D426E6"/>
    <w:lvl w:tplc="CDD6057A"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0">
    <w:nsid w:val="384D183C"/>
    <w:multiLevelType w:val="hybridMultilevel"/>
    <w:tmpl w:val="42E012BA"/>
    <w:lvl w:tplc="E4B8F7DC"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1">
    <w:nsid w:val="4533673A"/>
    <w:multiLevelType w:val="hybridMultilevel"/>
    <w:tmpl w:val="D92275BA"/>
    <w:lvl w:tplc="E31AEBDC" w:ilvl="0">
      <w:start w:val="4"/>
      <w:numFmt w:val="upperRoman"/>
      <w:lvlText w:val="%1."/>
      <w:lvlJc w:val="left"/>
      <w:pPr>
        <w:ind w:hanging="720" w:left="142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2">
    <w:nsid w:val="59D86EF4"/>
    <w:multiLevelType w:val="hybridMultilevel"/>
    <w:tmpl w:val="4C7483F4"/>
    <w:lvl w:tplc="041A000F" w:ilvl="0">
      <w:start w:val="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61E7391A"/>
    <w:multiLevelType w:val="hybridMultilevel"/>
    <w:tmpl w:val="B012151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4">
    <w:nsid w:val="620D45AB"/>
    <w:multiLevelType w:val="hybridMultilevel"/>
    <w:tmpl w:val="0032DBA8"/>
    <w:lvl w:tplc="2B3859B8" w:ilvl="0">
      <w:numFmt w:val="bullet"/>
      <w:lvlText w:val="-"/>
      <w:lvlJc w:val="left"/>
      <w:pPr>
        <w:tabs>
          <w:tab w:pos="900" w:val="num"/>
        </w:tabs>
        <w:ind w:hanging="360" w:left="900"/>
      </w:pPr>
      <w:rPr>
        <w:rFonts w:cs="Times New Roman" w:eastAsia="Times New Roman" w:hAnsi="Times New Roman" w:ascii="Times New Roman" w:hint="default"/>
      </w:rPr>
    </w:lvl>
    <w:lvl w:tplc="3F4E058A" w:ilvl="1">
      <w:start w:val="1"/>
      <w:numFmt w:val="bullet"/>
      <w:lvlText w:val=""/>
      <w:lvlJc w:val="left"/>
      <w:pPr>
        <w:tabs>
          <w:tab w:pos="1080" w:val="num"/>
        </w:tabs>
        <w:ind w:hanging="360" w:left="1080"/>
      </w:pPr>
      <w:rPr>
        <w:rFonts w:hAnsi="Wingdings" w:ascii="Wingdings" w:hint="default"/>
        <w:sz w:val="24"/>
        <w:szCs w:val="24"/>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15">
    <w:nsid w:val="6A0B6BD2"/>
    <w:multiLevelType w:val="hybridMultilevel"/>
    <w:tmpl w:val="4EC427B2"/>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2147" w:val="num"/>
        </w:tabs>
        <w:ind w:hanging="360" w:left="2147"/>
      </w:pPr>
    </w:lvl>
    <w:lvl w:tentative="true" w:tplc="041A001B" w:ilvl="2">
      <w:start w:val="1"/>
      <w:numFmt w:val="lowerRoman"/>
      <w:lvlText w:val="%3."/>
      <w:lvlJc w:val="right"/>
      <w:pPr>
        <w:tabs>
          <w:tab w:pos="2867" w:val="num"/>
        </w:tabs>
        <w:ind w:hanging="180" w:left="2867"/>
      </w:pPr>
    </w:lvl>
    <w:lvl w:tentative="true" w:tplc="041A000F" w:ilvl="3">
      <w:start w:val="1"/>
      <w:numFmt w:val="decimal"/>
      <w:lvlText w:val="%4."/>
      <w:lvlJc w:val="left"/>
      <w:pPr>
        <w:tabs>
          <w:tab w:pos="3587" w:val="num"/>
        </w:tabs>
        <w:ind w:hanging="360" w:left="3587"/>
      </w:pPr>
    </w:lvl>
    <w:lvl w:tentative="true" w:tplc="041A0019" w:ilvl="4">
      <w:start w:val="1"/>
      <w:numFmt w:val="lowerLetter"/>
      <w:lvlText w:val="%5."/>
      <w:lvlJc w:val="left"/>
      <w:pPr>
        <w:tabs>
          <w:tab w:pos="4307" w:val="num"/>
        </w:tabs>
        <w:ind w:hanging="360" w:left="4307"/>
      </w:pPr>
    </w:lvl>
    <w:lvl w:tentative="true" w:tplc="041A001B" w:ilvl="5">
      <w:start w:val="1"/>
      <w:numFmt w:val="lowerRoman"/>
      <w:lvlText w:val="%6."/>
      <w:lvlJc w:val="right"/>
      <w:pPr>
        <w:tabs>
          <w:tab w:pos="5027" w:val="num"/>
        </w:tabs>
        <w:ind w:hanging="180" w:left="5027"/>
      </w:pPr>
    </w:lvl>
    <w:lvl w:tentative="true" w:tplc="041A000F" w:ilvl="6">
      <w:start w:val="1"/>
      <w:numFmt w:val="decimal"/>
      <w:lvlText w:val="%7."/>
      <w:lvlJc w:val="left"/>
      <w:pPr>
        <w:tabs>
          <w:tab w:pos="5747" w:val="num"/>
        </w:tabs>
        <w:ind w:hanging="360" w:left="5747"/>
      </w:pPr>
    </w:lvl>
    <w:lvl w:tentative="true" w:tplc="041A0019" w:ilvl="7">
      <w:start w:val="1"/>
      <w:numFmt w:val="lowerLetter"/>
      <w:lvlText w:val="%8."/>
      <w:lvlJc w:val="left"/>
      <w:pPr>
        <w:tabs>
          <w:tab w:pos="6467" w:val="num"/>
        </w:tabs>
        <w:ind w:hanging="360" w:left="6467"/>
      </w:pPr>
    </w:lvl>
    <w:lvl w:tentative="true" w:tplc="041A001B" w:ilvl="8">
      <w:start w:val="1"/>
      <w:numFmt w:val="lowerRoman"/>
      <w:lvlText w:val="%9."/>
      <w:lvlJc w:val="right"/>
      <w:pPr>
        <w:tabs>
          <w:tab w:pos="7187" w:val="num"/>
        </w:tabs>
        <w:ind w:hanging="180" w:left="7187"/>
      </w:pPr>
    </w:lvl>
  </w:abstractNum>
  <w:abstractNum w:abstractNumId="16">
    <w:nsid w:val="6AD714D8"/>
    <w:multiLevelType w:val="hybridMultilevel"/>
    <w:tmpl w:val="9910A9C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7">
    <w:nsid w:val="7DE93688"/>
    <w:multiLevelType w:val="hybridMultilevel"/>
    <w:tmpl w:val="49500D02"/>
    <w:lvl w:tplc="97262FC0" w:ilvl="0">
      <w:start w:val="1"/>
      <w:numFmt w:val="decimal"/>
      <w:lvlText w:val="%1."/>
      <w:lvlJc w:val="left"/>
      <w:pPr>
        <w:ind w:hanging="360" w:left="1080"/>
      </w:pPr>
      <w:rPr>
        <w:rFonts w:hint="default"/>
        <w:b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8">
    <w:nsid w:val="7ED204ED"/>
    <w:multiLevelType w:val="hybridMultilevel"/>
    <w:tmpl w:val="E6FCDE08"/>
    <w:lvl w:tplc="F1C48716" w:ilvl="0">
      <w:start w:val="13"/>
      <w:numFmt w:val="bullet"/>
      <w:lvlText w:val="-"/>
      <w:lvlJc w:val="left"/>
      <w:pPr>
        <w:tabs>
          <w:tab w:pos="900" w:val="num"/>
        </w:tabs>
        <w:ind w:hanging="360" w:left="900"/>
      </w:pPr>
      <w:rPr>
        <w:rFonts w:cs="Times New Roman" w:eastAsia="Times New Roman" w:hAnsi="Times New Roman" w:ascii="Times New Roman" w:hint="default"/>
      </w:rPr>
    </w:lvl>
    <w:lvl w:tentative="true" w:tplc="041A0003" w:ilvl="1">
      <w:start w:val="1"/>
      <w:numFmt w:val="bullet"/>
      <w:lvlText w:val="o"/>
      <w:lvlJc w:val="left"/>
      <w:pPr>
        <w:tabs>
          <w:tab w:pos="1620" w:val="num"/>
        </w:tabs>
        <w:ind w:hanging="360" w:left="1620"/>
      </w:pPr>
      <w:rPr>
        <w:rFonts w:cs="Courier New" w:hAnsi="Courier New" w:ascii="Courier New" w:hint="default"/>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19">
    <w:nsid w:val="7FC57128"/>
    <w:multiLevelType w:val="hybridMultilevel"/>
    <w:tmpl w:val="D4C0496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9"/>
  </w:num>
  <w:num w:numId="2">
    <w:abstractNumId w:val="2"/>
  </w:num>
  <w:num w:numId="3">
    <w:abstractNumId w:val="13"/>
  </w:num>
  <w:num w:numId="4">
    <w:abstractNumId w:val="8"/>
  </w:num>
  <w:num w:numId="5">
    <w:abstractNumId w:val="16"/>
  </w:num>
  <w:num w:numId="6">
    <w:abstractNumId w:val="19"/>
  </w:num>
  <w:num w:numId="7">
    <w:abstractNumId w:val="12"/>
  </w:num>
  <w:num w:numId="8">
    <w:abstractNumId w:val="15"/>
  </w:num>
  <w:num w:numId="9">
    <w:abstractNumId w:val="3"/>
  </w:num>
  <w:num w:numId="10">
    <w:abstractNumId w:val="1"/>
  </w:num>
  <w:num w:numId="11">
    <w:abstractNumId w:val="17"/>
  </w:num>
  <w:num w:numId="12">
    <w:abstractNumId w:val="4"/>
  </w:num>
  <w:num w:numId="13">
    <w:abstractNumId w:val="6"/>
  </w:num>
  <w:num w:numId="14">
    <w:abstractNumId w:val="14"/>
  </w:num>
  <w:num w:numId="15">
    <w:abstractNumId w:val="18"/>
  </w:num>
  <w:num w:numId="16">
    <w:abstractNumId w:val="0"/>
  </w:num>
  <w:num w:numId="17">
    <w:abstractNumId w:val="7"/>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913B6"/>
    <w:rsid w:val="00011AD3"/>
    <w:rsid w:val="00015070"/>
    <w:rsid w:val="00031C53"/>
    <w:rsid w:val="00032427"/>
    <w:rsid w:val="00032615"/>
    <w:rsid w:val="000472C0"/>
    <w:rsid w:val="0005033A"/>
    <w:rsid w:val="000506E4"/>
    <w:rsid w:val="0005324C"/>
    <w:rsid w:val="000549DC"/>
    <w:rsid w:val="00054BF6"/>
    <w:rsid w:val="000569DB"/>
    <w:rsid w:val="00080341"/>
    <w:rsid w:val="00097EDD"/>
    <w:rsid w:val="000A0A06"/>
    <w:rsid w:val="000A36A9"/>
    <w:rsid w:val="000C2EBA"/>
    <w:rsid w:val="000E4DA4"/>
    <w:rsid w:val="000E532B"/>
    <w:rsid w:val="000F332B"/>
    <w:rsid w:val="0010057F"/>
    <w:rsid w:val="0010241A"/>
    <w:rsid w:val="001146A9"/>
    <w:rsid w:val="001154A0"/>
    <w:rsid w:val="0013537E"/>
    <w:rsid w:val="0014212F"/>
    <w:rsid w:val="001473BF"/>
    <w:rsid w:val="00154D2B"/>
    <w:rsid w:val="00163993"/>
    <w:rsid w:val="00164709"/>
    <w:rsid w:val="00166853"/>
    <w:rsid w:val="00171423"/>
    <w:rsid w:val="0017695F"/>
    <w:rsid w:val="00185ABA"/>
    <w:rsid w:val="001956E6"/>
    <w:rsid w:val="001C39D1"/>
    <w:rsid w:val="001C68B7"/>
    <w:rsid w:val="001D04A7"/>
    <w:rsid w:val="001D477D"/>
    <w:rsid w:val="001D771B"/>
    <w:rsid w:val="001F1BA6"/>
    <w:rsid w:val="001F564E"/>
    <w:rsid w:val="001F7662"/>
    <w:rsid w:val="00234265"/>
    <w:rsid w:val="00240917"/>
    <w:rsid w:val="00243617"/>
    <w:rsid w:val="00271876"/>
    <w:rsid w:val="00271F61"/>
    <w:rsid w:val="002743AC"/>
    <w:rsid w:val="002859AC"/>
    <w:rsid w:val="002B215E"/>
    <w:rsid w:val="002B7A2F"/>
    <w:rsid w:val="002C0021"/>
    <w:rsid w:val="002C25B5"/>
    <w:rsid w:val="002C5B24"/>
    <w:rsid w:val="002D7A99"/>
    <w:rsid w:val="002E06A8"/>
    <w:rsid w:val="002E2CA7"/>
    <w:rsid w:val="002F1901"/>
    <w:rsid w:val="00302CBC"/>
    <w:rsid w:val="003136DB"/>
    <w:rsid w:val="00324E7F"/>
    <w:rsid w:val="003360FB"/>
    <w:rsid w:val="00340DDA"/>
    <w:rsid w:val="00341F20"/>
    <w:rsid w:val="003443ED"/>
    <w:rsid w:val="00353E62"/>
    <w:rsid w:val="00357407"/>
    <w:rsid w:val="0036228E"/>
    <w:rsid w:val="00362918"/>
    <w:rsid w:val="0036644F"/>
    <w:rsid w:val="00382AF2"/>
    <w:rsid w:val="00383578"/>
    <w:rsid w:val="00384258"/>
    <w:rsid w:val="00393EEA"/>
    <w:rsid w:val="00394A2D"/>
    <w:rsid w:val="003A0F77"/>
    <w:rsid w:val="003A3960"/>
    <w:rsid w:val="003A4C21"/>
    <w:rsid w:val="003C02D3"/>
    <w:rsid w:val="003C46EF"/>
    <w:rsid w:val="003D478B"/>
    <w:rsid w:val="003E74DF"/>
    <w:rsid w:val="003F1016"/>
    <w:rsid w:val="003F4A76"/>
    <w:rsid w:val="00401E49"/>
    <w:rsid w:val="00402E82"/>
    <w:rsid w:val="004038C3"/>
    <w:rsid w:val="00415EA9"/>
    <w:rsid w:val="0042088B"/>
    <w:rsid w:val="00421F7D"/>
    <w:rsid w:val="00425304"/>
    <w:rsid w:val="00426D87"/>
    <w:rsid w:val="004275EC"/>
    <w:rsid w:val="004319DA"/>
    <w:rsid w:val="004508DE"/>
    <w:rsid w:val="00456EE8"/>
    <w:rsid w:val="00460DFD"/>
    <w:rsid w:val="004752F0"/>
    <w:rsid w:val="004832DB"/>
    <w:rsid w:val="004843FB"/>
    <w:rsid w:val="0048660A"/>
    <w:rsid w:val="00487596"/>
    <w:rsid w:val="004929A7"/>
    <w:rsid w:val="004A3B17"/>
    <w:rsid w:val="004B2427"/>
    <w:rsid w:val="004B64D1"/>
    <w:rsid w:val="004C6676"/>
    <w:rsid w:val="004D6DB6"/>
    <w:rsid w:val="004E1DE3"/>
    <w:rsid w:val="004E58C3"/>
    <w:rsid w:val="004F16D5"/>
    <w:rsid w:val="00506A8F"/>
    <w:rsid w:val="00511E05"/>
    <w:rsid w:val="0052238B"/>
    <w:rsid w:val="00523EB3"/>
    <w:rsid w:val="00536767"/>
    <w:rsid w:val="00542326"/>
    <w:rsid w:val="0055174B"/>
    <w:rsid w:val="00563C8E"/>
    <w:rsid w:val="00567EF6"/>
    <w:rsid w:val="00575A6C"/>
    <w:rsid w:val="00581F83"/>
    <w:rsid w:val="0058288F"/>
    <w:rsid w:val="00590AC7"/>
    <w:rsid w:val="005A1622"/>
    <w:rsid w:val="005A609C"/>
    <w:rsid w:val="005B2397"/>
    <w:rsid w:val="005B570E"/>
    <w:rsid w:val="005D023F"/>
    <w:rsid w:val="005E0664"/>
    <w:rsid w:val="005F38B0"/>
    <w:rsid w:val="00621CEC"/>
    <w:rsid w:val="00631AD2"/>
    <w:rsid w:val="00631B6D"/>
    <w:rsid w:val="006451E7"/>
    <w:rsid w:val="00665935"/>
    <w:rsid w:val="0066649B"/>
    <w:rsid w:val="006810E9"/>
    <w:rsid w:val="0068151D"/>
    <w:rsid w:val="006A3974"/>
    <w:rsid w:val="006A3F79"/>
    <w:rsid w:val="006A6E09"/>
    <w:rsid w:val="006A789D"/>
    <w:rsid w:val="006B2371"/>
    <w:rsid w:val="006B2E64"/>
    <w:rsid w:val="006C0D3B"/>
    <w:rsid w:val="006E1A97"/>
    <w:rsid w:val="006E1E8F"/>
    <w:rsid w:val="00711982"/>
    <w:rsid w:val="00717103"/>
    <w:rsid w:val="00721F9E"/>
    <w:rsid w:val="00730917"/>
    <w:rsid w:val="007326F3"/>
    <w:rsid w:val="00737930"/>
    <w:rsid w:val="00741717"/>
    <w:rsid w:val="0074545C"/>
    <w:rsid w:val="00746576"/>
    <w:rsid w:val="007520FE"/>
    <w:rsid w:val="007560B9"/>
    <w:rsid w:val="00756159"/>
    <w:rsid w:val="0077105B"/>
    <w:rsid w:val="00776768"/>
    <w:rsid w:val="0078508C"/>
    <w:rsid w:val="0079210F"/>
    <w:rsid w:val="00792EAD"/>
    <w:rsid w:val="007A00A5"/>
    <w:rsid w:val="007A4578"/>
    <w:rsid w:val="007A70EE"/>
    <w:rsid w:val="007C0819"/>
    <w:rsid w:val="007C38FB"/>
    <w:rsid w:val="007C599D"/>
    <w:rsid w:val="007D7E9A"/>
    <w:rsid w:val="007E06AD"/>
    <w:rsid w:val="007E50F5"/>
    <w:rsid w:val="007F2FD6"/>
    <w:rsid w:val="007F6CE4"/>
    <w:rsid w:val="00801141"/>
    <w:rsid w:val="00816867"/>
    <w:rsid w:val="00820082"/>
    <w:rsid w:val="0082151F"/>
    <w:rsid w:val="00834690"/>
    <w:rsid w:val="00837349"/>
    <w:rsid w:val="008444F3"/>
    <w:rsid w:val="008C52CB"/>
    <w:rsid w:val="008E624B"/>
    <w:rsid w:val="008F4139"/>
    <w:rsid w:val="00910E67"/>
    <w:rsid w:val="009149BB"/>
    <w:rsid w:val="00916F61"/>
    <w:rsid w:val="0092156A"/>
    <w:rsid w:val="0093043E"/>
    <w:rsid w:val="00930DC2"/>
    <w:rsid w:val="00934AD2"/>
    <w:rsid w:val="00936CFF"/>
    <w:rsid w:val="0096085B"/>
    <w:rsid w:val="009703E4"/>
    <w:rsid w:val="00970C9E"/>
    <w:rsid w:val="00984C3D"/>
    <w:rsid w:val="00985A43"/>
    <w:rsid w:val="009A4342"/>
    <w:rsid w:val="009C32E6"/>
    <w:rsid w:val="00A2140D"/>
    <w:rsid w:val="00A27BAA"/>
    <w:rsid w:val="00A371A9"/>
    <w:rsid w:val="00A439AF"/>
    <w:rsid w:val="00A52B20"/>
    <w:rsid w:val="00A531D3"/>
    <w:rsid w:val="00A61F6B"/>
    <w:rsid w:val="00A76741"/>
    <w:rsid w:val="00A823C0"/>
    <w:rsid w:val="00A832BA"/>
    <w:rsid w:val="00A8473B"/>
    <w:rsid w:val="00A87261"/>
    <w:rsid w:val="00A94CD6"/>
    <w:rsid w:val="00AA278D"/>
    <w:rsid w:val="00AA4050"/>
    <w:rsid w:val="00AA6F28"/>
    <w:rsid w:val="00AE36D5"/>
    <w:rsid w:val="00AF7CD3"/>
    <w:rsid w:val="00B0663D"/>
    <w:rsid w:val="00B14588"/>
    <w:rsid w:val="00B21D21"/>
    <w:rsid w:val="00B26081"/>
    <w:rsid w:val="00B27C9F"/>
    <w:rsid w:val="00B4614D"/>
    <w:rsid w:val="00B46556"/>
    <w:rsid w:val="00B519EB"/>
    <w:rsid w:val="00B6673F"/>
    <w:rsid w:val="00B74B5C"/>
    <w:rsid w:val="00B76E05"/>
    <w:rsid w:val="00B80806"/>
    <w:rsid w:val="00BA2914"/>
    <w:rsid w:val="00BA5E31"/>
    <w:rsid w:val="00BA7BA2"/>
    <w:rsid w:val="00BB776B"/>
    <w:rsid w:val="00BB7E55"/>
    <w:rsid w:val="00BD0C63"/>
    <w:rsid w:val="00BD5E44"/>
    <w:rsid w:val="00BF27D4"/>
    <w:rsid w:val="00BF30CF"/>
    <w:rsid w:val="00BF63E8"/>
    <w:rsid w:val="00C032AD"/>
    <w:rsid w:val="00C1549A"/>
    <w:rsid w:val="00C240D6"/>
    <w:rsid w:val="00C30F2B"/>
    <w:rsid w:val="00C30F2F"/>
    <w:rsid w:val="00C35C1B"/>
    <w:rsid w:val="00C41AEF"/>
    <w:rsid w:val="00C510C6"/>
    <w:rsid w:val="00C54EBF"/>
    <w:rsid w:val="00C66EC6"/>
    <w:rsid w:val="00C85EA2"/>
    <w:rsid w:val="00C913B6"/>
    <w:rsid w:val="00C933D7"/>
    <w:rsid w:val="00C94FC2"/>
    <w:rsid w:val="00CA1D43"/>
    <w:rsid w:val="00CB4985"/>
    <w:rsid w:val="00CC10AB"/>
    <w:rsid w:val="00CD2BF9"/>
    <w:rsid w:val="00CF608F"/>
    <w:rsid w:val="00D032F3"/>
    <w:rsid w:val="00D04D17"/>
    <w:rsid w:val="00D2596C"/>
    <w:rsid w:val="00D31877"/>
    <w:rsid w:val="00D458C8"/>
    <w:rsid w:val="00D5134B"/>
    <w:rsid w:val="00D54CA6"/>
    <w:rsid w:val="00D73E4D"/>
    <w:rsid w:val="00D8612A"/>
    <w:rsid w:val="00D90DB1"/>
    <w:rsid w:val="00D95EBD"/>
    <w:rsid w:val="00DA062B"/>
    <w:rsid w:val="00DB712C"/>
    <w:rsid w:val="00DD544A"/>
    <w:rsid w:val="00DF4AEA"/>
    <w:rsid w:val="00DF4D5E"/>
    <w:rsid w:val="00DF5F6A"/>
    <w:rsid w:val="00E038A3"/>
    <w:rsid w:val="00E175CA"/>
    <w:rsid w:val="00E2219C"/>
    <w:rsid w:val="00E228C7"/>
    <w:rsid w:val="00E25B83"/>
    <w:rsid w:val="00E27AFB"/>
    <w:rsid w:val="00E33447"/>
    <w:rsid w:val="00E437B7"/>
    <w:rsid w:val="00E4590D"/>
    <w:rsid w:val="00E60E30"/>
    <w:rsid w:val="00E6574D"/>
    <w:rsid w:val="00E91D99"/>
    <w:rsid w:val="00E93865"/>
    <w:rsid w:val="00E95409"/>
    <w:rsid w:val="00EB066B"/>
    <w:rsid w:val="00ED2333"/>
    <w:rsid w:val="00ED72C6"/>
    <w:rsid w:val="00EE1979"/>
    <w:rsid w:val="00EE283C"/>
    <w:rsid w:val="00EE60C5"/>
    <w:rsid w:val="00EF29B1"/>
    <w:rsid w:val="00EF330B"/>
    <w:rsid w:val="00F00605"/>
    <w:rsid w:val="00F058D9"/>
    <w:rsid w:val="00F11DAD"/>
    <w:rsid w:val="00F21871"/>
    <w:rsid w:val="00F43FEE"/>
    <w:rsid w:val="00F63463"/>
    <w:rsid w:val="00F82A78"/>
    <w:rsid w:val="00F914E7"/>
    <w:rsid w:val="00F9515B"/>
    <w:rsid w:val="00FA29C3"/>
    <w:rsid w:val="00FB43E2"/>
    <w:rsid w:val="00FC2E35"/>
    <w:rsid w:val="00FC3029"/>
    <w:rsid w:val="00FD25DA"/>
    <w:rsid w:val="00FD7D98"/>
    <w:rsid w:val="00FF08F0"/>
    <w:rsid w:val="00FF7D0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913B6"/>
    <w:rPr>
      <w:sz w:val="24"/>
      <w:szCs w:val="24"/>
    </w:rPr>
  </w:style>
  <w:style w:styleId="Naslov1" w:type="paragraph">
    <w:name w:val="heading 1"/>
    <w:basedOn w:val="Normal"/>
    <w:link w:val="Naslov1Char"/>
    <w:qFormat/>
    <w:rsid w:val="00BF30CF"/>
    <w:pPr>
      <w:spacing w:afterAutospacing="true" w:after="100" w:beforeAutospacing="true" w:before="100"/>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hAnsi="Cambria" w:ascii="Cambria"/>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cs="Tahoma" w:hAnsi="Tahoma" w:ascii="Tahoma"/>
      <w:sz w:val="16"/>
      <w:szCs w:val="16"/>
    </w:rPr>
  </w:style>
  <w:style w:customStyle="true" w:styleId="TekstbaloniaChar" w:type="character">
    <w:name w:val="Tekst balončića Char"/>
    <w:link w:val="Tekstbalonia"/>
    <w:rsid w:val="001C68B7"/>
    <w:rPr>
      <w:rFonts w:cs="Tahoma" w:hAnsi="Tahoma" w:ascii="Tahoma"/>
      <w:sz w:val="16"/>
      <w:szCs w:val="16"/>
    </w:rPr>
  </w:style>
  <w:style w:customStyle="true"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cs="Tahoma" w:hAnsi="Tahoma" w:ascii="Tahoma"/>
      <w:noProof/>
      <w:szCs w:val="20"/>
    </w:rPr>
  </w:style>
  <w:style w:customStyle="true" w:styleId="Tijeloteksta2Char" w:type="character">
    <w:name w:val="Tijelo teksta 2 Char"/>
    <w:link w:val="Tijeloteksta2"/>
    <w:rsid w:val="00BF30CF"/>
    <w:rPr>
      <w:rFonts w:cs="Tahoma" w:hAnsi="Tahoma" w:asci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lineRule="auto" w:line="276" w:after="200"/>
      <w:ind w:left="720"/>
      <w:contextualSpacing/>
    </w:pPr>
    <w:rPr>
      <w:rFonts w:eastAsia="Calibri"/>
      <w:szCs w:val="22"/>
      <w:lang w:eastAsia="en-US" w:val="en-US"/>
    </w:rPr>
  </w:style>
  <w:style w:customStyle="true" w:styleId="Naslov2Char" w:type="character">
    <w:name w:val="Naslov 2 Char"/>
    <w:link w:val="Naslov2"/>
    <w:semiHidden/>
    <w:rsid w:val="001F1BA6"/>
    <w:rPr>
      <w:rFonts w:hAnsi="Cambria" w:ascii="Cambria"/>
      <w:b/>
      <w:bCs/>
      <w:i/>
      <w:iCs/>
      <w:sz w:val="28"/>
      <w:szCs w:val="28"/>
    </w:rPr>
  </w:style>
  <w:style w:styleId="Tijeloteksta" w:type="paragraph">
    <w:name w:val="Body Text"/>
    <w:basedOn w:val="Normal"/>
    <w:link w:val="TijelotekstaChar"/>
    <w:rsid w:val="002B215E"/>
    <w:pPr>
      <w:spacing w:after="120"/>
    </w:pPr>
  </w:style>
  <w:style w:customStyle="true" w:styleId="TijelotekstaChar" w:type="character">
    <w:name w:val="Tijelo teksta Char"/>
    <w:link w:val="Tijeloteksta"/>
    <w:rsid w:val="002B215E"/>
    <w:rPr>
      <w:sz w:val="24"/>
      <w:szCs w:val="24"/>
    </w:rPr>
  </w:style>
  <w:style w:customStyle="true" w:styleId="OdlomakpopisaChar" w:type="character">
    <w:name w:val="Odlomak popisa Char"/>
    <w:link w:val="Odlomakpopisa"/>
    <w:uiPriority w:val="34"/>
    <w:rsid w:val="00E33447"/>
    <w:rPr>
      <w:rFonts w:eastAsia="Calibri"/>
      <w:sz w:val="24"/>
      <w:szCs w:val="22"/>
      <w:lang w:eastAsia="en-US" w:val="en-US"/>
    </w:rPr>
  </w:style>
  <w:style w:styleId="Bezproreda" w:type="paragraph">
    <w:name w:val="No Spacing"/>
    <w:uiPriority w:val="1"/>
    <w:qFormat/>
    <w:rsid w:val="002C0021"/>
    <w:rPr>
      <w:sz w:val="24"/>
      <w:szCs w:val="24"/>
    </w:rPr>
  </w:style>
  <w:style w:styleId="Hiperveza" w:type="character">
    <w:name w:val="Hyperlink"/>
    <w:basedOn w:val="Zadanifontodlomka"/>
    <w:unhideWhenUsed/>
    <w:rsid w:val="006A789D"/>
    <w:rPr>
      <w:color w:val="0000FF"/>
      <w:u w:val="single"/>
    </w:rPr>
  </w:style>
  <w:style w:styleId="StandardWeb" w:type="paragraph">
    <w:name w:val="Normal (Web)"/>
    <w:basedOn w:val="Normal"/>
    <w:unhideWhenUsed/>
    <w:rsid w:val="006A789D"/>
    <w:pPr>
      <w:spacing w:afterAutospacing="true" w:after="100" w:beforeAutospacing="true" w:before="100"/>
    </w:pPr>
  </w:style>
  <w:style w:customStyle="true" w:styleId="Bezproreda1" w:type="paragraph">
    <w:name w:val="Bez proreda1"/>
    <w:uiPriority w:val="1"/>
    <w:qFormat/>
    <w:rsid w:val="00C240D6"/>
    <w:rPr>
      <w:sz w:val="24"/>
      <w:szCs w:val="24"/>
    </w:rPr>
  </w:style>
  <w:style w:styleId="Tekstrezerviranogmjesta" w:type="character">
    <w:name w:val="Placeholder Text"/>
    <w:basedOn w:val="Zadanifontodlomka"/>
    <w:uiPriority w:val="99"/>
    <w:semiHidden/>
    <w:rsid w:val="00711982"/>
    <w:rPr>
      <w:color w:val="808080"/>
      <w:bdr w:space="0" w:sz="0" w:color="auto" w:val="none"/>
      <w:shd w:fill="CCFFFF" w:color="auto" w:val="clear"/>
    </w:rPr>
  </w:style>
  <w:style w:customStyle="true" w:styleId="eSPISCCParagraphDefaultFont" w:type="character">
    <w:name w:val="eSPIS_CC_Paragraph Default Font"/>
    <w:basedOn w:val="Zadanifontodlomka"/>
    <w:rsid w:val="0071198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11982"/>
    <w:rPr>
      <w:bdr w:space="0" w:sz="0" w:color="auto" w:val="none"/>
      <w:shd w:fill="FFFFCC" w:color="auto" w:val="clear"/>
      <w:lang w:val="hr-HR"/>
    </w:rPr>
  </w:style>
  <w:style w:customStyle="true" w:styleId="PozadinaSvijetloCrvena" w:type="character">
    <w:name w:val="Pozadina_SvijetloCrvena"/>
    <w:basedOn w:val="eSPISCCParagraphDefaultFont"/>
    <w:rsid w:val="0071198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1198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913B6"/>
    <w:rPr>
      <w:sz w:val="24"/>
      <w:szCs w:val="24"/>
    </w:rPr>
  </w:style>
  <w:style w:styleId="Naslov1" w:type="paragraph">
    <w:name w:val="heading 1"/>
    <w:basedOn w:val="Normal"/>
    <w:link w:val="Naslov1Char"/>
    <w:qFormat/>
    <w:rsid w:val="00BF30CF"/>
    <w:pPr>
      <w:spacing w:after="100" w:afterAutospacing="1" w:before="100" w:beforeAutospacing="1"/>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ascii="Cambria" w:hAnsi="Cambria"/>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ascii="Tahoma" w:cs="Tahoma" w:hAnsi="Tahoma"/>
      <w:sz w:val="16"/>
      <w:szCs w:val="16"/>
    </w:rPr>
  </w:style>
  <w:style w:customStyle="1" w:styleId="TekstbaloniaChar" w:type="character">
    <w:name w:val="Tekst balončića Char"/>
    <w:link w:val="Tekstbalonia"/>
    <w:rsid w:val="001C68B7"/>
    <w:rPr>
      <w:rFonts w:ascii="Tahoma" w:cs="Tahoma" w:hAnsi="Tahoma"/>
      <w:sz w:val="16"/>
      <w:szCs w:val="16"/>
    </w:rPr>
  </w:style>
  <w:style w:customStyle="1"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ascii="Tahoma" w:cs="Tahoma" w:hAnsi="Tahoma"/>
      <w:noProof/>
      <w:szCs w:val="20"/>
    </w:rPr>
  </w:style>
  <w:style w:customStyle="1" w:styleId="Tijeloteksta2Char" w:type="character">
    <w:name w:val="Tijelo teksta 2 Char"/>
    <w:link w:val="Tijeloteksta2"/>
    <w:rsid w:val="00BF30CF"/>
    <w:rPr>
      <w:rFonts w:ascii="Tahoma" w:cs="Tahoma" w:hAns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after="200" w:line="276" w:lineRule="auto"/>
      <w:ind w:left="720"/>
      <w:contextualSpacing/>
    </w:pPr>
    <w:rPr>
      <w:rFonts w:eastAsia="Calibri"/>
      <w:szCs w:val="22"/>
      <w:lang w:eastAsia="en-US" w:val="en-US"/>
    </w:rPr>
  </w:style>
  <w:style w:customStyle="1" w:styleId="Naslov2Char" w:type="character">
    <w:name w:val="Naslov 2 Char"/>
    <w:link w:val="Naslov2"/>
    <w:semiHidden/>
    <w:rsid w:val="001F1BA6"/>
    <w:rPr>
      <w:rFonts w:ascii="Cambria" w:hAnsi="Cambria"/>
      <w:b/>
      <w:bCs/>
      <w:i/>
      <w:iCs/>
      <w:sz w:val="28"/>
      <w:szCs w:val="28"/>
    </w:rPr>
  </w:style>
  <w:style w:styleId="Tijeloteksta" w:type="paragraph">
    <w:name w:val="Body Text"/>
    <w:basedOn w:val="Normal"/>
    <w:link w:val="TijelotekstaChar"/>
    <w:rsid w:val="002B215E"/>
    <w:pPr>
      <w:spacing w:after="120"/>
    </w:pPr>
  </w:style>
  <w:style w:customStyle="1" w:styleId="TijelotekstaChar" w:type="character">
    <w:name w:val="Tijelo teksta Char"/>
    <w:link w:val="Tijeloteksta"/>
    <w:rsid w:val="002B215E"/>
    <w:rPr>
      <w:sz w:val="24"/>
      <w:szCs w:val="24"/>
    </w:rPr>
  </w:style>
  <w:style w:customStyle="1" w:styleId="OdlomakpopisaChar" w:type="character">
    <w:name w:val="Odlomak popisa Char"/>
    <w:link w:val="Odlomakpopisa"/>
    <w:uiPriority w:val="34"/>
    <w:rsid w:val="00E33447"/>
    <w:rPr>
      <w:rFonts w:eastAsia="Calibri"/>
      <w:sz w:val="24"/>
      <w:szCs w:val="22"/>
      <w:lang w:eastAsia="en-US" w:val="en-US"/>
    </w:rPr>
  </w:style>
  <w:style w:styleId="Bezproreda" w:type="paragraph">
    <w:name w:val="No Spacing"/>
    <w:uiPriority w:val="1"/>
    <w:qFormat/>
    <w:rsid w:val="002C0021"/>
    <w:rPr>
      <w:sz w:val="24"/>
      <w:szCs w:val="24"/>
    </w:rPr>
  </w:style>
  <w:style w:styleId="Hiperveza" w:type="character">
    <w:name w:val="Hyperlink"/>
    <w:basedOn w:val="Zadanifontodlomka"/>
    <w:unhideWhenUsed/>
    <w:rsid w:val="006A789D"/>
    <w:rPr>
      <w:color w:val="0000FF"/>
      <w:u w:val="single"/>
    </w:rPr>
  </w:style>
  <w:style w:styleId="StandardWeb" w:type="paragraph">
    <w:name w:val="Normal (Web)"/>
    <w:basedOn w:val="Normal"/>
    <w:unhideWhenUsed/>
    <w:rsid w:val="006A789D"/>
    <w:pPr>
      <w:spacing w:after="100" w:afterAutospacing="1" w:before="100" w:beforeAutospacing="1"/>
    </w:pPr>
  </w:style>
  <w:style w:customStyle="1" w:styleId="Bezproreda1" w:type="paragraph">
    <w:name w:val="Bez proreda1"/>
    <w:uiPriority w:val="1"/>
    <w:qFormat/>
    <w:rsid w:val="00C240D6"/>
    <w:rPr>
      <w:sz w:val="24"/>
      <w:szCs w:val="24"/>
    </w:rPr>
  </w:style>
  <w:style w:styleId="Tekstrezerviranogmjesta" w:type="character">
    <w:name w:val="Placeholder Text"/>
    <w:basedOn w:val="Zadanifontodlomka"/>
    <w:uiPriority w:val="99"/>
    <w:semiHidden/>
    <w:rsid w:val="00711982"/>
    <w:rPr>
      <w:color w:val="808080"/>
      <w:bdr w:color="auto" w:space="0" w:sz="0" w:val="none"/>
      <w:shd w:color="auto" w:fill="CCFFFF" w:val="clear"/>
    </w:rPr>
  </w:style>
  <w:style w:customStyle="1" w:styleId="eSPISCCParagraphDefaultFont" w:type="character">
    <w:name w:val="eSPIS_CC_Paragraph Default Font"/>
    <w:basedOn w:val="Zadanifontodlomka"/>
    <w:rsid w:val="0071198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11982"/>
    <w:rPr>
      <w:bdr w:color="auto" w:space="0" w:sz="0" w:val="none"/>
      <w:shd w:color="auto" w:fill="FFFFCC" w:val="clear"/>
      <w:lang w:val="hr-HR"/>
    </w:rPr>
  </w:style>
  <w:style w:customStyle="1" w:styleId="PozadinaSvijetloCrvena" w:type="character">
    <w:name w:val="Pozadina_SvijetloCrvena"/>
    <w:basedOn w:val="eSPISCCParagraphDefaultFont"/>
    <w:rsid w:val="0071198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1198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46489664">
      <w:bodyDiv w:val="true"/>
      <w:marLeft w:val="0"/>
      <w:marRight w:val="0"/>
      <w:marTop w:val="0"/>
      <w:marBottom w:val="0"/>
      <w:divBdr>
        <w:top w:space="0" w:sz="0" w:color="auto" w:val="none"/>
        <w:left w:space="0" w:sz="0" w:color="auto" w:val="none"/>
        <w:bottom w:space="0" w:sz="0" w:color="auto" w:val="none"/>
        <w:right w:space="0" w:sz="0" w:color="auto" w:val="none"/>
      </w:divBdr>
    </w:div>
    <w:div w:id="393509162">
      <w:bodyDiv w:val="true"/>
      <w:marLeft w:val="0"/>
      <w:marRight w:val="0"/>
      <w:marTop w:val="0"/>
      <w:marBottom w:val="0"/>
      <w:divBdr>
        <w:top w:space="0" w:sz="0" w:color="auto" w:val="none"/>
        <w:left w:space="0" w:sz="0" w:color="auto" w:val="none"/>
        <w:bottom w:space="0" w:sz="0" w:color="auto" w:val="none"/>
        <w:right w:space="0" w:sz="0" w:color="auto" w:val="none"/>
      </w:divBdr>
    </w:div>
    <w:div w:id="1070927229">
      <w:bodyDiv w:val="true"/>
      <w:marLeft w:val="0"/>
      <w:marRight w:val="0"/>
      <w:marTop w:val="0"/>
      <w:marBottom w:val="0"/>
      <w:divBdr>
        <w:top w:space="0" w:sz="0" w:color="auto" w:val="none"/>
        <w:left w:space="0" w:sz="0" w:color="auto" w:val="none"/>
        <w:bottom w:space="0" w:sz="0" w:color="auto" w:val="none"/>
        <w:right w:space="0" w:sz="0" w:color="auto" w:val="none"/>
      </w:divBdr>
    </w:div>
    <w:div w:id="1093940316">
      <w:bodyDiv w:val="true"/>
      <w:marLeft w:val="0"/>
      <w:marRight w:val="0"/>
      <w:marTop w:val="0"/>
      <w:marBottom w:val="0"/>
      <w:divBdr>
        <w:top w:space="0" w:sz="0" w:color="auto" w:val="none"/>
        <w:left w:space="0" w:sz="0" w:color="auto" w:val="none"/>
        <w:bottom w:space="0" w:sz="0" w:color="auto" w:val="none"/>
        <w:right w:space="0" w:sz="0" w:color="auto" w:val="none"/>
      </w:divBdr>
    </w:div>
    <w:div w:id="1354264187">
      <w:bodyDiv w:val="true"/>
      <w:marLeft w:val="0"/>
      <w:marRight w:val="0"/>
      <w:marTop w:val="0"/>
      <w:marBottom w:val="0"/>
      <w:divBdr>
        <w:top w:space="0" w:sz="0" w:color="auto" w:val="none"/>
        <w:left w:space="0" w:sz="0" w:color="auto" w:val="none"/>
        <w:bottom w:space="0" w:sz="0" w:color="auto" w:val="none"/>
        <w:right w:space="0" w:sz="0" w:color="auto" w:val="none"/>
      </w:divBdr>
    </w:div>
    <w:div w:id="157839300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listopada 2017.</izvorni_sadrzaj>
    <derivirana_varijabla naziv="DomainObject.DatumDonosenjaOdluke_1">30.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507</izvorni_sadrzaj>
    <derivirana_varijabla naziv="DomainObject.Predmet.Broj_1">507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travnja 2017.</izvorni_sadrzaj>
    <derivirana_varijabla naziv="DomainObject.Predmet.DatumOsnivanja_1">20.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St-507/2017</izvorni_sadrzaj>
    <derivirana_varijabla naziv="DomainObject.Predmet.OznakaBroj_1">St-507/2017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SLAVONSKI GRADITELJI  d.o.o. za radove u građevinarstvu, projektiranje i nadzor, trgovina na veliko i malo</izvorni_sadrzaj>
    <derivirana_varijabla naziv="DomainObject.Predmet.ProtustrankaFormated_1">  SLAVONSKI GRADITELJI  d.o.o. za radove u građevinarstvu, projektiranje i nadzor, trgovina na veliko i malo</derivirana_varijabla>
  </DomainObject.Predmet.ProtustrankaFormated>
  <DomainObject.Predmet.ProtustrankaFormatedOIB>
    <izvorni_sadrzaj>  SLAVONSKI GRADITELJI  d.o.o. za radove u građevinarstvu, projektiranje i nadzor, trgovina na veliko i malo, OIB 99874534951</izvorni_sadrzaj>
    <derivirana_varijabla naziv="DomainObject.Predmet.ProtustrankaFormatedOIB_1">  SLAVONSKI GRADITELJI  d.o.o. za radove u građevinarstvu, projektiranje i nadzor, trgovina na veliko i malo, OIB 99874534951</derivirana_varijabla>
  </DomainObject.Predmet.ProtustrankaFormatedOIB>
  <DomainObject.Predmet.ProtustrankaFormatedWithAdress>
    <izvorni_sadrzaj> SLAVONSKI GRADITELJI  d.o.o. za radove u građevinarstvu, projektiranje i nadzor, trgovina na veliko i malo, Ulica kestenova 127, 31000 Osijek</izvorni_sadrzaj>
    <derivirana_varijabla naziv="DomainObject.Predmet.ProtustrankaFormatedWithAdress_1"> SLAVONSKI GRADITELJI  d.o.o. za radove u građevinarstvu, projektiranje i nadzor, trgovina na veliko i malo, Ulica kestenova 127, 31000 Osijek</derivirana_varijabla>
  </DomainObject.Predmet.ProtustrankaFormatedWithAdress>
  <DomainObject.Predmet.ProtustrankaFormatedWithAdressOIB>
    <izvorni_sadrzaj> SLAVONSKI GRADITELJI  d.o.o. za radove u građevinarstvu, projektiranje i nadzor, trgovina na veliko i malo, OIB 99874534951, Ulica kestenova 127, 31000 Osijek</izvorni_sadrzaj>
    <derivirana_varijabla naziv="DomainObject.Predmet.ProtustrankaFormatedWithAdressOIB_1"> SLAVONSKI GRADITELJI  d.o.o. za radove u građevinarstvu, projektiranje i nadzor, trgovina na veliko i malo, OIB 99874534951, Ulica kestenova 127, 31000 Osijek</derivirana_varijabla>
  </DomainObject.Predmet.ProtustrankaFormatedWithAdressOIB>
  <DomainObject.Predmet.ProtustrankaWithAdress>
    <izvorni_sadrzaj>SLAVONSKI GRADITELJI  d.o.o. za radove u građevinarstvu, projektiranje i nadzor, trgovina na veliko i malo Ulica kestenova 127, 31000 Osijek</izvorni_sadrzaj>
    <derivirana_varijabla naziv="DomainObject.Predmet.ProtustrankaWithAdress_1">SLAVONSKI GRADITELJI  d.o.o. za radove u građevinarstvu, projektiranje i nadzor, trgovina na veliko i malo Ulica kestenova 127, 31000 Osijek</derivirana_varijabla>
  </DomainObject.Predmet.ProtustrankaWithAdress>
  <DomainObject.Predmet.ProtustrankaWithAdressOIB>
    <izvorni_sadrzaj>SLAVONSKI GRADITELJI  d.o.o. za radove u građevinarstvu, projektiranje i nadzor, trgovina na veliko i malo, OIB 99874534951, Ulica kestenova 127, 31000 Osijek</izvorni_sadrzaj>
    <derivirana_varijabla naziv="DomainObject.Predmet.ProtustrankaWithAdressOIB_1">SLAVONSKI GRADITELJI  d.o.o. za radove u građevinarstvu, projektiranje i nadzor, trgovina na veliko i malo, OIB 99874534951, Ulica kestenova 127, 31000 Osijek</derivirana_varijabla>
  </DomainObject.Predmet.ProtustrankaWithAdressOIB>
  <DomainObject.Predmet.ProtustrankaNazivFormated>
    <izvorni_sadrzaj>SLAVONSKI GRADITELJI  d.o.o. za radove u građevinarstvu, projektiranje i nadzor, trgovina na veliko i malo</izvorni_sadrzaj>
    <derivirana_varijabla naziv="DomainObject.Predmet.ProtustrankaNazivFormated_1">SLAVONSKI GRADITELJI  d.o.o. za radove u građevinarstvu, projektiranje i nadzor, trgovina na veliko i malo</derivirana_varijabla>
  </DomainObject.Predmet.ProtustrankaNazivFormated>
  <DomainObject.Predmet.ProtustrankaNazivFormatedOIB>
    <izvorni_sadrzaj>SLAVONSKI GRADITELJI  d.o.o. za radove u građevinarstvu, projektiranje i nadzor, trgovina na veliko i malo, OIB 99874534951</izvorni_sadrzaj>
    <derivirana_varijabla naziv="DomainObject.Predmet.ProtustrankaNazivFormatedOIB_1">SLAVONSKI GRADITELJI  d.o.o. za radove u građevinarstvu, projektiranje i nadzor, trgovina na veliko i malo, OIB 99874534951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MF POREZNA UPRAVA</izvorni_sadrzaj>
    <derivirana_varijabla naziv="DomainObject.Predmet.StrankaFormated_1">  RH MF POREZNA UPRAVA</derivirana_varijabla>
  </DomainObject.Predmet.StrankaFormated>
  <DomainObject.Predmet.StrankaFormatedOIB>
    <izvorni_sadrzaj>  RH MF POREZNA UPRAVA, OIB 18683136487</izvorni_sadrzaj>
    <derivirana_varijabla naziv="DomainObject.Predmet.StrankaFormatedOIB_1">  RH MF POREZNA UPRAVA, OIB 18683136487</derivirana_varijabla>
  </DomainObject.Predmet.StrankaFormatedOIB>
  <DomainObject.Predmet.StrankaFormatedWithAdress>
    <izvorni_sadrzaj> RH MF POREZNA UPRAVA</izvorni_sadrzaj>
    <derivirana_varijabla naziv="DomainObject.Predmet.StrankaFormatedWithAdress_1"> RH MF POREZNA UPRAVA</derivirana_varijabla>
  </DomainObject.Predmet.StrankaFormatedWithAdress>
  <DomainObject.Predmet.StrankaFormatedWithAdressOIB>
    <izvorni_sadrzaj> RH MF POREZNA UPRAVA, OIB 18683136487</izvorni_sadrzaj>
    <derivirana_varijabla naziv="DomainObject.Predmet.StrankaFormatedWithAdressOIB_1"> RH MF POREZNA UPRAVA, OIB 18683136487</derivirana_varijabla>
  </DomainObject.Predmet.StrankaFormatedWithAdressOIB>
  <DomainObject.Predmet.StrankaWithAdress>
    <izvorni_sadrzaj>RH MF POREZNA UPRAVA </izvorni_sadrzaj>
    <derivirana_varijabla naziv="DomainObject.Predmet.StrankaWithAdress_1">RH MF POREZNA UPRAVA </derivirana_varijabla>
  </DomainObject.Predmet.StrankaWithAdress>
  <DomainObject.Predmet.StrankaWithAdressOIB>
    <izvorni_sadrzaj>RH MF POREZNA UPRAVA, OIB 18683136487</izvorni_sadrzaj>
    <derivirana_varijabla naziv="DomainObject.Predmet.StrankaWithAdressOIB_1">RH MF POREZNA UPRAVA, OIB 18683136487</derivirana_varijabla>
  </DomainObject.Predmet.StrankaWithAdressOIB>
  <DomainObject.Predmet.StrankaNazivFormated>
    <izvorni_sadrzaj>RH MF POREZNA UPRAVA</izvorni_sadrzaj>
    <derivirana_varijabla naziv="DomainObject.Predmet.StrankaNazivFormated_1">RH MF POREZNA UPRAVA</derivirana_varijabla>
  </DomainObject.Predmet.StrankaNazivFormated>
  <DomainObject.Predmet.StrankaNazivFormatedOIB>
    <izvorni_sadrzaj>RH MF POREZNA UPRAVA, OIB 18683136487</izvorni_sadrzaj>
    <derivirana_varijabla naziv="DomainObject.Predmet.StrankaNazivFormatedOIB_1">RH MF POREZNA UPRAVA, OIB 18683136487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RH MF POREZNA UPRAVA</item>
    </izvorni_sadrzaj>
    <derivirana_varijabla naziv="DomainObject.Predmet.StrankaListFormated_1">
      <item>RH MF POREZNA UPRAVA</item>
    </derivirana_varijabla>
  </DomainObject.Predmet.StrankaListFormated>
  <DomainObject.Predmet.StrankaListFormatedOIB>
    <izvorni_sadrzaj>
      <item>RH MF POREZNA UPRAVA, OIB 18683136487</item>
    </izvorni_sadrzaj>
    <derivirana_varijabla naziv="DomainObject.Predmet.StrankaListFormatedOIB_1">
      <item>RH MF POREZNA UPRAVA, OIB 18683136487</item>
    </derivirana_varijabla>
  </DomainObject.Predmet.StrankaListFormatedOIB>
  <DomainObject.Predmet.StrankaListFormatedWithAdress>
    <izvorni_sadrzaj>
      <item>RH MF POREZNA UPRAVA</item>
    </izvorni_sadrzaj>
    <derivirana_varijabla naziv="DomainObject.Predmet.StrankaListFormatedWithAdress_1">
      <item>RH MF POREZNA UPRAVA</item>
    </derivirana_varijabla>
  </DomainObject.Predmet.StrankaListFormatedWithAdress>
  <DomainObject.Predmet.StrankaListFormatedWithAdressOIB>
    <izvorni_sadrzaj>
      <item>RH MF POREZNA UPRAVA, OIB 18683136487</item>
    </izvorni_sadrzaj>
    <derivirana_varijabla naziv="DomainObject.Predmet.StrankaListFormatedWithAdressOIB_1">
      <item>RH MF POREZNA UPRAVA, OIB 18683136487</item>
    </derivirana_varijabla>
  </DomainObject.Predmet.StrankaListFormatedWithAdressOIB>
  <DomainObject.Predmet.StrankaListNazivFormated>
    <izvorni_sadrzaj>
      <item>RH MF POREZNA UPRAVA</item>
    </izvorni_sadrzaj>
    <derivirana_varijabla naziv="DomainObject.Predmet.StrankaListNazivFormated_1">
      <item>RH MF POREZNA UPRAVA</item>
    </derivirana_varijabla>
  </DomainObject.Predmet.StrankaListNazivFormated>
  <DomainObject.Predmet.StrankaListNazivFormatedOIB>
    <izvorni_sadrzaj>
      <item>RH MF POREZNA UPRAVA, OIB 18683136487</item>
    </izvorni_sadrzaj>
    <derivirana_varijabla naziv="DomainObject.Predmet.StrankaListNazivFormatedOIB_1">
      <item>RH MF POREZNA UPRAVA, OIB 18683136487</item>
    </derivirana_varijabla>
  </DomainObject.Predmet.StrankaListNazivFormatedOIB>
  <DomainObject.Predmet.ProtuStrankaListFormated>
    <izvorni_sadrzaj>
      <item>SLAVONSKI GRADITELJI  d.o.o. za radove u građevinarstvu, projektiranje i nadzor, trgovina na veliko i malo</item>
    </izvorni_sadrzaj>
    <derivirana_varijabla naziv="DomainObject.Predmet.ProtuStrankaListFormated_1">
      <item>SLAVONSKI GRADITELJI  d.o.o. za radove u građevinarstvu, projektiranje i nadzor, trgovina na veliko i malo</item>
    </derivirana_varijabla>
  </DomainObject.Predmet.ProtuStrankaListFormated>
  <DomainObject.Predmet.ProtuStrankaListFormatedOIB>
    <izvorni_sadrzaj>
      <item>SLAVONSKI GRADITELJI  d.o.o. za radove u građevinarstvu, projektiranje i nadzor, trgovina na veliko i malo, OIB 99874534951</item>
    </izvorni_sadrzaj>
    <derivirana_varijabla naziv="DomainObject.Predmet.ProtuStrankaListFormatedOIB_1">
      <item>SLAVONSKI GRADITELJI  d.o.o. za radove u građevinarstvu, projektiranje i nadzor, trgovina na veliko i malo, OIB 99874534951</item>
    </derivirana_varijabla>
  </DomainObject.Predmet.ProtuStrankaListFormatedOIB>
  <DomainObject.Predmet.ProtuStrankaListFormatedWithAdress>
    <izvorni_sadrzaj>
      <item>SLAVONSKI GRADITELJI  d.o.o. za radove u građevinarstvu, projektiranje i nadzor, trgovina na veliko i malo, Ulica kestenova 127, 31000 Osijek</item>
    </izvorni_sadrzaj>
    <derivirana_varijabla naziv="DomainObject.Predmet.ProtuStrankaListFormatedWithAdress_1">
      <item>SLAVONSKI GRADITELJI  d.o.o. za radove u građevinarstvu, projektiranje i nadzor, trgovina na veliko i malo, Ulica kestenova 127, 31000 Osijek</item>
    </derivirana_varijabla>
  </DomainObject.Predmet.ProtuStrankaListFormatedWithAdress>
  <DomainObject.Predmet.ProtuStrankaListFormatedWithAdressOIB>
    <izvorni_sadrzaj>
      <item>SLAVONSKI GRADITELJI  d.o.o. za radove u građevinarstvu, projektiranje i nadzor, trgovina na veliko i malo, OIB 99874534951, Ulica kestenova 127, 31000 Osijek</item>
    </izvorni_sadrzaj>
    <derivirana_varijabla naziv="DomainObject.Predmet.ProtuStrankaListFormatedWithAdressOIB_1">
      <item>SLAVONSKI GRADITELJI  d.o.o. za radove u građevinarstvu, projektiranje i nadzor, trgovina na veliko i malo, OIB 99874534951, Ulica kestenova 127, 31000 Osijek</item>
    </derivirana_varijabla>
  </DomainObject.Predmet.ProtuStrankaListFormatedWithAdressOIB>
  <DomainObject.Predmet.ProtuStrankaListNazivFormated>
    <izvorni_sadrzaj>
      <item>SLAVONSKI GRADITELJI  d.o.o. za radove u građevinarstvu, projektiranje i nadzor, trgovina na veliko i malo</item>
    </izvorni_sadrzaj>
    <derivirana_varijabla naziv="DomainObject.Predmet.ProtuStrankaListNazivFormated_1">
      <item>SLAVONSKI GRADITELJI  d.o.o. za radove u građevinarstvu, projektiranje i nadzor, trgovina na veliko i malo</item>
    </derivirana_varijabla>
  </DomainObject.Predmet.ProtuStrankaListNazivFormated>
  <DomainObject.Predmet.ProtuStrankaListNazivFormatedOIB>
    <izvorni_sadrzaj>
      <item>SLAVONSKI GRADITELJI  d.o.o. za radove u građevinarstvu, projektiranje i nadzor, trgovina na veliko i malo, OIB 99874534951</item>
    </izvorni_sadrzaj>
    <derivirana_varijabla naziv="DomainObject.Predmet.ProtuStrankaListNazivFormatedOIB_1">
      <item>SLAVONSKI GRADITELJI  d.o.o. za radove u građevinarstvu, projektiranje i nadzor, trgovina na veliko i malo, OIB 99874534951</item>
    </derivirana_varijabla>
  </DomainObject.Predmet.ProtuStrankaListNazivFormatedOIB>
  <DomainObject.Predmet.OstaliListFormated>
    <izvorni_sadrzaj>
      <item>Stjepan Klisurić</item>
    </izvorni_sadrzaj>
    <derivirana_varijabla naziv="DomainObject.Predmet.OstaliListFormated_1">
      <item>Stjepan Klisurić</item>
    </derivirana_varijabla>
  </DomainObject.Predmet.OstaliListFormated>
  <DomainObject.Predmet.OstaliListFormatedOIB>
    <izvorni_sadrzaj>
      <item>Stjepan Klisurić, OIB 29005775259</item>
    </izvorni_sadrzaj>
    <derivirana_varijabla naziv="DomainObject.Predmet.OstaliListFormatedOIB_1">
      <item>Stjepan Klisurić, OIB 29005775259</item>
    </derivirana_varijabla>
  </DomainObject.Predmet.OstaliListFormatedOIB>
  <DomainObject.Predmet.OstaliListFormatedWithAdress>
    <izvorni_sadrzaj>
      <item>Stjepan Klisurić, Braće Radića 7, 32280 Jarmina</item>
    </izvorni_sadrzaj>
    <derivirana_varijabla naziv="DomainObject.Predmet.OstaliListFormatedWithAdress_1">
      <item>Stjepan Klisurić, Braće Radića 7, 32280 Jarmina</item>
    </derivirana_varijabla>
  </DomainObject.Predmet.OstaliListFormatedWithAdress>
  <DomainObject.Predmet.OstaliListFormatedWithAdressOIB>
    <izvorni_sadrzaj>
      <item>Stjepan Klisurić, OIB 29005775259, Braće Radića 7, 32280 Jarmina</item>
    </izvorni_sadrzaj>
    <derivirana_varijabla naziv="DomainObject.Predmet.OstaliListFormatedWithAdressOIB_1">
      <item>Stjepan Klisurić, OIB 29005775259, Braće Radića 7, 32280 Jarmina</item>
    </derivirana_varijabla>
  </DomainObject.Predmet.OstaliListFormatedWithAdressOIB>
  <DomainObject.Predmet.OstaliListNazivFormated>
    <izvorni_sadrzaj>
      <item>Stjepan Klisurić</item>
    </izvorni_sadrzaj>
    <derivirana_varijabla naziv="DomainObject.Predmet.OstaliListNazivFormated_1">
      <item>Stjepan Klisurić</item>
    </derivirana_varijabla>
  </DomainObject.Predmet.OstaliListNazivFormated>
  <DomainObject.Predmet.OstaliListNazivFormatedOIB>
    <izvorni_sadrzaj>
      <item>Stjepan Klisurić, OIB 29005775259</item>
    </izvorni_sadrzaj>
    <derivirana_varijabla naziv="DomainObject.Predmet.OstaliListNazivFormatedOIB_1">
      <item>Stjepan Klisurić, OIB 29005775259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listopada 2017.</izvorni_sadrzaj>
    <derivirana_varijabla naziv="DomainObject.Datum_1">30. listopada 2017.</derivirana_varijabla>
  </DomainObject.Datum>
  <DomainObject.PoslovniBrojDokumenta>
    <izvorni_sadrzaj/>
    <derivirana_varijabla naziv="DomainObject.PoslovniBrojDokumenta_1"/>
  </DomainObject.PoslovniBrojDokumenta>
  <DomainObject.Predmet.StrankaIDrugi>
    <izvorni_sadrzaj>RH MF POREZNA UPRAVA</izvorni_sadrzaj>
    <derivirana_varijabla naziv="DomainObject.Predmet.StrankaIDrugi_1">RH MF POREZNA UPRAVA</derivirana_varijabla>
  </DomainObject.Predmet.StrankaIDrugi>
  <DomainObject.Predmet.ProtustrankaIDrugi>
    <izvorni_sadrzaj>SLAVONSKI GRADITELJI  d.o.o. za radove u građevinarstvu, projektiranje i nadzor, trgovina na veliko i malo</izvorni_sadrzaj>
    <derivirana_varijabla naziv="DomainObject.Predmet.ProtustrankaIDrugi_1">SLAVONSKI GRADITELJI  d.o.o. za radove u građevinarstvu, projektiranje i nadzor, trgovina na veliko i malo</derivirana_varijabla>
  </DomainObject.Predmet.ProtustrankaIDrugi>
  <DomainObject.Predmet.StrankaIDrugiAdressOIB>
    <izvorni_sadrzaj>RH MF POREZNA UPRAVA, OIB 18683136487</izvorni_sadrzaj>
    <derivirana_varijabla naziv="DomainObject.Predmet.StrankaIDrugiAdressOIB_1">RH MF POREZNA UPRAVA, OIB 18683136487</derivirana_varijabla>
  </DomainObject.Predmet.StrankaIDrugiAdressOIB>
  <DomainObject.Predmet.ProtustrankaIDrugiAdressOIB>
    <izvorni_sadrzaj>SLAVONSKI GRADITELJI  d.o.o. za radove u građevinarstvu, projektiranje i nadzor, trgovina na veliko i malo, OIB 99874534951, Ulica kestenova 127, 31000 Osijek</izvorni_sadrzaj>
    <derivirana_varijabla naziv="DomainObject.Predmet.ProtustrankaIDrugiAdressOIB_1">SLAVONSKI GRADITELJI  d.o.o. za radove u građevinarstvu, projektiranje i nadzor, trgovina na veliko i malo, OIB 99874534951, Ulica kestenova 127,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SLAVONSKI GRADITELJI  d.o.o. za radove u građevinarstvu, projektiranje i nadzor, trgovina na veliko i malo</item>
      <item>RH MF POREZNA UPRAVA</item>
      <item>Stjepan Klisurić</item>
    </izvorni_sadrzaj>
    <derivirana_varijabla naziv="DomainObject.Predmet.SudioniciListNaziv_1">
      <item>SLAVONSKI GRADITELJI  d.o.o. za radove u građevinarstvu, projektiranje i nadzor, trgovina na veliko i malo</item>
      <item>RH MF POREZNA UPRAVA</item>
      <item>Stjepan Klisurić</item>
    </derivirana_varijabla>
  </DomainObject.Predmet.SudioniciListNaziv>
  <DomainObject.Predmet.SudioniciListAdressOIB>
    <izvorni_sadrzaj>
      <item>SLAVONSKI GRADITELJI  d.o.o. za radove u građevinarstvu, projektiranje i nadzor, trgovina na veliko i malo, OIB 99874534951, Ulica kestenova 127,31000 Osijek</item>
      <item>RH MF POREZNA UPRAVA, OIB 18683136487</item>
      <item>Stjepan Klisurić, OIB 29005775259, Braće Radića 7,32280 Jarmina</item>
    </izvorni_sadrzaj>
    <derivirana_varijabla naziv="DomainObject.Predmet.SudioniciListAdressOIB_1">
      <item>SLAVONSKI GRADITELJI  d.o.o. za radove u građevinarstvu, projektiranje i nadzor, trgovina na veliko i malo, OIB 99874534951, Ulica kestenova 127,31000 Osijek</item>
      <item>RH MF POREZNA UPRAVA, OIB 18683136487</item>
      <item>Stjepan Klisurić, OIB 29005775259, Braće Radića 7,32280 Jarmina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99874534951</item>
      <item>, OIB 18683136487</item>
      <item>, OIB 29005775259</item>
    </izvorni_sadrzaj>
    <derivirana_varijabla naziv="DomainObject.Predmet.SudioniciListNazivOIB_1">
      <item>, OIB 99874534951</item>
      <item>, OIB 18683136487</item>
      <item>, OIB 29005775259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Blanka Gambiraža, OIB 81085118009, Šamačka 9/I Osijek</item>
    </izvorni_sadrzaj>
    <derivirana_varijabla naziv="DomainObject.Predmet.StecajniUpraviteljiListAddressOIB_1">
      <item>Blanka Gambiraža, OIB 81085118009, Šamačka 9/I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4FBF59E-8AE4-4254-8248-211A005B73B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8</properties:Pages>
  <properties:Words>2063</properties:Words>
  <properties:Characters>11903</properties:Characters>
  <properties:Lines>419</properties:Lines>
  <properties:Paragraphs>168</properties:Paragraphs>
  <properties:TotalTime>20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Ovr-225/07 Broj: -2</vt:lpstr>
    </vt:vector>
  </properties:TitlesOfParts>
  <properties:LinksUpToDate>false</properties:LinksUpToDate>
  <properties:CharactersWithSpaces>14022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2017-10-26T06:58:00Z</dcterms:created>
  <dc:creator>dsekulic</dc:creator>
  <cp:lastModifiedBy>Danijela Sekulić</cp:lastModifiedBy>
  <cp:lastPrinted>2017-10-30T08:00:00Z</cp:lastPrinted>
  <dcterms:modified xmlns:xsi="http://www.w3.org/2001/XMLSchema-instance" xsi:type="dcterms:W3CDTF">2017-10-30T08:01:00Z</dcterms:modified>
  <cp:revision>6</cp:revision>
  <dc:title>Ovr-225/07 Broj: -2</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8</vt:i4>
  </prop:property>
</prop:Properties>
</file>