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aeee" w14:paraId="447aeee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  <w:r w:rsidR="005928C8">
        <w:rPr>
          <w:b/>
        </w:rPr>
        <w:t>Broj: 7/St-10</w:t>
      </w:r>
      <w:r w:rsidR="00732B3D">
        <w:rPr>
          <w:b/>
        </w:rPr>
        <w:t>33</w:t>
      </w:r>
      <w:r w:rsidR="00AE771B" w:rsidRPr="00AE771B">
        <w:rPr>
          <w:b/>
        </w:rPr>
        <w:t>/201</w:t>
      </w:r>
      <w:r w:rsidR="005928C8">
        <w:rPr>
          <w:b/>
        </w:rPr>
        <w:t>7</w:t>
      </w:r>
      <w:r w:rsidR="00AE771B" w:rsidRPr="00AE771B">
        <w:rPr>
          <w:b/>
        </w:rPr>
        <w:t>-</w:t>
      </w:r>
      <w:r w:rsidR="000D780B">
        <w:rPr>
          <w:b/>
        </w:rPr>
        <w:t>12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 xml:space="preserve">postupajući po prijedlogu  predlagatelja FINANCIJSKE AGENCIJE, Regionalnog centra </w:t>
      </w:r>
      <w:r w:rsidR="005928C8">
        <w:t>Zagreb</w:t>
      </w:r>
      <w:r w:rsidR="0039765D" w:rsidRPr="0039765D">
        <w:t>,</w:t>
      </w:r>
      <w:r w:rsidR="003D5A0E">
        <w:t xml:space="preserve"> Podružnice </w:t>
      </w:r>
      <w:r w:rsidR="005928C8">
        <w:t>Zagreb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891CD0" w:rsidRPr="00891CD0">
        <w:t>TABOREC društvo s ograničenom odgovornošću za turizam i projektiranje, skraćena tvrtka: TABOREC d.o.o., Samobor ( Grad Samobor ), Vugrinščak 4, OIB 75428302429</w:t>
      </w:r>
      <w:r w:rsidR="00156058" w:rsidRPr="00156058">
        <w:t xml:space="preserve">, dana </w:t>
      </w:r>
      <w:r w:rsidR="00891CD0">
        <w:t>24</w:t>
      </w:r>
      <w:r w:rsidR="003D5A0E">
        <w:t>.</w:t>
      </w:r>
      <w:r w:rsidR="005928C8">
        <w:t>studenoga</w:t>
      </w:r>
      <w:r w:rsidR="00156058" w:rsidRPr="00156058">
        <w:t xml:space="preserve"> 201</w:t>
      </w:r>
      <w:r w:rsidR="005928C8">
        <w:t>7</w:t>
      </w:r>
      <w:r w:rsidR="00156058" w:rsidRPr="00156058">
        <w:t>. godine</w:t>
      </w:r>
    </w:p>
    <w:p w:rsidRDefault="00891CD0" w:rsidP="001D4816" w:rsidR="00891CD0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891CD0" w:rsidRPr="00891CD0">
        <w:t>TABOREC društvo s ograničenom odgovornošću za turizam i projektiranje, skraćena tvrtka: TABOREC d.o.o., Samobor ( Grad Samobor ), Vugrinščak 4, OIB 75428302429</w:t>
      </w:r>
      <w:r w:rsidR="00891CD0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>II.</w:t>
      </w:r>
      <w:r w:rsidR="005928C8">
        <w:t xml:space="preserve"> </w:t>
      </w:r>
      <w:r w:rsidR="006D1FBE" w:rsidRPr="006D1FBE">
        <w:t>Određuje se Financijskoj agenciji naknada troškova podnošenja prijedloga za otvaranje stečajnog postupka u iznosu od 175,00 Kn koji iznos će naplatiti iz zaplijenjenih sredstava prijenosom u korist Financijske agencije  na račun broj HR4223900011100017042, model HR05, poziv na broj 7524005-</w:t>
      </w:r>
      <w:r w:rsidR="00D0262F" w:rsidRPr="00D0262F">
        <w:t>75428302429</w:t>
      </w:r>
      <w:r w:rsidR="006D1FBE" w:rsidRPr="006D1FBE">
        <w:t>, dok će preostali iznos zaplijenjenih sredstava Financijska agencija osloboditi</w:t>
      </w:r>
      <w:r w:rsidR="005928C8">
        <w:t>.</w:t>
      </w:r>
      <w:r w:rsidR="0099341A">
        <w:tab/>
        <w:t xml:space="preserve"> </w:t>
      </w:r>
      <w:r w:rsidR="00E63BA9" w:rsidRPr="00E63BA9">
        <w:t xml:space="preserve"> </w:t>
      </w:r>
      <w:r w:rsidR="00E63BA9"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E63BA9">
        <w:t>10</w:t>
      </w:r>
      <w:r w:rsidR="00891CD0">
        <w:t>33</w:t>
      </w:r>
      <w:r w:rsidR="00002158">
        <w:t>/201</w:t>
      </w:r>
      <w:r w:rsidR="005928C8">
        <w:t>7</w:t>
      </w:r>
      <w:r w:rsidR="00002158">
        <w:t>-</w:t>
      </w:r>
      <w:r w:rsidR="00A85FBF">
        <w:t>3</w:t>
      </w:r>
      <w:r w:rsidR="003A7BAC">
        <w:t xml:space="preserve"> od </w:t>
      </w:r>
      <w:r w:rsidR="00891CD0">
        <w:t>25</w:t>
      </w:r>
      <w:r w:rsidR="003D5A0E">
        <w:t>.</w:t>
      </w:r>
      <w:r w:rsidR="005928C8">
        <w:t>listopada</w:t>
      </w:r>
      <w:r w:rsidR="003A7BAC">
        <w:t xml:space="preserve"> 201</w:t>
      </w:r>
      <w:r w:rsidR="005928C8">
        <w:t>7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 xml:space="preserve">zakazano je 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891CD0" w:rsidRPr="00891CD0">
        <w:t>TABOREC društvo s ograničenom odgovornošću za turizam i projektiranje, skraćena tvrtka: TABOREC d.o.o., Samobor ( Grad Samobor ), Vugrinščak 4, OIB 75428302429</w:t>
      </w:r>
      <w:r w:rsidR="00891CD0">
        <w:t xml:space="preserve"> </w:t>
      </w:r>
      <w:r w:rsidR="0039765D">
        <w:t xml:space="preserve">za dan </w:t>
      </w:r>
      <w:r w:rsidR="00891CD0">
        <w:t>24</w:t>
      </w:r>
      <w:r w:rsidR="003D5A0E">
        <w:t xml:space="preserve">. </w:t>
      </w:r>
      <w:r w:rsidR="005928C8">
        <w:t>studenoga</w:t>
      </w:r>
      <w:r w:rsidR="0039765D">
        <w:t xml:space="preserve"> 201</w:t>
      </w:r>
      <w:r w:rsidR="005928C8">
        <w:t>7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</w:t>
      </w:r>
      <w:r w:rsidR="00AA6390">
        <w:t>,104/17</w:t>
      </w:r>
      <w:r w:rsidR="003A7BAC">
        <w:t xml:space="preserve"> )</w:t>
      </w:r>
      <w:r w:rsidR="00564963">
        <w:t xml:space="preserve"> iz kojeg proizlazi da je stečajni dužnik na dan </w:t>
      </w:r>
      <w:r w:rsidR="00732B3D">
        <w:t>16</w:t>
      </w:r>
      <w:r w:rsidR="003D5A0E">
        <w:t xml:space="preserve">. </w:t>
      </w:r>
      <w:r w:rsidR="005928C8">
        <w:t>svibnja</w:t>
      </w:r>
      <w:r w:rsidR="00564963">
        <w:t xml:space="preserve"> 201</w:t>
      </w:r>
      <w:r w:rsidR="005928C8">
        <w:t>7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732B3D">
        <w:t>15.276,99</w:t>
      </w:r>
      <w:r w:rsidR="00F02EE6">
        <w:t xml:space="preserve"> Kn</w:t>
      </w:r>
      <w:r w:rsidR="003D5A0E">
        <w:t xml:space="preserve"> i </w:t>
      </w:r>
      <w:r w:rsidR="00E63BA9">
        <w:t>jednu</w:t>
      </w:r>
      <w:r w:rsidR="003D5A0E">
        <w:t xml:space="preserve"> zaposlen</w:t>
      </w:r>
      <w:r w:rsidR="00E63BA9">
        <w:t>u</w:t>
      </w:r>
      <w:r w:rsidR="003D5A0E">
        <w:t xml:space="preserve"> osob</w:t>
      </w:r>
      <w:r w:rsidR="00E63BA9">
        <w:t>u</w:t>
      </w:r>
      <w:r w:rsidR="003D5A0E">
        <w:t xml:space="preserve">. </w:t>
      </w:r>
    </w:p>
    <w:p w:rsidRDefault="006C5F87" w:rsidP="0099341A" w:rsidR="009809C2">
      <w:pPr>
        <w:jc w:val="both"/>
      </w:pPr>
      <w:r>
        <w:t xml:space="preserve"> </w:t>
      </w:r>
      <w:r>
        <w:tab/>
      </w:r>
      <w:r>
        <w:tab/>
      </w:r>
    </w:p>
    <w:p w:rsidRDefault="009809C2" w:rsidP="009809C2" w:rsidR="009809C2" w:rsidRPr="009809C2">
      <w:pPr>
        <w:jc w:val="right"/>
      </w:pPr>
      <w:r w:rsidRPr="009809C2">
        <w:rPr>
          <w:b/>
        </w:rPr>
        <w:lastRenderedPageBreak/>
        <w:t>Broj: 7/St-1033/2017-12</w:t>
      </w:r>
    </w:p>
    <w:p w:rsidRDefault="009809C2" w:rsidP="0099341A" w:rsidR="009809C2">
      <w:pPr>
        <w:jc w:val="both"/>
      </w:pPr>
    </w:p>
    <w:p w:rsidRDefault="009809C2" w:rsidP="0099341A" w:rsidR="00732B3D">
      <w:pPr>
        <w:jc w:val="both"/>
      </w:pPr>
      <w:r>
        <w:t xml:space="preserve"> </w:t>
      </w:r>
      <w:r>
        <w:tab/>
      </w:r>
      <w:r>
        <w:tab/>
      </w:r>
      <w:r w:rsidR="006C5F87" w:rsidRPr="006C5F87">
        <w:t xml:space="preserve">Na ročištu </w:t>
      </w:r>
      <w:r w:rsidR="006C15BB">
        <w:t>je saslušan</w:t>
      </w:r>
      <w:r w:rsidR="00732B3D">
        <w:t xml:space="preserve"> </w:t>
      </w:r>
      <w:r w:rsidR="006C5F87" w:rsidRPr="006C5F87">
        <w:t xml:space="preserve"> zakonsk</w:t>
      </w:r>
      <w:r w:rsidR="00732B3D">
        <w:t>i</w:t>
      </w:r>
      <w:r w:rsidR="006C5F87" w:rsidRPr="006C5F87">
        <w:t xml:space="preserve"> zastupni</w:t>
      </w:r>
      <w:r w:rsidR="00732B3D">
        <w:t>k</w:t>
      </w:r>
      <w:r w:rsidR="006C5F87" w:rsidRPr="006C5F87">
        <w:t xml:space="preserve"> stečajnog dužnika </w:t>
      </w:r>
      <w:r w:rsidR="00732B3D">
        <w:t>Miroslav Ivanšćak  koji</w:t>
      </w:r>
      <w:r w:rsidR="006C15BB">
        <w:t xml:space="preserve"> se </w:t>
      </w:r>
      <w:r w:rsidR="006C5F87" w:rsidRPr="006C5F87">
        <w:t xml:space="preserve"> očitova</w:t>
      </w:r>
      <w:r w:rsidR="00732B3D">
        <w:t>o</w:t>
      </w:r>
      <w:r w:rsidR="006C5F87" w:rsidRPr="006C5F87">
        <w:t xml:space="preserve"> da je stečajni dužnik</w:t>
      </w:r>
      <w:r w:rsidR="006C15BB">
        <w:t xml:space="preserve"> u međuvremenu</w:t>
      </w:r>
      <w:r w:rsidR="006C5F87" w:rsidRPr="006C5F87">
        <w:t xml:space="preserve"> postao sposoban za plaćanje</w:t>
      </w:r>
      <w:r w:rsidR="006C15BB">
        <w:t>,</w:t>
      </w:r>
      <w:r w:rsidR="006C5F87" w:rsidRPr="006C5F87">
        <w:t xml:space="preserve"> te je</w:t>
      </w:r>
      <w:r w:rsidR="006C15BB">
        <w:t xml:space="preserve"> </w:t>
      </w:r>
      <w:r w:rsidR="006C5F87" w:rsidRPr="006C5F87">
        <w:t>dostavi</w:t>
      </w:r>
      <w:r w:rsidR="00732B3D">
        <w:t>o</w:t>
      </w:r>
      <w:r w:rsidR="008A2446">
        <w:t xml:space="preserve">  Potvrdu o blokadi računa novčanih sredstava </w:t>
      </w:r>
      <w:r w:rsidR="006C5F87" w:rsidRPr="006C5F87">
        <w:t xml:space="preserve">Financijske </w:t>
      </w:r>
      <w:r w:rsidR="00732B3D">
        <w:t>agencije od 22</w:t>
      </w:r>
      <w:r w:rsidR="006C5F87" w:rsidRPr="006C5F87">
        <w:t xml:space="preserve">. </w:t>
      </w:r>
      <w:r w:rsidR="006C15BB">
        <w:t>studenoga</w:t>
      </w:r>
      <w:r w:rsidR="006C5F87" w:rsidRPr="006C5F87">
        <w:t xml:space="preserve"> 201</w:t>
      </w:r>
      <w:r w:rsidR="006C15BB">
        <w:t>7</w:t>
      </w:r>
      <w:r w:rsidR="006C5F87" w:rsidRPr="006C5F87">
        <w:t>. godine iz koje je vidljivo da je stečajni dužnik postao sposoban za plaćanje i da nema</w:t>
      </w:r>
      <w:r w:rsidR="008A2446">
        <w:t xml:space="preserve"> nepodmirenih</w:t>
      </w:r>
      <w:r w:rsidR="006C5F87" w:rsidRPr="006C5F87">
        <w:t xml:space="preserve"> obveza po osnovama za plaćanje</w:t>
      </w:r>
      <w:r w:rsidR="00732B3D">
        <w:t>.</w:t>
      </w:r>
      <w:r w:rsidR="008A2446">
        <w:t xml:space="preserve"> Iz očitovanja Financijske agencije od 10.studenoga 2017.godine </w:t>
      </w:r>
      <w:r w:rsidR="00732B3D">
        <w:t xml:space="preserve"> </w:t>
      </w:r>
      <w:r w:rsidR="008A2446">
        <w:t>proizlazi da dužnik na dan 10.studenoga 2017.godine nema evidentiranih neizvršenih osnova za plaćanje, a i</w:t>
      </w:r>
      <w:r w:rsidR="00732B3D">
        <w:t xml:space="preserve"> službenom provjerom utvrđeno je da dužnik na dan 23.</w:t>
      </w:r>
      <w:r w:rsidR="005D7480">
        <w:t xml:space="preserve"> </w:t>
      </w:r>
      <w:r w:rsidR="00732B3D">
        <w:t>studenoga 2017.</w:t>
      </w:r>
      <w:r w:rsidR="005D7480">
        <w:t xml:space="preserve"> </w:t>
      </w:r>
      <w:r w:rsidR="00732B3D">
        <w:t>godine</w:t>
      </w:r>
      <w:r w:rsidR="00732B3D" w:rsidRPr="00732B3D">
        <w:t xml:space="preserve"> </w:t>
      </w:r>
      <w:r w:rsidR="00732B3D">
        <w:t xml:space="preserve">u </w:t>
      </w:r>
      <w:r w:rsidR="00732B3D" w:rsidRPr="00732B3D">
        <w:t>Očevidnik</w:t>
      </w:r>
      <w:r w:rsidR="00732B3D">
        <w:t>u</w:t>
      </w:r>
      <w:r w:rsidR="00732B3D" w:rsidRPr="00732B3D">
        <w:t xml:space="preserve"> </w:t>
      </w:r>
      <w:r w:rsidR="008A2446">
        <w:t>neizvršenih osnova za plaćanje</w:t>
      </w:r>
      <w:r w:rsidR="00732B3D">
        <w:t xml:space="preserve"> nema </w:t>
      </w:r>
      <w:r w:rsidR="008A2446">
        <w:t xml:space="preserve"> neizvršenih </w:t>
      </w:r>
      <w:r w:rsidR="00732B3D">
        <w:t>osnova za plaćanje.</w:t>
      </w:r>
    </w:p>
    <w:p w:rsidRDefault="00732B3D" w:rsidP="0099341A" w:rsidR="00027226">
      <w:pPr>
        <w:jc w:val="both"/>
      </w:pPr>
      <w:r>
        <w:t xml:space="preserve"> </w:t>
      </w:r>
      <w:r>
        <w:tab/>
      </w:r>
      <w:r>
        <w:tab/>
      </w:r>
      <w:r w:rsidR="006C5F87" w:rsidRPr="00AA6390">
        <w:t xml:space="preserve">Nadalje, na temelju </w:t>
      </w:r>
      <w:r>
        <w:t>iskaza</w:t>
      </w:r>
      <w:r w:rsidR="006C5F87" w:rsidRPr="00AA6390">
        <w:t xml:space="preserve"> zakonsk</w:t>
      </w:r>
      <w:r>
        <w:t>og</w:t>
      </w:r>
      <w:r w:rsidR="006C5F87" w:rsidRPr="00AA6390">
        <w:t xml:space="preserve"> zastupni</w:t>
      </w:r>
      <w:r>
        <w:t>ka</w:t>
      </w:r>
      <w:r w:rsidR="006C5F87" w:rsidRPr="00AA6390">
        <w:t xml:space="preserve"> dužnika </w:t>
      </w:r>
      <w:r>
        <w:t>Miroslava Ivanšćak</w:t>
      </w:r>
      <w:r w:rsidR="006C5F87" w:rsidRPr="00AA6390">
        <w:t xml:space="preserve"> </w:t>
      </w:r>
      <w:r>
        <w:t xml:space="preserve">i uvidom u financijski izvještaj za 2016.godinu </w:t>
      </w:r>
      <w:r w:rsidR="006C5F87" w:rsidRPr="00AA6390">
        <w:t xml:space="preserve">utvrđeno je da </w:t>
      </w:r>
      <w:r w:rsidR="006C15BB" w:rsidRPr="00AA6390">
        <w:t xml:space="preserve">dužnik </w:t>
      </w:r>
      <w:r>
        <w:t>ima  imovinu u vrijednosti od oko 120.000,00 Kn</w:t>
      </w:r>
      <w:r w:rsidR="00FA477C">
        <w:t xml:space="preserve"> (</w:t>
      </w:r>
      <w:r>
        <w:t xml:space="preserve"> koju čine motorno vozilo, tražbine, </w:t>
      </w:r>
      <w:r w:rsidR="00206B5B">
        <w:t>kratkotrajna</w:t>
      </w:r>
      <w:r>
        <w:t xml:space="preserve"> </w:t>
      </w:r>
      <w:r w:rsidR="00206B5B">
        <w:t>financijska</w:t>
      </w:r>
      <w:r>
        <w:t xml:space="preserve"> imovina</w:t>
      </w:r>
      <w:r w:rsidR="00FA477C">
        <w:t>, novac u blagajni )</w:t>
      </w:r>
      <w:r>
        <w:t xml:space="preserve"> dok obveze dužnika iznose 30.643,00 Kn</w:t>
      </w:r>
      <w:r w:rsidR="006C15BB" w:rsidRPr="00AA6390">
        <w:t xml:space="preserve"> </w:t>
      </w:r>
      <w:r w:rsidR="00AA6390" w:rsidRPr="00AA6390">
        <w:t>što upućuje na zaključak da nije prezadužen</w:t>
      </w:r>
      <w:r w:rsidR="006C5F87" w:rsidRPr="00AA6390">
        <w:t>.</w:t>
      </w:r>
    </w:p>
    <w:p w:rsidRDefault="003D5A0E" w:rsidP="0099341A" w:rsidR="00726EC0">
      <w:pPr>
        <w:jc w:val="both"/>
      </w:pPr>
      <w:r>
        <w:t xml:space="preserve"> </w:t>
      </w:r>
      <w:r>
        <w:tab/>
        <w:t xml:space="preserve"> </w:t>
      </w:r>
      <w:r>
        <w:tab/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F50AC4" w:rsidR="00F50AC4" w:rsidRPr="00F50AC4">
      <w:pPr>
        <w:jc w:val="both"/>
      </w:pPr>
      <w:r>
        <w:tab/>
        <w:t xml:space="preserve"> </w:t>
      </w:r>
      <w:r>
        <w:tab/>
      </w:r>
      <w:r w:rsidR="00F50AC4" w:rsidRPr="00F50AC4">
        <w:t xml:space="preserve">S obzirom da je Financijska agencija podnijela prijedlog za otvaranje stečajnog postupka na temelju odredbe čl. 110. st. 1. SZ-a jer je u trenutku podnošenja prijedloga postojao stečajni razlog nesposobnosti za plaćanje propisan ovom odredbom, to je nastale troškove postupka dužan naknaditi dužnik, pa je na temelju odredbe čl. 128. st. 7. SZ-a odlučeno kao u točci II. izreke rješenja, a visina troškova utvrđena je sukladno odredbi čl. 3. Pravilnika o vrsti i visini naknade troškova Financijske agencije u predstečajnom postupku i o visini naknade troška Financijske agencije za podnošenje prijedloga za otvaranje stečajnog postupka ( NN 106/15 ).Nadalje, kako je iz prijedloga za otvaranje stečajnog postupka Financijske agencije vidljivo da je Financijska agencija zaplijenila novčana sredstva u iznosu od 5.000,00 Kn za namirenje troškova stečajnog postupka, to ovaj trošak Financijska agencija treba naplatiti iz zaplijenjenih sredstava, a ostatak iznosa osloboditi sukladno odredbi čl. 112. st. 7 SZ-a. </w:t>
      </w:r>
    </w:p>
    <w:p w:rsidRDefault="006C5F87" w:rsidP="00AA6390" w:rsidR="006C5F87">
      <w:pPr>
        <w:jc w:val="both"/>
      </w:pPr>
      <w:r w:rsidRPr="006C5F87">
        <w:rPr>
          <w:b/>
        </w:rPr>
        <w:t xml:space="preserve"> </w:t>
      </w:r>
      <w:r w:rsidRPr="006C5F87">
        <w:rPr>
          <w:b/>
        </w:rPr>
        <w:tab/>
        <w:t xml:space="preserve">  </w:t>
      </w:r>
      <w:r w:rsidRPr="006C5F87">
        <w:rPr>
          <w:b/>
        </w:rPr>
        <w:tab/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732B3D">
        <w:t>24</w:t>
      </w:r>
      <w:r w:rsidR="003D5A0E">
        <w:t xml:space="preserve">. </w:t>
      </w:r>
      <w:r w:rsidR="00E96054">
        <w:t>studenoga</w:t>
      </w:r>
      <w:r w:rsidR="00007624">
        <w:t xml:space="preserve"> </w:t>
      </w:r>
      <w:r>
        <w:t>201</w:t>
      </w:r>
      <w:r w:rsidR="00E96054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E96054">
        <w:t xml:space="preserve"> </w:t>
      </w:r>
      <w:r w:rsidR="00472A34">
        <w:t xml:space="preserve"> </w:t>
      </w:r>
      <w:r w:rsidR="00E96054">
        <w:t xml:space="preserve"> 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7F1DC1" w:rsidP="00A95AE9" w:rsidR="007F1DC1" w:rsidRPr="001D4816">
      <w:pPr>
        <w:jc w:val="both"/>
        <w:rPr>
          <w:sz w:val="20"/>
          <w:szCs w:val="20"/>
        </w:rPr>
      </w:pP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691553" w:rsidR="00691553">
      <w:pPr>
        <w:ind w:left="720"/>
        <w:jc w:val="both"/>
      </w:pPr>
      <w:r>
        <w:t>- dužniku izravno</w:t>
      </w:r>
    </w:p>
    <w:p w:rsidRDefault="00691553" w:rsidP="00691553" w:rsidR="001D4816">
      <w:pPr>
        <w:ind w:left="720"/>
        <w:jc w:val="both"/>
      </w:pPr>
      <w:r>
        <w:t>-</w:t>
      </w:r>
      <w:r w:rsidR="00A155C2">
        <w:t xml:space="preserve">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6FE" w:rsidR="002456FE">
      <w:r>
        <w:separator/>
      </w:r>
    </w:p>
  </w:endnote>
  <w:endnote w:id="0" w:type="continuationSeparator">
    <w:p w:rsidRDefault="002456FE" w:rsidR="00245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6FE" w:rsidR="002456FE">
      <w:r>
        <w:separator/>
      </w:r>
    </w:p>
  </w:footnote>
  <w:footnote w:id="0" w:type="continuationSeparator">
    <w:p w:rsidRDefault="002456FE" w:rsidR="00245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A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133A0"/>
    <w:rsid w:val="00027226"/>
    <w:rsid w:val="000339E3"/>
    <w:rsid w:val="00060132"/>
    <w:rsid w:val="000764C3"/>
    <w:rsid w:val="00080933"/>
    <w:rsid w:val="00082403"/>
    <w:rsid w:val="0009004F"/>
    <w:rsid w:val="000D780B"/>
    <w:rsid w:val="000E11FE"/>
    <w:rsid w:val="000E2CC8"/>
    <w:rsid w:val="000E7FDD"/>
    <w:rsid w:val="00130D3F"/>
    <w:rsid w:val="00131479"/>
    <w:rsid w:val="00146D04"/>
    <w:rsid w:val="00156058"/>
    <w:rsid w:val="001B4737"/>
    <w:rsid w:val="001B5C89"/>
    <w:rsid w:val="001C2ED5"/>
    <w:rsid w:val="001D4816"/>
    <w:rsid w:val="001E1EC1"/>
    <w:rsid w:val="001E7C15"/>
    <w:rsid w:val="00206B5B"/>
    <w:rsid w:val="00232CEC"/>
    <w:rsid w:val="00235FC0"/>
    <w:rsid w:val="00237059"/>
    <w:rsid w:val="002456FE"/>
    <w:rsid w:val="00250BA1"/>
    <w:rsid w:val="00250E96"/>
    <w:rsid w:val="002B1C23"/>
    <w:rsid w:val="002B2C3D"/>
    <w:rsid w:val="002C6954"/>
    <w:rsid w:val="002D3277"/>
    <w:rsid w:val="002F0A30"/>
    <w:rsid w:val="002F1128"/>
    <w:rsid w:val="002F7078"/>
    <w:rsid w:val="003007AE"/>
    <w:rsid w:val="0030441D"/>
    <w:rsid w:val="003175FD"/>
    <w:rsid w:val="00326195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36BAA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C92"/>
    <w:rsid w:val="00536FAB"/>
    <w:rsid w:val="00547C75"/>
    <w:rsid w:val="00556CC8"/>
    <w:rsid w:val="005573C4"/>
    <w:rsid w:val="00564963"/>
    <w:rsid w:val="005928C8"/>
    <w:rsid w:val="005B4303"/>
    <w:rsid w:val="005D7480"/>
    <w:rsid w:val="005E0129"/>
    <w:rsid w:val="005E6B3E"/>
    <w:rsid w:val="005F00DE"/>
    <w:rsid w:val="00635BE2"/>
    <w:rsid w:val="006533BF"/>
    <w:rsid w:val="00661B17"/>
    <w:rsid w:val="00664424"/>
    <w:rsid w:val="006707B7"/>
    <w:rsid w:val="00691553"/>
    <w:rsid w:val="006C15BB"/>
    <w:rsid w:val="006C5F87"/>
    <w:rsid w:val="006D1FBE"/>
    <w:rsid w:val="006D2D89"/>
    <w:rsid w:val="006E0C28"/>
    <w:rsid w:val="00702780"/>
    <w:rsid w:val="00726EC0"/>
    <w:rsid w:val="00732B3D"/>
    <w:rsid w:val="007E3893"/>
    <w:rsid w:val="007F1DC1"/>
    <w:rsid w:val="0081702D"/>
    <w:rsid w:val="00854C8A"/>
    <w:rsid w:val="00854FBA"/>
    <w:rsid w:val="00857DAE"/>
    <w:rsid w:val="00862A66"/>
    <w:rsid w:val="00891CD0"/>
    <w:rsid w:val="00892D7B"/>
    <w:rsid w:val="008A2446"/>
    <w:rsid w:val="008B4842"/>
    <w:rsid w:val="008C1A92"/>
    <w:rsid w:val="008C2775"/>
    <w:rsid w:val="008D2F88"/>
    <w:rsid w:val="009442DA"/>
    <w:rsid w:val="0096483F"/>
    <w:rsid w:val="009775BB"/>
    <w:rsid w:val="009809C2"/>
    <w:rsid w:val="0098675D"/>
    <w:rsid w:val="0099341A"/>
    <w:rsid w:val="00997094"/>
    <w:rsid w:val="009E279C"/>
    <w:rsid w:val="009E364C"/>
    <w:rsid w:val="009F411E"/>
    <w:rsid w:val="00A155C2"/>
    <w:rsid w:val="00A50D6D"/>
    <w:rsid w:val="00A645A2"/>
    <w:rsid w:val="00A85FBF"/>
    <w:rsid w:val="00A95AE9"/>
    <w:rsid w:val="00AA2666"/>
    <w:rsid w:val="00AA6390"/>
    <w:rsid w:val="00AE201D"/>
    <w:rsid w:val="00AE771B"/>
    <w:rsid w:val="00B007D5"/>
    <w:rsid w:val="00B1460F"/>
    <w:rsid w:val="00B23F7D"/>
    <w:rsid w:val="00B30CB3"/>
    <w:rsid w:val="00B31530"/>
    <w:rsid w:val="00B616A5"/>
    <w:rsid w:val="00B63088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CB0EE7"/>
    <w:rsid w:val="00CC5972"/>
    <w:rsid w:val="00D0262F"/>
    <w:rsid w:val="00D039E9"/>
    <w:rsid w:val="00D0488D"/>
    <w:rsid w:val="00D566EC"/>
    <w:rsid w:val="00D63023"/>
    <w:rsid w:val="00D65522"/>
    <w:rsid w:val="00D8029A"/>
    <w:rsid w:val="00D82166"/>
    <w:rsid w:val="00D84BF0"/>
    <w:rsid w:val="00D9544C"/>
    <w:rsid w:val="00DC23BE"/>
    <w:rsid w:val="00DD74EC"/>
    <w:rsid w:val="00DE424C"/>
    <w:rsid w:val="00DE71A5"/>
    <w:rsid w:val="00DF56E5"/>
    <w:rsid w:val="00E046C3"/>
    <w:rsid w:val="00E40D83"/>
    <w:rsid w:val="00E47B0D"/>
    <w:rsid w:val="00E539C0"/>
    <w:rsid w:val="00E63BA9"/>
    <w:rsid w:val="00E86136"/>
    <w:rsid w:val="00E96054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0AC4"/>
    <w:rsid w:val="00F57AAB"/>
    <w:rsid w:val="00F9105E"/>
    <w:rsid w:val="00FA1C2F"/>
    <w:rsid w:val="00FA477C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A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A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A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A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A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A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A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A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St-1033/2017</izvorni_sadrzaj>
    <derivirana_varijabla naziv="DomainObject.Predmet.OznakaBroj_1">St-1033/2017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TABOREC d.o.o.</izvorni_sadrzaj>
    <derivirana_varijabla naziv="DomainObject.Predmet.ProtustrankaFormated_1">  TABOREC d.o.o.</derivirana_varijabla>
  </DomainObject.Predmet.ProtustrankaFormated>
  <DomainObject.Predmet.ProtustrankaFormatedOIB>
    <izvorni_sadrzaj>  TABOREC d.o.o., OIB 75428302429</izvorni_sadrzaj>
    <derivirana_varijabla naziv="DomainObject.Predmet.ProtustrankaFormatedOIB_1">  TABOREC d.o.o., OIB 75428302429</derivirana_varijabla>
  </DomainObject.Predmet.ProtustrankaFormatedOIB>
  <DomainObject.Predmet.ProtustrankaFormatedWithAdress>
    <izvorni_sadrzaj> TABOREC d.o.o., Vugrinščak 4, 10430 Samobor</izvorni_sadrzaj>
    <derivirana_varijabla naziv="DomainObject.Predmet.ProtustrankaFormatedWithAdress_1"> TABOREC d.o.o., Vugrinščak 4, 10430 Samobor</derivirana_varijabla>
  </DomainObject.Predmet.ProtustrankaFormatedWithAdress>
  <DomainObject.Predmet.ProtustrankaFormatedWithAdressOIB>
    <izvorni_sadrzaj> TABOREC d.o.o., OIB 75428302429, Vugrinščak 4, 10430 Samobor</izvorni_sadrzaj>
    <derivirana_varijabla naziv="DomainObject.Predmet.ProtustrankaFormatedWithAdressOIB_1"> TABOREC d.o.o., OIB 75428302429, Vugrinščak 4, 10430 Samobor</derivirana_varijabla>
  </DomainObject.Predmet.ProtustrankaFormatedWithAdressOIB>
  <DomainObject.Predmet.ProtustrankaWithAdress>
    <izvorni_sadrzaj>TABOREC d.o.o. Vugrinščak 4, 10430 Samobor</izvorni_sadrzaj>
    <derivirana_varijabla naziv="DomainObject.Predmet.ProtustrankaWithAdress_1">TABOREC d.o.o. Vugrinščak 4, 10430 Samobor</derivirana_varijabla>
  </DomainObject.Predmet.ProtustrankaWithAdress>
  <DomainObject.Predmet.ProtustrankaWithAdressOIB>
    <izvorni_sadrzaj>TABOREC d.o.o., OIB 75428302429, Vugrinščak 4, 10430 Samobor</izvorni_sadrzaj>
    <derivirana_varijabla naziv="DomainObject.Predmet.ProtustrankaWithAdressOIB_1">TABOREC d.o.o., OIB 75428302429, Vugrinščak 4, 10430 Samobor</derivirana_varijabla>
  </DomainObject.Predmet.ProtustrankaWithAdressOIB>
  <DomainObject.Predmet.ProtustrankaNazivFormated>
    <izvorni_sadrzaj>TABOREC d.o.o.</izvorni_sadrzaj>
    <derivirana_varijabla naziv="DomainObject.Predmet.ProtustrankaNazivFormated_1">TABOREC d.o.o.</derivirana_varijabla>
  </DomainObject.Predmet.ProtustrankaNazivFormated>
  <DomainObject.Predmet.ProtustrankaNazivFormatedOIB>
    <izvorni_sadrzaj>TABOREC d.o.o., OIB 75428302429</izvorni_sadrzaj>
    <derivirana_varijabla naziv="DomainObject.Predmet.ProtustrankaNazivFormatedOIB_1">TABOREC d.o.o., OIB 75428302429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TABOREC d.o.o.</item>
    </izvorni_sadrzaj>
    <derivirana_varijabla naziv="DomainObject.Predmet.ProtuStrankaListFormated_1">
      <item>TABOREC d.o.o.</item>
    </derivirana_varijabla>
  </DomainObject.Predmet.ProtuStrankaListFormated>
  <DomainObject.Predmet.ProtuStrankaListFormatedOIB>
    <izvorni_sadrzaj>
      <item>TABOREC d.o.o., OIB 75428302429</item>
    </izvorni_sadrzaj>
    <derivirana_varijabla naziv="DomainObject.Predmet.ProtuStrankaListFormatedOIB_1">
      <item>TABOREC d.o.o., OIB 75428302429</item>
    </derivirana_varijabla>
  </DomainObject.Predmet.ProtuStrankaListFormatedOIB>
  <DomainObject.Predmet.ProtuStrankaListFormatedWithAdress>
    <izvorni_sadrzaj>
      <item>TABOREC d.o.o., Vugrinščak 4, 10430 Samobor</item>
    </izvorni_sadrzaj>
    <derivirana_varijabla naziv="DomainObject.Predmet.ProtuStrankaListFormatedWithAdress_1">
      <item>TABOREC d.o.o., Vugrinščak 4, 10430 Samobor</item>
    </derivirana_varijabla>
  </DomainObject.Predmet.ProtuStrankaListFormatedWithAdress>
  <DomainObject.Predmet.ProtuStrankaListFormatedWithAdressOIB>
    <izvorni_sadrzaj>
      <item>TABOREC d.o.o., OIB 75428302429, Vugrinščak 4, 10430 Samobor</item>
    </izvorni_sadrzaj>
    <derivirana_varijabla naziv="DomainObject.Predmet.ProtuStrankaListFormatedWithAdressOIB_1">
      <item>TABOREC d.o.o., OIB 75428302429, Vugrinščak 4, 10430 Samobor</item>
    </derivirana_varijabla>
  </DomainObject.Predmet.ProtuStrankaListFormatedWithAdressOIB>
  <DomainObject.Predmet.ProtuStrankaListNazivFormated>
    <izvorni_sadrzaj>
      <item>TABOREC d.o.o.</item>
    </izvorni_sadrzaj>
    <derivirana_varijabla naziv="DomainObject.Predmet.ProtuStrankaListNazivFormated_1">
      <item>TABOREC d.o.o.</item>
    </derivirana_varijabla>
  </DomainObject.Predmet.ProtuStrankaListNazivFormated>
  <DomainObject.Predmet.ProtuStrankaListNazivFormatedOIB>
    <izvorni_sadrzaj>
      <item>TABOREC d.o.o., OIB 75428302429</item>
    </izvorni_sadrzaj>
    <derivirana_varijabla naziv="DomainObject.Predmet.ProtuStrankaListNazivFormatedOIB_1">
      <item>TABOREC d.o.o., OIB 75428302429</item>
    </derivirana_varijabla>
  </DomainObject.Predmet.ProtuStrankaListNazivFormatedOIB>
  <DomainObject.Predmet.OstaliListFormated>
    <izvorni_sadrzaj>
      <item>Miroslav Ivanšćak</item>
    </izvorni_sadrzaj>
    <derivirana_varijabla naziv="DomainObject.Predmet.OstaliListFormated_1">
      <item>Miroslav Ivanšćak</item>
    </derivirana_varijabla>
  </DomainObject.Predmet.OstaliListFormated>
  <DomainObject.Predmet.OstaliListFormatedOIB>
    <izvorni_sadrzaj>
      <item>Miroslav Ivanšćak, OIB 19798180824</item>
    </izvorni_sadrzaj>
    <derivirana_varijabla naziv="DomainObject.Predmet.OstaliListFormatedOIB_1">
      <item>Miroslav Ivanšćak, OIB 19798180824</item>
    </derivirana_varijabla>
  </DomainObject.Predmet.OstaliListFormatedOIB>
  <DomainObject.Predmet.OstaliListFormatedWithAdress>
    <izvorni_sadrzaj>
      <item>Miroslav Ivanšćak</item>
    </izvorni_sadrzaj>
    <derivirana_varijabla naziv="DomainObject.Predmet.OstaliListFormatedWithAdress_1">
      <item>Miroslav Ivanšćak</item>
    </derivirana_varijabla>
  </DomainObject.Predmet.OstaliListFormatedWithAdress>
  <DomainObject.Predmet.OstaliListFormatedWithAdressOIB>
    <izvorni_sadrzaj>
      <item>Miroslav Ivanšćak, OIB 19798180824</item>
    </izvorni_sadrzaj>
    <derivirana_varijabla naziv="DomainObject.Predmet.OstaliListFormatedWithAdressOIB_1">
      <item>Miroslav Ivanšćak, OIB 19798180824</item>
    </derivirana_varijabla>
  </DomainObject.Predmet.OstaliListFormatedWithAdressOIB>
  <DomainObject.Predmet.OstaliListNazivFormated>
    <izvorni_sadrzaj>
      <item>Miroslav Ivanšćak</item>
    </izvorni_sadrzaj>
    <derivirana_varijabla naziv="DomainObject.Predmet.OstaliListNazivFormated_1">
      <item>Miroslav Ivanšćak</item>
    </derivirana_varijabla>
  </DomainObject.Predmet.OstaliListNazivFormated>
  <DomainObject.Predmet.OstaliListNazivFormatedOIB>
    <izvorni_sadrzaj>
      <item>Miroslav Ivanšćak, OIB 19798180824</item>
    </izvorni_sadrzaj>
    <derivirana_varijabla naziv="DomainObject.Predmet.OstaliListNazivFormatedOIB_1">
      <item>Miroslav Ivanšćak, OIB 19798180824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TABOREC d.o.o.</izvorni_sadrzaj>
    <derivirana_varijabla naziv="DomainObject.Predmet.ProtustrankaIDrugi_1">TABOREC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TABOREC d.o.o., OIB 75428302429, Vugrinščak 4, 10430 Samobor</izvorni_sadrzaj>
    <derivirana_varijabla naziv="DomainObject.Predmet.ProtustrankaIDrugiAdressOIB_1">TABOREC d.o.o., OIB 75428302429,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TABOREC d.o.o.</item>
      <item>FINA Regionalni centar Zagreb</item>
      <item>Miroslav Ivanšćak</item>
    </izvorni_sadrzaj>
    <derivirana_varijabla naziv="DomainObject.Predmet.SudioniciListNaziv_1">
      <item>TABOREC d.o.o.</item>
      <item>FINA Regionalni centar Zagreb</item>
      <item>Miroslav Ivanšćak</item>
    </derivirana_varijabla>
  </DomainObject.Predmet.SudioniciListNaziv>
  <DomainObject.Predmet.SudioniciListAdressOIB>
    <izvorni_sadrzaj>
      <item>TABOREC d.o.o., OIB 75428302429, Vugrinščak 4,10430 Samobor</item>
      <item>FINA Regionalni centar Zagreb, OIB 85821130368, Trg svibanjskih žrtava 1995. 1,10000 Zagreb</item>
      <item>Miroslav Ivanšćak, OIB 19798180824</item>
    </izvorni_sadrzaj>
    <derivirana_varijabla naziv="DomainObject.Predmet.SudioniciListAdressOIB_1">
      <item>TABOREC d.o.o., OIB 75428302429, Vugrinščak 4,10430 Samobor</item>
      <item>FINA Regionalni centar Zagreb, OIB 85821130368, Trg svibanjskih žrtava 1995. 1,10000 Zagreb</item>
      <item>Miroslav Ivanšćak, OIB 19798180824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75428302429</item>
      <item>, OIB 85821130368</item>
      <item>, OIB 19798180824</item>
    </izvorni_sadrzaj>
    <derivirana_varijabla naziv="DomainObject.Predmet.SudioniciListNazivOIB_1">
      <item>, OIB 75428302429</item>
      <item>, OIB 85821130368</item>
      <item>, OIB 19798180824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5C367-8264-4272-BE1F-543C7230B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768</properties:Words>
  <properties:Characters>4427</properties:Characters>
  <properties:Lines>98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2017-11-24T09:21:00Z</dcterms:created>
  <dc:creator>alet</dc:creator>
  <cp:lastModifiedBy>wsadmin</cp:lastModifiedBy>
  <cp:lastPrinted>2017-11-24T10:04:00Z</cp:lastPrinted>
  <dcterms:modified xmlns:xsi="http://www.w3.org/2001/XMLSchema-instance" xsi:type="dcterms:W3CDTF">2017-11-24T10:17:00Z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