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d2ef" w14:paraId="5c2d2ef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555265">
        <w:rPr>
          <w:b/>
        </w:rPr>
        <w:t>2102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555265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451E27" w:rsidP="004B337A" w:rsidR="004B337A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555265" w:rsidRPr="00555265">
        <w:t>obrt "TEHNIČAR" iskop, prijevoz i građevinarstvo – vlasnik Ante Žužul, Grubine, OIB: 48241744116, sa sjedištem obrta Grubine bb, Podbablje – Grubine, Kamenmost, MBO: 90594029</w:t>
      </w:r>
      <w:r w:rsidR="00451E27" w:rsidRPr="00A27FE8">
        <w:t xml:space="preserve">, dana </w:t>
      </w:r>
      <w:r w:rsidR="00582D66">
        <w:t>09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555265" w:rsidRPr="00555265">
        <w:t>obrt "TEHNIČAR" iskop, prijevoz i građevinarstvo – vlasnik Ante Žužul, Grubine, OIB: 48241744116, sa sjedištem obrta Grubine bb, Podbablje – Grubine, Kamenmost, MBO: 90594029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582D66">
        <w:t>09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582D66">
        <w:t>4</w:t>
      </w:r>
      <w:r w:rsidR="009247F2" w:rsidRPr="00A27FE8">
        <w:t>,</w:t>
      </w:r>
      <w:r w:rsidR="00582D66">
        <w:t>3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4B4E5F" w:rsidRPr="004B4E5F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555265" w:rsidRPr="00555265">
        <w:t>obrt "TEHNIČAR" iskop, prijevoz i građevinarstvo – vlasnik Ante Žužul, Grubine, OIB: 48241744116, sa sjedištem obrta Grubine bb, Podbablje – Grubine, Kamenmost, MBO: 90594029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 xml:space="preserve">Otvaranje i zaključenje stečajnog postupka upisat će se u </w:t>
      </w:r>
      <w:r w:rsidR="00555265">
        <w:t xml:space="preserve">obrtni </w:t>
      </w:r>
      <w:r>
        <w:t xml:space="preserve">registar, a po pravomoćnosti ovog rješenja </w:t>
      </w:r>
      <w:r w:rsidR="00555265">
        <w:t>obrtni</w:t>
      </w:r>
      <w:r>
        <w:t xml:space="preserve">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555265" w:rsidP="00555265" w:rsidR="00555265">
      <w:pPr>
        <w:ind w:firstLine="708"/>
        <w:jc w:val="both"/>
      </w:pPr>
      <w:r>
        <w:t xml:space="preserve">Predlagatelj Financijska agencija, RC Split je prijedlogom zaprimljenim na Trgovačkom sudu u Splitu, dana 29. prosinca 2016. godine predložio otvaranje stečajnog postupka nad dužnikom TEHNIČAR" iskop, prijevoz i građevinarstvo – vlasnik Ante Žužul, Grubine, OIB: 48241744116, sa sjedištem obrta Grubine bb, Podbablje – Grubine, Kamenmost, MBO: 90594029. U prijedlogu se u bitnome navodi podnosi prijedlog, te da ima evidentirane osnove za plaćanje u neprekinutom </w:t>
      </w:r>
      <w:r>
        <w:lastRenderedPageBreak/>
        <w:t>razdoblju dužem od 60 dana. Fina je rješenjem klasa UP-I/110/07/15-01/8653, ur.br. 04-06-16-8653-65 od 24.11.2016.g. koje je izvršno dana 03.12.2016.g. obustavila postupak predstečajne nagodbe nad dužnikom, te podnijela prijedlog za pokretanje stečajnog postupka.</w:t>
      </w:r>
    </w:p>
    <w:p w:rsidRDefault="00555265" w:rsidP="00555265" w:rsidR="00555265">
      <w:pPr>
        <w:jc w:val="both"/>
      </w:pPr>
    </w:p>
    <w:p w:rsidRDefault="00555265" w:rsidP="00555265" w:rsidR="00555265">
      <w:pPr>
        <w:ind w:firstLine="708"/>
        <w:jc w:val="both"/>
      </w:pPr>
      <w:r>
        <w:t>Na ročište održano 16. kolovoza 2018.g.  je pristupio Ante Žužul te naveo da priznaje postojanje stečajnog razloga, ne protivi se otvaranju stečaja, te da nema nikakve imovine. Sud je i službenim putem zatražio od Općinskog suda i Centra za vozila Hrvatske d.d. podatke o imovini dužnika. Iz uvjerenja Centra za vozila Hrvatske d.d. je vidljivo da dužnik nije evidentiran kao vlasnik vozila.</w:t>
      </w:r>
    </w:p>
    <w:p w:rsidRDefault="00555265" w:rsidP="00555265" w:rsidR="00555265">
      <w:pPr>
        <w:jc w:val="both"/>
      </w:pPr>
    </w:p>
    <w:p w:rsidRDefault="00555265" w:rsidP="00555265" w:rsidR="00936EEF">
      <w:pPr>
        <w:ind w:firstLine="708"/>
        <w:jc w:val="both"/>
      </w:pPr>
      <w:r>
        <w:t>Iz potvrde FINA od 14.08.2018.g. je vidljivo da u Očevidniku redoslijeda osnova za plaćanje na dan izdavanja potvrde dužnik ima evidentirane ne izvršene osnove za plaćanje u neprekidnom razdoblju od 614 dana. Kod stečajnog dužnika je stoga ispunjen stečajni razlog nesposobnosti za plaćanje.</w:t>
      </w:r>
    </w:p>
    <w:p w:rsidRDefault="00555265" w:rsidP="00555265" w:rsidR="00555265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555265">
        <w:t>2102</w:t>
      </w:r>
      <w:r w:rsidR="00DD0B5E">
        <w:t>/201</w:t>
      </w:r>
      <w:r w:rsidR="00555265">
        <w:t>6</w:t>
      </w:r>
      <w:r w:rsidR="00A90A96">
        <w:t xml:space="preserve"> od </w:t>
      </w:r>
      <w:r w:rsidR="00582D66">
        <w:t>06.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582D66" w:rsidRPr="00582D66">
        <w:t>St-</w:t>
      </w:r>
      <w:r w:rsidR="00555265">
        <w:t>2102/2016</w:t>
      </w:r>
      <w:r w:rsidR="00582D66" w:rsidRPr="00582D66">
        <w:t xml:space="preserve"> od 06.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582D66">
        <w:rPr>
          <w:b/>
        </w:rPr>
        <w:t>09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dužnika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555265" w:rsidP="00A27FE8" w:rsidR="00A27FE8" w:rsidRPr="00A27FE8">
      <w:pPr>
        <w:jc w:val="both"/>
      </w:pPr>
      <w:r>
        <w:t>4</w:t>
      </w:r>
      <w:r w:rsidR="00A27FE8" w:rsidRPr="00A27FE8">
        <w:t xml:space="preserve">.) </w:t>
      </w:r>
      <w:r>
        <w:t>obrtni</w:t>
      </w:r>
      <w:r w:rsidR="00A27FE8" w:rsidRPr="00A27FE8">
        <w:t xml:space="preserve"> re</w:t>
      </w:r>
      <w:r w:rsidR="00157E0B">
        <w:t>gistar odmah i po pravomoćnosti</w:t>
      </w:r>
    </w:p>
    <w:p w:rsidRDefault="00555265" w:rsidP="00A27FE8" w:rsidR="00A27FE8">
      <w:pPr>
        <w:jc w:val="both"/>
      </w:pPr>
      <w:r>
        <w:t>5</w:t>
      </w:r>
      <w:r w:rsidR="00A27FE8" w:rsidRPr="00A27FE8">
        <w:t>.) Porezna uprava, ispostava prema sjedištu dužnika,</w:t>
      </w:r>
    </w:p>
    <w:p w:rsidRDefault="00555265" w:rsidP="00A27FE8" w:rsidR="00A27FE8" w:rsidRPr="00A27FE8">
      <w:pPr>
        <w:jc w:val="both"/>
      </w:pPr>
      <w:r>
        <w:t>6</w:t>
      </w:r>
      <w:r w:rsidR="00CD5844">
        <w:t>.) Stečajnom upravitelju</w:t>
      </w:r>
    </w:p>
    <w:p w:rsidRDefault="00555265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F804F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555265">
      <w:rPr>
        <w:rFonts w:hAnsi="Book Antiqua" w:ascii="Book Antiqua"/>
        <w:b/>
        <w:sz w:val="20"/>
        <w:szCs w:val="20"/>
      </w:rPr>
      <w:t>2102</w:t>
    </w:r>
    <w:r w:rsidRPr="00561380">
      <w:rPr>
        <w:rFonts w:hAnsi="Book Antiqua" w:ascii="Book Antiqua"/>
        <w:b/>
        <w:sz w:val="20"/>
        <w:szCs w:val="20"/>
      </w:rPr>
      <w:t>/201</w:t>
    </w:r>
    <w:r w:rsidR="00555265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2CAD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5265"/>
    <w:rsid w:val="00557EC2"/>
    <w:rsid w:val="005600CD"/>
    <w:rsid w:val="00561380"/>
    <w:rsid w:val="00562DC1"/>
    <w:rsid w:val="005634D6"/>
    <w:rsid w:val="0057665D"/>
    <w:rsid w:val="005817DE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1A8F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04F3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804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4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4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4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4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80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4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4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4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4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Obustavljena predstečajna nagodba</izvorni_sadrzaj>
    <derivirana_varijabla naziv="DomainObject.Predmet.Opis_1">Obustavljena predstečajna nagodba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St-2102/2016</izvorni_sadrzaj>
    <derivirana_varijabla naziv="DomainObject.Predmet.OznakaBroj_1">St-2102/2016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Ante Žužul</izvorni_sadrzaj>
    <derivirana_varijabla naziv="DomainObject.Predmet.ProtustrankaFormated_1">  Ante Žužul</derivirana_varijabla>
  </DomainObject.Predmet.ProtustrankaFormated>
  <DomainObject.Predmet.ProtustrankaFormatedOIB>
    <izvorni_sadrzaj>  Ante Žužul, OIB 48241744116</izvorni_sadrzaj>
    <derivirana_varijabla naziv="DomainObject.Predmet.ProtustrankaFormatedOIB_1">  Ante Žužul, OIB 48241744116</derivirana_varijabla>
  </DomainObject.Predmet.ProtustrankaFormatedOIB>
  <DomainObject.Predmet.ProtustrankaFormatedWithAdress>
    <izvorni_sadrzaj> Ante Žužul, Franje Tuđmana 45, 21260 Grubine</izvorni_sadrzaj>
    <derivirana_varijabla naziv="DomainObject.Predmet.ProtustrankaFormatedWithAdress_1"> Ante Žužul, Franje Tuđmana 45, 21260 Grubine</derivirana_varijabla>
  </DomainObject.Predmet.ProtustrankaFormatedWithAdress>
  <DomainObject.Predmet.ProtustrankaFormatedWithAdressOIB>
    <izvorni_sadrzaj> Ante Žužul, OIB 48241744116, Franje Tuđmana 45, 21260 Grubine</izvorni_sadrzaj>
    <derivirana_varijabla naziv="DomainObject.Predmet.ProtustrankaFormatedWithAdressOIB_1"> Ante Žužul, OIB 48241744116, Franje Tuđmana 45, 21260 Grubine</derivirana_varijabla>
  </DomainObject.Predmet.ProtustrankaFormatedWithAdressOIB>
  <DomainObject.Predmet.ProtustrankaWithAdress>
    <izvorni_sadrzaj>Ante Žužul Franje Tuđmana 45, 21260 Grubine</izvorni_sadrzaj>
    <derivirana_varijabla naziv="DomainObject.Predmet.ProtustrankaWithAdress_1">Ante Žužul Franje Tuđmana 45, 21260 Grubine</derivirana_varijabla>
  </DomainObject.Predmet.ProtustrankaWithAdress>
  <DomainObject.Predmet.ProtustrankaWithAdressOIB>
    <izvorni_sadrzaj>Ante Žužul, OIB 48241744116, Franje Tuđmana 45, 21260 Grubine</izvorni_sadrzaj>
    <derivirana_varijabla naziv="DomainObject.Predmet.ProtustrankaWithAdressOIB_1">Ante Žužul, OIB 48241744116, Franje Tuđmana 45, 21260 Grubine</derivirana_varijabla>
  </DomainObject.Predmet.ProtustrankaWithAdressOIB>
  <DomainObject.Predmet.ProtustrankaNazivFormated>
    <izvorni_sadrzaj>Ante Žužul</izvorni_sadrzaj>
    <derivirana_varijabla naziv="DomainObject.Predmet.ProtustrankaNazivFormated_1">Ante Žužul</derivirana_varijabla>
  </DomainObject.Predmet.ProtustrankaNazivFormated>
  <DomainObject.Predmet.ProtustrankaNazivFormatedOIB>
    <izvorni_sadrzaj>Ante Žužul, OIB 48241744116</izvorni_sadrzaj>
    <derivirana_varijabla naziv="DomainObject.Predmet.ProtustrankaNazivFormatedOIB_1">Ante Žužul, OIB 48241744116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Ante Žužul</item>
    </izvorni_sadrzaj>
    <derivirana_varijabla naziv="DomainObject.Predmet.ProtuStrankaListFormated_1">
      <item>Ante Žužul</item>
    </derivirana_varijabla>
  </DomainObject.Predmet.ProtuStrankaListFormated>
  <DomainObject.Predmet.ProtuStrankaListFormatedOIB>
    <izvorni_sadrzaj>
      <item>Ante Žužul, OIB 48241744116</item>
    </izvorni_sadrzaj>
    <derivirana_varijabla naziv="DomainObject.Predmet.ProtuStrankaListFormatedOIB_1">
      <item>Ante Žužul, OIB 48241744116</item>
    </derivirana_varijabla>
  </DomainObject.Predmet.ProtuStrankaListFormatedOIB>
  <DomainObject.Predmet.ProtuStrankaListFormatedWithAdress>
    <izvorni_sadrzaj>
      <item>Ante Žužul, Franje Tuđmana 45, 21260 Grubine</item>
    </izvorni_sadrzaj>
    <derivirana_varijabla naziv="DomainObject.Predmet.ProtuStrankaListFormatedWithAdress_1">
      <item>Ante Žužul, Franje Tuđmana 45, 21260 Grubine</item>
    </derivirana_varijabla>
  </DomainObject.Predmet.ProtuStrankaListFormatedWithAdress>
  <DomainObject.Predmet.ProtuStrankaListFormatedWithAdressOIB>
    <izvorni_sadrzaj>
      <item>Ante Žužul, OIB 48241744116, Franje Tuđmana 45, 21260 Grubine</item>
    </izvorni_sadrzaj>
    <derivirana_varijabla naziv="DomainObject.Predmet.ProtuStrankaListFormatedWithAdressOIB_1">
      <item>Ante Žužul, OIB 48241744116, Franje Tuđmana 45, 21260 Grubine</item>
    </derivirana_varijabla>
  </DomainObject.Predmet.ProtuStrankaListFormatedWithAdressOIB>
  <DomainObject.Predmet.ProtuStrankaListNazivFormated>
    <izvorni_sadrzaj>
      <item>Ante Žužul</item>
    </izvorni_sadrzaj>
    <derivirana_varijabla naziv="DomainObject.Predmet.ProtuStrankaListNazivFormated_1">
      <item>Ante Žužul</item>
    </derivirana_varijabla>
  </DomainObject.Predmet.ProtuStrankaListNazivFormated>
  <DomainObject.Predmet.ProtuStrankaListNazivFormatedOIB>
    <izvorni_sadrzaj>
      <item>Ante Žužul, OIB 48241744116</item>
    </izvorni_sadrzaj>
    <derivirana_varijabla naziv="DomainObject.Predmet.ProtuStrankaListNazivFormatedOIB_1">
      <item>Ante Žužul, OIB 48241744116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Ante Žužul</izvorni_sadrzaj>
    <derivirana_varijabla naziv="DomainObject.Predmet.ProtustrankaIDrugi_1">Ante Žužul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Ante Žužul, OIB 48241744116, Franje Tuđmana 45, 21260 Grubine</izvorni_sadrzaj>
    <derivirana_varijabla naziv="DomainObject.Predmet.ProtustrankaIDrugiAdressOIB_1">Ante Žužul, OIB 48241744116, Franje Tuđmana 45,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Split</item>
      <item>Ante Žužul</item>
    </izvorni_sadrzaj>
    <derivirana_varijabla naziv="DomainObject.Predmet.SudioniciListNaziv_1">
      <item>FINANCIJSKA AGENCIJA, Regionalni centar Split</item>
      <item>Ante Žužul</item>
    </derivirana_varijabla>
  </DomainObject.Predmet.SudioniciListNaziv>
  <DomainObject.Predmet.SudioniciListAdressOIB>
    <izvorni_sadrzaj>
      <item>FINANCIJSKA AGENCIJA, Regionalni centar Split, OIB 85821130368, Mažuranićevo šetalište 24b,21000 Split</item>
      <item>Ante Žužul, OIB 48241744116, Franje Tuđmana 45,21260 Grubine</item>
    </izvorni_sadrzaj>
    <derivirana_varijabla naziv="DomainObject.Predmet.SudioniciListAdressOIB_1">
      <item>FINANCIJSKA AGENCIJA, Regionalni centar Split, OIB 85821130368, Mažuranićevo šetalište 24b,21000 Split</item>
      <item>Ante Žužul, OIB 48241744116, Franje Tuđmana 45,21260 Grubine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48241744116</item>
    </izvorni_sadrzaj>
    <derivirana_varijabla naziv="DomainObject.Predmet.SudioniciListNazivOIB_1">
      <item>, OIB 85821130368</item>
      <item>, OIB 48241744116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kolovoza 2018.</izvorni_sadrzaj>
    <derivirana_varijabla naziv="DomainObject.Predmet.DatumZadnjeOdrzaneSudskeRadnje_1">16.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St-2102/2016-13</izvorni_sadrzaj>
    <derivirana_varijabla naziv="DomainObject.PredzadnjaOdlukaIzPredmeta.Oznaka_1">St-2102/2016-13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843</properties:Words>
  <properties:Characters>4859</properties:Characters>
  <properties:Lines>112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2018-10-09T12:27:00Z</dcterms:created>
  <dc:creator>Katarina Franković</dc:creator>
  <cp:lastModifiedBy>Katarina Franković</cp:lastModifiedBy>
  <cp:lastPrinted>2018-10-09T12:28:00Z</cp:lastPrinted>
  <dcterms:modified xmlns:xsi="http://www.w3.org/2001/XMLSchema-instance" xsi:type="dcterms:W3CDTF">2018-10-09T12:28:00Z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(2102 - 16  otvaranje i zaključenje stečajnog postupka čl. 132  Split obrtnik.docx)</vt:lpwstr>
  </prop:property>
  <prop:property name="CC_coloring" pid="5" fmtid="{D5CDD505-2E9C-101B-9397-08002B2CF9AE}">
    <vt:bool>false</vt:bool>
  </prop:property>
</prop:Properties>
</file>