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></Relationship><Relationship Id="rId2" Type="http://schemas.openxmlformats.org/package/2006/relationships/metadata/core-properties" Target="docProps/core.xml"></Relationship><Relationship Id="rId1" Type="http://schemas.openxmlformats.org/officeDocument/2006/relationships/officeDocument" Target="word/document.xml"></Relationship><Relationship Id="rId4" Type="http://schemas.openxmlformats.org/officeDocument/2006/relationships/custom-properties" Target="docProps/custom.xml"></Relationship></Relationships>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body>
    <w:p w:rsidRDefault="00E50C42" w:rsidP="00E50C42" w:rsidR="00724CDF">
      <w:pPr>
        <w:jc w:val="right"/>
      </w:pPr>
      <w:bookmarkStart w:name="_GoBack" w:id="0"/>
      <w:bookmarkEnd w:id="0"/>
      <w:r>
        <w:t>Poslovni broj: 1 St-</w:t>
      </w:r>
      <w:r w:rsidR="00FC2F10">
        <w:t>104/14-21</w:t>
      </w:r>
    </w:p>
    <w:p w:rsidRDefault="00AD0164" w:rsidP="00724CDF" w:rsidR="00AD0164"/>
    <w:p w:rsidRDefault="00AD0164" w:rsidP="00724CDF" w:rsidR="00AD0164" w:rsidRPr="00A524FA"/>
    <w:p w:rsidRDefault="00724CDF" w:rsidP="00724CDF" w:rsidR="00724CDF" w:rsidRPr="00A524FA">
      <w:r w:rsidRPr="00A524FA">
        <w:t>REPUBLIKA HRVATSKA</w:t>
      </w:r>
    </w:p>
    <w:p w:rsidRDefault="00724CDF" w:rsidP="00724CDF" w:rsidR="00724CDF">
      <w:r w:rsidRPr="00A524FA">
        <w:t>TRGOVAČKI SUD U ZADRU</w:t>
      </w:r>
    </w:p>
    <w:p w:rsidRDefault="006465BB" w:rsidP="00724CDF" w:rsidR="006465BB">
      <w:r>
        <w:t>Dr. Franje Tuđmana 35</w:t>
      </w:r>
    </w:p>
    <w:p w:rsidRDefault="009A1BBF" w:rsidP="00724CDF" w:rsidR="009A1BBF" w:rsidRPr="00A524FA"/>
    <w:p w:rsidRDefault="006465BB" w:rsidP="006465BB" w:rsidR="00724CDF">
      <w:pPr>
        <w:jc w:val="center"/>
      </w:pPr>
      <w:r>
        <w:t xml:space="preserve">R E P U B L I K A   H R V A T S K A </w:t>
      </w:r>
    </w:p>
    <w:p w:rsidRDefault="00724CDF" w:rsidP="00E50C42" w:rsidR="00724CDF" w:rsidRPr="00A524FA"/>
    <w:p w:rsidRDefault="00724CDF" w:rsidP="00724CDF" w:rsidR="00724CDF" w:rsidRPr="00A524FA">
      <w:pPr>
        <w:jc w:val="center"/>
      </w:pPr>
      <w:r w:rsidRPr="00A524FA">
        <w:t>R J E Š E N J E</w:t>
      </w:r>
    </w:p>
    <w:p w:rsidRDefault="00724CDF" w:rsidP="00724CDF" w:rsidR="00724CDF" w:rsidRPr="00A524FA"/>
    <w:p w:rsidRDefault="00EC74CA" w:rsidP="00724CDF" w:rsidR="00724CDF" w:rsidRPr="00A524FA">
      <w:pPr>
        <w:jc w:val="both"/>
      </w:pPr>
      <w:r w:rsidRPr="00A524FA">
        <w:t xml:space="preserve">         </w:t>
      </w:r>
      <w:r w:rsidR="00724CDF" w:rsidRPr="00A524FA">
        <w:t>Trgovački sud u Zadru</w:t>
      </w:r>
      <w:r w:rsidRPr="00A524FA">
        <w:t xml:space="preserve"> (OIB:39670464653)</w:t>
      </w:r>
      <w:r w:rsidR="00724CDF" w:rsidRPr="00A524FA">
        <w:t xml:space="preserve"> po sucu tog suda Ardeni Bajlo u stečajnom postupku nad stečajn</w:t>
      </w:r>
      <w:r w:rsidR="00AE1127">
        <w:t xml:space="preserve">im </w:t>
      </w:r>
      <w:r w:rsidR="00724CDF" w:rsidRPr="00A524FA">
        <w:t>dužnik</w:t>
      </w:r>
      <w:r w:rsidR="00AE1127">
        <w:t>om</w:t>
      </w:r>
      <w:r w:rsidR="00724CDF" w:rsidRPr="00A524FA">
        <w:t xml:space="preserve"> </w:t>
      </w:r>
      <w:r w:rsidR="00FC2F10">
        <w:t>ABACUS j.</w:t>
      </w:r>
      <w:r w:rsidR="00AE1127">
        <w:t xml:space="preserve">d.o.o. </w:t>
      </w:r>
      <w:r w:rsidR="00FC2F10">
        <w:t>Sukošan</w:t>
      </w:r>
      <w:r w:rsidR="009A1BBF">
        <w:t xml:space="preserve">, </w:t>
      </w:r>
      <w:r w:rsidR="00FC2F10">
        <w:t>Dr. Franje Tuđmana 301</w:t>
      </w:r>
      <w:r w:rsidR="009A1BBF">
        <w:t xml:space="preserve">, </w:t>
      </w:r>
      <w:r w:rsidR="00FC2F10">
        <w:t xml:space="preserve">Sukošan, </w:t>
      </w:r>
      <w:r w:rsidR="000F21DE">
        <w:t>OIB:</w:t>
      </w:r>
      <w:r w:rsidR="009A1BBF">
        <w:t xml:space="preserve"> </w:t>
      </w:r>
      <w:r w:rsidR="00FC2F10">
        <w:t>87699052378</w:t>
      </w:r>
      <w:r w:rsidR="000F21DE">
        <w:t xml:space="preserve">, </w:t>
      </w:r>
      <w:r w:rsidR="005F204F" w:rsidRPr="00A524FA">
        <w:t xml:space="preserve">dana </w:t>
      </w:r>
      <w:r w:rsidR="00FC2F10">
        <w:t>10. veljače</w:t>
      </w:r>
      <w:r w:rsidR="009A1BBF">
        <w:t xml:space="preserve"> 2015</w:t>
      </w:r>
      <w:r w:rsidR="00724CDF" w:rsidRPr="00A524FA">
        <w:t>. godine,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r i j e š i o   j e</w:t>
      </w:r>
    </w:p>
    <w:p w:rsidRDefault="00724CDF" w:rsidP="00724CDF" w:rsidR="00724CDF" w:rsidRPr="00A524FA">
      <w:r w:rsidRPr="00A524FA">
        <w:t xml:space="preserve"> </w:t>
      </w:r>
    </w:p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 xml:space="preserve">Pozivaju se vjerovnici </w:t>
      </w:r>
      <w:r w:rsidR="005F204F" w:rsidRPr="00A524FA">
        <w:t>stečajnog</w:t>
      </w:r>
      <w:r w:rsidRPr="00A524FA">
        <w:t xml:space="preserve"> d</w:t>
      </w:r>
      <w:r w:rsidR="005F204F" w:rsidRPr="00A524FA">
        <w:t>užnika</w:t>
      </w:r>
      <w:r w:rsidR="00E20EB7">
        <w:t xml:space="preserve"> </w:t>
      </w:r>
      <w:r w:rsidR="00FC2F10">
        <w:t>ABACUS j.d.o.o. Sukošan</w:t>
      </w:r>
      <w:r w:rsidR="009A1BBF">
        <w:t>,</w:t>
      </w:r>
      <w:r w:rsidR="005F204F" w:rsidRPr="00A524FA">
        <w:t xml:space="preserve"> </w:t>
      </w:r>
      <w:r w:rsidRPr="00A524FA">
        <w:t xml:space="preserve">da </w:t>
      </w:r>
      <w:r w:rsidR="009A1BBF">
        <w:t xml:space="preserve">u roku od 8 </w:t>
      </w:r>
      <w:r w:rsidRPr="00A524FA">
        <w:t xml:space="preserve">dana od isteka osmog dana od </w:t>
      </w:r>
      <w:r w:rsidR="0068669B">
        <w:t>javne</w:t>
      </w:r>
      <w:r w:rsidR="009A1BBF">
        <w:t xml:space="preserve"> objave</w:t>
      </w:r>
      <w:r w:rsidRPr="00A524FA">
        <w:t xml:space="preserve"> ovog rješenja solidarno predujme iznos </w:t>
      </w:r>
      <w:r w:rsidR="009A1BBF">
        <w:t xml:space="preserve">od </w:t>
      </w:r>
      <w:r w:rsidR="00AA086F">
        <w:t>18.250,00</w:t>
      </w:r>
      <w:r w:rsidR="00A524FA" w:rsidRPr="00A524FA">
        <w:t xml:space="preserve"> </w:t>
      </w:r>
      <w:r w:rsidRPr="00A524FA">
        <w:t>kun</w:t>
      </w:r>
      <w:r w:rsidR="00FC2F10">
        <w:t>a</w:t>
      </w:r>
      <w:r w:rsidRPr="00A524FA">
        <w:t xml:space="preserve"> potreban za pokriće troškova vođenja stečajnog postu</w:t>
      </w:r>
      <w:r w:rsidR="009A1BBF">
        <w:t>pka nad ovim stečajnim dužnikom</w:t>
      </w:r>
      <w:r w:rsidRPr="00A524FA">
        <w:t xml:space="preserve"> (čl. 63. Stečajnog zakona Narodne novine br.  44/96, 29/99, 129/00, 123/03, 82/06, 116/10, 25/12 i 133/12).</w:t>
      </w:r>
    </w:p>
    <w:p w:rsidRDefault="00724CDF" w:rsidP="00724CDF" w:rsidR="00724CDF" w:rsidRPr="00A524FA"/>
    <w:p w:rsidRDefault="00724CDF" w:rsidP="009A1BBF" w:rsidR="00724CDF" w:rsidRPr="00A524FA">
      <w:pPr>
        <w:numPr>
          <w:ilvl w:val="0"/>
          <w:numId w:val="5"/>
        </w:numPr>
        <w:ind w:firstLine="360" w:left="0"/>
        <w:jc w:val="both"/>
      </w:pPr>
      <w:r w:rsidRPr="00A524FA">
        <w:t>Uplata se ima izvršiti na depozitni račun ovog suda broj HR4323900011300000857 s pozivom na broj odobrenja 05 221-</w:t>
      </w:r>
      <w:r w:rsidR="00FC2F10">
        <w:t>104</w:t>
      </w:r>
      <w:r w:rsidRPr="00A524FA">
        <w:t>-1</w:t>
      </w:r>
      <w:r w:rsidR="00EB3798">
        <w:t>4</w:t>
      </w:r>
      <w:r w:rsidRPr="00A524FA">
        <w:t>.</w:t>
      </w:r>
    </w:p>
    <w:p w:rsidRDefault="00724CDF" w:rsidP="009A1BBF" w:rsidR="00724CDF" w:rsidRPr="00A524FA">
      <w:pPr>
        <w:jc w:val="both"/>
      </w:pPr>
    </w:p>
    <w:p w:rsidRDefault="009A1BBF" w:rsidP="009A1BBF" w:rsidR="00724CDF" w:rsidRPr="00A524FA">
      <w:pPr>
        <w:numPr>
          <w:ilvl w:val="0"/>
          <w:numId w:val="5"/>
        </w:numPr>
        <w:ind w:firstLine="360" w:left="0"/>
        <w:jc w:val="both"/>
      </w:pPr>
      <w:r>
        <w:t xml:space="preserve"> </w:t>
      </w:r>
      <w:r w:rsidR="00724CDF" w:rsidRPr="00A524FA">
        <w:t xml:space="preserve">Ukoliko vjerovnici ne postupe po nalogu suda iz točke 2. donijet će se rješenje o otvaranju  i zaključenju stečajnog postupka. </w:t>
      </w:r>
    </w:p>
    <w:p w:rsidRDefault="009A1BBF" w:rsidP="009A1BBF" w:rsidR="009A1BBF" w:rsidRPr="00A524FA"/>
    <w:p w:rsidRDefault="00724CDF" w:rsidP="00724CDF" w:rsidR="00724CDF" w:rsidRPr="00A524FA">
      <w:pPr>
        <w:jc w:val="center"/>
      </w:pPr>
      <w:r w:rsidRPr="00A524FA">
        <w:t>Obrazloženje</w:t>
      </w:r>
    </w:p>
    <w:p w:rsidRDefault="00724CDF" w:rsidP="00724CDF" w:rsidR="00724CDF"/>
    <w:p w:rsidRDefault="00724CDF" w:rsidP="00FC2F10" w:rsidR="00FC2F10" w:rsidRPr="00A524FA">
      <w:pPr>
        <w:jc w:val="both"/>
      </w:pPr>
      <w:r w:rsidRPr="00A524FA">
        <w:t xml:space="preserve">      </w:t>
      </w:r>
      <w:r w:rsidR="00EB3798">
        <w:t xml:space="preserve"> </w:t>
      </w:r>
      <w:r w:rsidR="00FC2F10">
        <w:tab/>
      </w:r>
      <w:r w:rsidRPr="00A524FA">
        <w:t>Privremeni stečajni upravitelj koji je imenovan u ovom postupku utvrdio je da je    stečajni dužnik prezadužen i nesposoban za plaćanje</w:t>
      </w:r>
      <w:r w:rsidR="00EC74CA" w:rsidRPr="00A524FA">
        <w:t xml:space="preserve"> te da </w:t>
      </w:r>
      <w:r w:rsidR="009A1BBF">
        <w:t>ne</w:t>
      </w:r>
      <w:r w:rsidR="00EC74CA" w:rsidRPr="00A524FA">
        <w:t xml:space="preserve">ma </w:t>
      </w:r>
      <w:r w:rsidRPr="00A524FA">
        <w:t>imovin</w:t>
      </w:r>
      <w:r w:rsidR="00AA086F">
        <w:t>e,</w:t>
      </w:r>
      <w:r w:rsidR="00EC74CA" w:rsidRPr="00A524FA">
        <w:t xml:space="preserve"> </w:t>
      </w:r>
      <w:r w:rsidR="00FC2F10" w:rsidRPr="00A524FA">
        <w:t>pa je predložio</w:t>
      </w:r>
      <w:r w:rsidR="00FC2F10">
        <w:t xml:space="preserve"> da vjerovnici predujme sredstva za pokriće troškova stečajnog postupka u iznosu od </w:t>
      </w:r>
      <w:r w:rsidR="00AA086F">
        <w:t>18.250,00</w:t>
      </w:r>
      <w:r w:rsidR="00FC2F10">
        <w:t xml:space="preserve"> kuna</w:t>
      </w:r>
      <w:r w:rsidR="00AA086F">
        <w:t>.</w:t>
      </w:r>
      <w:r w:rsidR="00FC2F10">
        <w:t xml:space="preserve"> </w:t>
      </w:r>
    </w:p>
    <w:p w:rsidRDefault="00724CDF" w:rsidP="00EB3798" w:rsidR="00724CDF" w:rsidRPr="00A524FA">
      <w:pPr>
        <w:jc w:val="both"/>
      </w:pPr>
      <w:r w:rsidRPr="00A524FA">
        <w:t xml:space="preserve">        </w:t>
      </w:r>
      <w:r w:rsidR="00FC2F10">
        <w:tab/>
      </w:r>
      <w:r w:rsidRPr="00A524FA">
        <w:t xml:space="preserve">Člankom </w:t>
      </w:r>
      <w:r w:rsidR="005214D8" w:rsidRPr="00A524FA">
        <w:t>63</w:t>
      </w:r>
      <w:r w:rsidRPr="00A524FA">
        <w:t xml:space="preserve">. st. </w:t>
      </w:r>
      <w:r w:rsidR="005214D8" w:rsidRPr="00A524FA">
        <w:t>1</w:t>
      </w:r>
      <w:r w:rsidRPr="00A524FA">
        <w:t>. Stečajnog zakona propisano da se postupak neće zaključiti ukoliko vjerovnici predujme dostatan iznos novca za pokriće troškova vođenja stečajnog postupka, koje troškove je stečajni upravitelj procijenio</w:t>
      </w:r>
      <w:r w:rsidR="004978F5">
        <w:t xml:space="preserve"> u </w:t>
      </w:r>
      <w:r w:rsidRPr="00A524FA">
        <w:t>iznos</w:t>
      </w:r>
      <w:r w:rsidR="004978F5">
        <w:t>u</w:t>
      </w:r>
      <w:r w:rsidRPr="00A524FA">
        <w:t xml:space="preserve"> od </w:t>
      </w:r>
      <w:r w:rsidR="00AA086F">
        <w:t>18.250,00</w:t>
      </w:r>
      <w:r w:rsidR="00EB3798">
        <w:t xml:space="preserve"> </w:t>
      </w:r>
      <w:r w:rsidRPr="00A524FA">
        <w:t>kun</w:t>
      </w:r>
      <w:r w:rsidR="00AA086F">
        <w:t>a</w:t>
      </w:r>
      <w:r w:rsidR="004978F5">
        <w:t xml:space="preserve">, </w:t>
      </w:r>
      <w:r w:rsidRPr="00A524FA">
        <w:t xml:space="preserve">a koji se sastoje </w:t>
      </w:r>
      <w:r w:rsidR="005214D8" w:rsidRPr="00A524FA">
        <w:t>od</w:t>
      </w:r>
      <w:r w:rsidR="00AA086F">
        <w:t xml:space="preserve"> ažuriranja i vođenja knjigovodstva u iznosu od 5.000,00 kuna, troškova oglašavanja u iznosu od 1.000,00 kuna, nagrade i naknade troška stečajnog upravitelja u iznosu od 10.000,000 kuna, izrade pečata u iznosu od 250,00 kuna, i ostalih sitnijih troškova u iznosu od 2.000,00 kuna. </w:t>
      </w:r>
      <w:r w:rsidR="005214D8" w:rsidRPr="00A524FA">
        <w:t xml:space="preserve"> </w:t>
      </w:r>
    </w:p>
    <w:p w:rsidRDefault="00724CDF" w:rsidP="00724CDF" w:rsidR="00724CDF" w:rsidRPr="00E71793">
      <w:pPr>
        <w:jc w:val="both"/>
      </w:pPr>
      <w:r w:rsidRPr="00A524FA">
        <w:t xml:space="preserve">     </w:t>
      </w:r>
      <w:r w:rsidR="00FC2F10">
        <w:tab/>
      </w:r>
      <w:r w:rsidRPr="00A524FA">
        <w:t xml:space="preserve">Stoga je u smislu čl. 63. st. 2. Stečajnog zakona valjalo donijeti ovo rješenje i istim pozvati vjerovnike na uplatu navedenog iznosa u svrhu predujmljivanja troškova za vođenje stečajnog postupka. </w:t>
      </w:r>
    </w:p>
    <w:p w:rsidRDefault="00AD0164" w:rsidP="009A1BBF" w:rsidR="00AD0164"/>
    <w:p w:rsidRDefault="00724CDF" w:rsidP="00724CDF" w:rsidR="00724CDF" w:rsidRPr="00A524FA">
      <w:pPr>
        <w:jc w:val="center"/>
      </w:pPr>
      <w:r w:rsidRPr="00A524FA">
        <w:t>U Zadru,</w:t>
      </w:r>
      <w:r w:rsidR="00AD0164">
        <w:t xml:space="preserve"> </w:t>
      </w:r>
      <w:r w:rsidR="00FC2F10">
        <w:t>10. veljače</w:t>
      </w:r>
      <w:r w:rsidR="009A1BBF">
        <w:t xml:space="preserve"> 2015</w:t>
      </w:r>
      <w:r w:rsidRPr="00A524FA">
        <w:t>.</w:t>
      </w:r>
      <w:r w:rsidR="00A524FA">
        <w:t xml:space="preserve"> </w:t>
      </w:r>
      <w:r w:rsidRPr="00A524FA">
        <w:t>godine.</w:t>
      </w:r>
    </w:p>
    <w:p w:rsidRDefault="00AE1127" w:rsidP="00B3461C" w:rsidR="00AE1127"/>
    <w:p w:rsidRDefault="00724CDF" w:rsidP="009A1BBF" w:rsidR="00724CDF" w:rsidRPr="00A524FA">
      <w:pPr>
        <w:jc w:val="right"/>
      </w:pPr>
      <w:r w:rsidRPr="00A524FA">
        <w:t>Stečajni sudac</w:t>
      </w:r>
    </w:p>
    <w:p w:rsidRDefault="00724CDF" w:rsidP="009A1BBF" w:rsidR="00F326A6" w:rsidRPr="00A524FA">
      <w:pPr>
        <w:jc w:val="right"/>
      </w:pPr>
      <w:r w:rsidRPr="00A524FA">
        <w:t>Ardena Bajlo</w:t>
      </w:r>
    </w:p>
    <w:p w:rsidRDefault="00EC5243" w:rsidP="009A1BBF" w:rsidR="00EC5243" w:rsidRPr="00A524FA"/>
    <w:p w:rsidRDefault="00724CDF" w:rsidP="00724CDF" w:rsidR="00724CDF" w:rsidRPr="00A524FA">
      <w:r w:rsidRPr="00A524FA">
        <w:t xml:space="preserve">Pouka o pravnom lijeku: </w:t>
      </w:r>
    </w:p>
    <w:p w:rsidRDefault="00724CDF" w:rsidP="00724CDF" w:rsidR="00724CDF">
      <w:pPr>
        <w:jc w:val="both"/>
      </w:pPr>
      <w:r w:rsidRPr="00A524FA">
        <w:t xml:space="preserve">     Protiv ovog rješenja dopuštena je žalba (čl. 11. st. 1. SZ-a). Ista se podnosi Visokom trgovačkom sudu putem ovog suda u roku od 8 dana od isteka osmog dana od objave ovog rješenja u Narodnim novinama.  </w:t>
      </w:r>
    </w:p>
    <w:p w:rsidRDefault="009A1BBF" w:rsidP="00724CDF" w:rsidR="009A1BBF" w:rsidRPr="00A524FA">
      <w:pPr>
        <w:jc w:val="both"/>
      </w:pPr>
    </w:p>
    <w:p w:rsidRDefault="00014322" w:rsidP="00014322" w:rsidR="00014322">
      <w:r>
        <w:t>Dostaviti:</w:t>
      </w:r>
    </w:p>
    <w:p w:rsidRDefault="00014322" w:rsidP="00014322" w:rsidR="00014322">
      <w:pPr>
        <w:numPr>
          <w:ilvl w:val="0"/>
          <w:numId w:val="6"/>
        </w:numPr>
      </w:pPr>
      <w:r>
        <w:t>stečajnom upravitelju</w:t>
      </w:r>
    </w:p>
    <w:p w:rsidRDefault="00014322" w:rsidP="00014322" w:rsidR="00014322">
      <w:pPr>
        <w:numPr>
          <w:ilvl w:val="0"/>
          <w:numId w:val="6"/>
        </w:numPr>
      </w:pPr>
      <w:r>
        <w:t xml:space="preserve">Javna objava </w:t>
      </w:r>
    </w:p>
    <w:p w:rsidRDefault="00014322" w:rsidP="00014322" w:rsidR="00014322">
      <w:pPr>
        <w:numPr>
          <w:ilvl w:val="0"/>
          <w:numId w:val="6"/>
        </w:numPr>
      </w:pPr>
      <w:r>
        <w:t>oglasn</w:t>
      </w:r>
      <w:r w:rsidR="00FC2F10">
        <w:t>a</w:t>
      </w:r>
      <w:r>
        <w:t xml:space="preserve"> ploč</w:t>
      </w:r>
      <w:r w:rsidR="00FC2F10">
        <w:t>a</w:t>
      </w:r>
    </w:p>
    <w:p w:rsidRDefault="00014322" w:rsidP="00014322" w:rsidR="00014322" w:rsidRPr="00A524FA">
      <w:pPr>
        <w:numPr>
          <w:ilvl w:val="0"/>
          <w:numId w:val="6"/>
        </w:numPr>
      </w:pPr>
      <w:r>
        <w:t>u spis</w:t>
      </w:r>
    </w:p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014322" w:rsidP="00014322" w:rsidR="00014322" w:rsidRPr="00A524FA"/>
    <w:p w:rsidRDefault="008B1B85" w:rsidP="008B1B85" w:rsidR="008B1B85" w:rsidRPr="00A524FA"/>
    <w:sectPr w:rsidSect="009A1BBF" w:rsidR="008B1B85" w:rsidRPr="00A524FA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endnote w:id="-1" w:type="separator">
    <w:p w:rsidRDefault="00D54AAE" w:rsidP="00B3461C" w:rsidR="00D54AAE">
      <w:r>
        <w:separator/>
      </w:r>
    </w:p>
  </w:endnote>
  <w:endnote w:id="0" w:type="continuationSeparator">
    <w:p w:rsidRDefault="00D54AAE" w:rsidP="00B3461C" w:rsidR="00D54A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footnote w:id="-1" w:type="separator">
    <w:p w:rsidRDefault="00D54AAE" w:rsidP="00B3461C" w:rsidR="00D54AAE">
      <w:r>
        <w:separator/>
      </w:r>
    </w:p>
  </w:footnote>
  <w:footnote w:id="0" w:type="continuationSeparator">
    <w:p w:rsidRDefault="00D54AAE" w:rsidP="00B3461C" w:rsidR="00D54A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p w:rsidRDefault="00E50C42" w:rsidP="00E50C42" w:rsidR="00E50C42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A74E3">
      <w:rPr>
        <w:noProof/>
      </w:rPr>
      <w:t>2</w:t>
    </w:r>
    <w:r>
      <w:fldChar w:fldCharType="end"/>
    </w:r>
    <w:r>
      <w:tab/>
    </w:r>
    <w:r>
      <w:tab/>
    </w:r>
    <w:r w:rsidRPr="00E50C42">
      <w:t xml:space="preserve"> </w:t>
    </w:r>
    <w:r>
      <w:t>Poslovni broj: 1 St-</w:t>
    </w:r>
    <w:r w:rsidR="00FC2F10">
      <w:t>104</w:t>
    </w:r>
    <w:r>
      <w:t>/14-</w:t>
    </w:r>
    <w:r w:rsidR="00FC2F10">
      <w:t>21</w:t>
    </w:r>
  </w:p>
  <w:p w:rsidRDefault="00E50C42" w:rsidR="00E50C42">
    <w:pPr>
      <w:pStyle w:val="Zaglavlje"/>
      <w:jc w:val="center"/>
    </w:pPr>
  </w:p>
  <w:p w:rsidRDefault="00B3461C" w:rsidP="00B3461C" w:rsidR="00B3461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abstractNum w:abstractNumId="0">
    <w:nsid w:val="25BF56CF"/>
    <w:multiLevelType w:val="hybridMultilevel"/>
    <w:tmpl w:val="187C98F0"/>
    <w:lvl w:tplc="1B8E6056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abstractNum w:abstractNumId="3">
    <w:nsid w:val="600D14B8"/>
    <w:multiLevelType w:val="hybridMultilevel"/>
    <w:tmpl w:val="47948D82"/>
    <w:lvl w:tplc="BDBC7F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215F10"/>
    <w:multiLevelType w:val="hybridMultilevel"/>
    <w:tmpl w:val="9FE81470"/>
    <w:lvl w:tplc="A24E2AE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34A61C2"/>
    <w:multiLevelType w:val="hybridMultilevel"/>
    <w:tmpl w:val="CA36EEFE"/>
    <w:lvl w:tplc="34948BF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zoom w:percent="100"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CE40D2"/>
    <w:rsid w:val="00014322"/>
    <w:rsid w:val="00037CBA"/>
    <w:rsid w:val="000621E9"/>
    <w:rsid w:val="00085275"/>
    <w:rsid w:val="00086CCF"/>
    <w:rsid w:val="000A46C8"/>
    <w:rsid w:val="000A7106"/>
    <w:rsid w:val="000A7A8A"/>
    <w:rsid w:val="000C65A0"/>
    <w:rsid w:val="000F21DE"/>
    <w:rsid w:val="00125C8E"/>
    <w:rsid w:val="00167C78"/>
    <w:rsid w:val="001A45E2"/>
    <w:rsid w:val="001D7012"/>
    <w:rsid w:val="00227185"/>
    <w:rsid w:val="0023206A"/>
    <w:rsid w:val="00242A70"/>
    <w:rsid w:val="00292BA7"/>
    <w:rsid w:val="002F7BEB"/>
    <w:rsid w:val="003461C8"/>
    <w:rsid w:val="003628BB"/>
    <w:rsid w:val="00363A6E"/>
    <w:rsid w:val="003A0A6A"/>
    <w:rsid w:val="003A1782"/>
    <w:rsid w:val="003A6283"/>
    <w:rsid w:val="003C49BC"/>
    <w:rsid w:val="003E160D"/>
    <w:rsid w:val="00414633"/>
    <w:rsid w:val="00427DF1"/>
    <w:rsid w:val="0044155F"/>
    <w:rsid w:val="004439BD"/>
    <w:rsid w:val="0045164A"/>
    <w:rsid w:val="00460A63"/>
    <w:rsid w:val="004742BA"/>
    <w:rsid w:val="00485ADD"/>
    <w:rsid w:val="004978F5"/>
    <w:rsid w:val="004B0122"/>
    <w:rsid w:val="004B7B95"/>
    <w:rsid w:val="004E1DC1"/>
    <w:rsid w:val="00506F7A"/>
    <w:rsid w:val="005214D8"/>
    <w:rsid w:val="005300AC"/>
    <w:rsid w:val="0056456F"/>
    <w:rsid w:val="0058362B"/>
    <w:rsid w:val="005B17E9"/>
    <w:rsid w:val="005F204F"/>
    <w:rsid w:val="006047BE"/>
    <w:rsid w:val="00607124"/>
    <w:rsid w:val="00622862"/>
    <w:rsid w:val="00627D77"/>
    <w:rsid w:val="00630244"/>
    <w:rsid w:val="00642598"/>
    <w:rsid w:val="0064539D"/>
    <w:rsid w:val="006465BB"/>
    <w:rsid w:val="0068231C"/>
    <w:rsid w:val="00682E82"/>
    <w:rsid w:val="00685522"/>
    <w:rsid w:val="0068669B"/>
    <w:rsid w:val="00695F0B"/>
    <w:rsid w:val="006960A8"/>
    <w:rsid w:val="006D5987"/>
    <w:rsid w:val="006E1612"/>
    <w:rsid w:val="006E1CA5"/>
    <w:rsid w:val="00704C6C"/>
    <w:rsid w:val="00723B06"/>
    <w:rsid w:val="00724CDF"/>
    <w:rsid w:val="00725290"/>
    <w:rsid w:val="0074765F"/>
    <w:rsid w:val="00774D7C"/>
    <w:rsid w:val="00785F56"/>
    <w:rsid w:val="00793C95"/>
    <w:rsid w:val="00793F71"/>
    <w:rsid w:val="007A368E"/>
    <w:rsid w:val="007C1B47"/>
    <w:rsid w:val="007E1218"/>
    <w:rsid w:val="007E504C"/>
    <w:rsid w:val="00816F81"/>
    <w:rsid w:val="0085727F"/>
    <w:rsid w:val="0087444F"/>
    <w:rsid w:val="008A3A3B"/>
    <w:rsid w:val="008B1B85"/>
    <w:rsid w:val="008C462C"/>
    <w:rsid w:val="008E1367"/>
    <w:rsid w:val="008E138F"/>
    <w:rsid w:val="00914580"/>
    <w:rsid w:val="0094428F"/>
    <w:rsid w:val="00983D58"/>
    <w:rsid w:val="009A1BBF"/>
    <w:rsid w:val="009B1914"/>
    <w:rsid w:val="009D043C"/>
    <w:rsid w:val="009E5683"/>
    <w:rsid w:val="009F441C"/>
    <w:rsid w:val="00A31FD2"/>
    <w:rsid w:val="00A43E6E"/>
    <w:rsid w:val="00A524FA"/>
    <w:rsid w:val="00A81AF5"/>
    <w:rsid w:val="00A94666"/>
    <w:rsid w:val="00AA086F"/>
    <w:rsid w:val="00AB2A04"/>
    <w:rsid w:val="00AD0164"/>
    <w:rsid w:val="00AE1127"/>
    <w:rsid w:val="00AF0DAA"/>
    <w:rsid w:val="00B14603"/>
    <w:rsid w:val="00B1685D"/>
    <w:rsid w:val="00B25D3C"/>
    <w:rsid w:val="00B3461C"/>
    <w:rsid w:val="00B349F7"/>
    <w:rsid w:val="00B358D3"/>
    <w:rsid w:val="00B61D7A"/>
    <w:rsid w:val="00B92800"/>
    <w:rsid w:val="00BC2D07"/>
    <w:rsid w:val="00BE6C59"/>
    <w:rsid w:val="00BF7810"/>
    <w:rsid w:val="00C17A0B"/>
    <w:rsid w:val="00C239DA"/>
    <w:rsid w:val="00C24FB3"/>
    <w:rsid w:val="00C31A9E"/>
    <w:rsid w:val="00C57B57"/>
    <w:rsid w:val="00C63D5D"/>
    <w:rsid w:val="00CC4292"/>
    <w:rsid w:val="00CD233A"/>
    <w:rsid w:val="00CE40D2"/>
    <w:rsid w:val="00D01494"/>
    <w:rsid w:val="00D54AAE"/>
    <w:rsid w:val="00D7356E"/>
    <w:rsid w:val="00D87EC9"/>
    <w:rsid w:val="00E20EB7"/>
    <w:rsid w:val="00E24AC3"/>
    <w:rsid w:val="00E44D4F"/>
    <w:rsid w:val="00E50C42"/>
    <w:rsid w:val="00E64203"/>
    <w:rsid w:val="00E71793"/>
    <w:rsid w:val="00E8001F"/>
    <w:rsid w:val="00E83116"/>
    <w:rsid w:val="00EA0290"/>
    <w:rsid w:val="00EB3798"/>
    <w:rsid w:val="00EB6DFE"/>
    <w:rsid w:val="00EC3163"/>
    <w:rsid w:val="00EC5243"/>
    <w:rsid w:val="00EC74CA"/>
    <w:rsid w:val="00EE387C"/>
    <w:rsid w:val="00EF0D4E"/>
    <w:rsid w:val="00EF451B"/>
    <w:rsid w:val="00F15759"/>
    <w:rsid w:val="00F326A6"/>
    <w:rsid w:val="00F9554E"/>
    <w:rsid w:val="00FA3F27"/>
    <w:rsid w:val="00FA74E3"/>
    <w:rsid w:val="00FC2F10"/>
    <w:rsid w:val="00FC5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3461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3461C"/>
    <w:rPr>
      <w:sz w:val="24"/>
      <w:szCs w:val="24"/>
    </w:rPr>
  </w:style>
  <w:style w:styleId="Podnoje" w:type="paragraph">
    <w:name w:val="footer"/>
    <w:basedOn w:val="Normal"/>
    <w:link w:val="PodnojeChar"/>
    <w:rsid w:val="00B3461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3461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7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4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4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4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4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></Relationship><Relationship Id="rId3" Type="http://schemas.openxmlformats.org/officeDocument/2006/relationships/styles" Target="styles.xml"></Relationship><Relationship Id="rId7" Type="http://schemas.openxmlformats.org/officeDocument/2006/relationships/footnotes" Target="footnotes.xml"></Relationship><Relationship Id="rId2" Type="http://schemas.openxmlformats.org/officeDocument/2006/relationships/numbering" Target="numbering.xml"></Relationship><Relationship Id="rId1" Type="http://schemas.openxmlformats.org/officeDocument/2006/relationships/customXml" Target="../customXml/item1.xml"></Relationship><Relationship Id="rId6" Type="http://schemas.openxmlformats.org/officeDocument/2006/relationships/webSettings" Target="webSettings.xml"></Relationship><Relationship Id="rId11" Type="http://schemas.openxmlformats.org/officeDocument/2006/relationships/theme" Target="theme/theme1.xml"></Relationship><Relationship Id="rId5" Type="http://schemas.openxmlformats.org/officeDocument/2006/relationships/settings" Target="settings.xml"></Relationship><Relationship Id="rId10" Type="http://schemas.openxmlformats.org/officeDocument/2006/relationships/fontTable" Target="fontTable.xml"></Relationship><Relationship Id="rId4" Type="http://schemas.microsoft.com/office/2007/relationships/stylesWithEffects" Target="stylesWithEffects.xml"></Relationship><Relationship Id="rId9" Type="http://schemas.openxmlformats.org/officeDocument/2006/relationships/header" Target="header1.xml"></Relationship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></Relationship></Relationships>
</file>

<file path=word/theme/theme1.xml><?xml version="1.0" encoding="utf-8"?>
<a:theme xmlns:r="http://schemas.openxmlformats.org/officeDocument/2006/relationships" xmlns:w="http://schemas.openxmlformats.org/wordprocessingml/2006/main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o="urn:schemas-microsoft-com:office:office" xmlns:v="urn:schemas-microsoft-com:vml" xmlns:ns15="urn:schemas-microsoft-com:office:exce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></Relationship></Relationships>
</file>

<file path=customXml/item1.xml><?xml version="1.0" encoding="utf-8"?>
<icms>
  <DomainObject.DatumDonosenjaOdluke>
    <izvorni_sadrzaj>10. veljače 2015.</izvorni_sadrzaj>
    <derivirana_varijabla naziv="DomainObject.DatumDonosenjaOdluke_1">10. veljače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</izvorni_sadrzaj>
    <derivirana_varijabla naziv="DomainObject.Predmet.Broj_1">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2014.</izvorni_sadrzaj>
    <derivirana_varijabla naziv="DomainObject.Predmet.DatumOsnivanja_1">15.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St-104/2014</izvorni_sadrzaj>
    <derivirana_varijabla naziv="DomainObject.Predmet.OznakaBroj_1">St-104/2014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ABACUS j.d.o.o. za građevinarstvo i montažnu djelatnost</izvorni_sadrzaj>
    <derivirana_varijabla naziv="DomainObject.Predmet.ProtustrankaFormated_1">  ABACUS j.d.o.o. za građevinarstvo i montažnu djelatnost</derivirana_varijabla>
  </DomainObject.Predmet.ProtustrankaFormated>
  <DomainObject.Predmet.ProtustrankaFormatedOIB>
    <izvorni_sadrzaj>  ABACUS j.d.o.o. za građevinarstvo i montažnu djelatnost, OIB 87699052378</izvorni_sadrzaj>
    <derivirana_varijabla naziv="DomainObject.Predmet.ProtustrankaFormatedOIB_1">  ABACUS j.d.o.o. za građevinarstvo i montažnu djelatnost, OIB 87699052378</derivirana_varijabla>
  </DomainObject.Predmet.ProtustrankaFormatedOIB>
  <DomainObject.Predmet.ProtustrankaFormatedWithAdress>
    <izvorni_sadrzaj> ABACUS j.d.o.o. za građevinarstvo i montažnu djelatnost, Dr. Franje Tuđmana 301, 23206 Sukošan</izvorni_sadrzaj>
    <derivirana_varijabla naziv="DomainObject.Predmet.ProtustrankaFormatedWithAdress_1"> ABACUS j.d.o.o. za građevinarstvo i montažnu djelatnost, Dr. Franje Tuđmana 301, 23206 Sukošan</derivirana_varijabla>
  </DomainObject.Predmet.ProtustrankaFormatedWithAdress>
  <DomainObject.Predmet.ProtustrankaFormatedWithAdressOIB>
    <izvorni_sadrzaj> ABACUS j.d.o.o. za građevinarstvo i montažnu djelatnost, OIB 87699052378, Dr. Franje Tuđmana 301, 23206 Sukošan</izvorni_sadrzaj>
    <derivirana_varijabla naziv="DomainObject.Predmet.ProtustrankaFormatedWithAdressOIB_1"> ABACUS j.d.o.o. za građevinarstvo i montažnu djelatnost, OIB 87699052378, Dr. Franje Tuđmana 301, 23206 Sukošan</derivirana_varijabla>
  </DomainObject.Predmet.ProtustrankaFormatedWithAdressOIB>
  <DomainObject.Predmet.ProtustrankaWithAdress>
    <izvorni_sadrzaj>ABACUS j.d.o.o. za građevinarstvo i montažnu djelatnost Dr. Franje Tuđmana 301, 23206 Sukošan</izvorni_sadrzaj>
    <derivirana_varijabla naziv="DomainObject.Predmet.ProtustrankaWithAdress_1">ABACUS j.d.o.o. za građevinarstvo i montažnu djelatnost Dr. Franje Tuđmana 301, 23206 Sukošan</derivirana_varijabla>
  </DomainObject.Predmet.ProtustrankaWithAdress>
  <DomainObject.Predmet.ProtustrankaWithAdressOIB>
    <izvorni_sadrzaj>ABACUS j.d.o.o. za građevinarstvo i montažnu djelatnost, OIB 87699052378, Dr. Franje Tuđmana 301, 23206 Sukošan</izvorni_sadrzaj>
    <derivirana_varijabla naziv="DomainObject.Predmet.ProtustrankaWithAdressOIB_1">ABACUS j.d.o.o. za građevinarstvo i montažnu djelatnost, OIB 87699052378, Dr. Franje Tuđmana 301, 23206 Sukošan</derivirana_varijabla>
  </DomainObject.Predmet.ProtustrankaWithAdressOIB>
  <DomainObject.Predmet.ProtustrankaNazivFormated>
    <izvorni_sadrzaj>ABACUS j.d.o.o. za građevinarstvo i montažnu djelatnost</izvorni_sadrzaj>
    <derivirana_varijabla naziv="DomainObject.Predmet.ProtustrankaNazivFormated_1">ABACUS j.d.o.o. za građevinarstvo i montažnu djelatnost</derivirana_varijabla>
  </DomainObject.Predmet.ProtustrankaNazivFormated>
  <DomainObject.Predmet.ProtustrankaNazivFormatedOIB>
    <izvorni_sadrzaj>ABACUS j.d.o.o. za građevinarstvo i montažnu djelatnost, OIB 87699052378</izvorni_sadrzaj>
    <derivirana_varijabla naziv="DomainObject.Predmet.ProtustrankaNazivFormatedOIB_1">ABACUS j.d.o.o. za građevinarstvo i montažnu djelatnost, OIB 87699052378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Mažuranićevo šetalište 24b, 21000 Split</izvorni_sadrzaj>
    <derivirana_varijabla naziv="DomainObject.Predmet.StrankaFormatedWithAdress_1"> FINANCIJSKA AGENCIJA, Mažuranićevo šetalište 24b, 21000 Split</derivirana_varijabla>
  </DomainObject.Predmet.StrankaFormatedWithAdress>
  <DomainObject.Predmet.StrankaFormatedWithAdressOIB>
    <izvorni_sadrzaj> FINANCIJSKA AGENCIJA, OIB 85821130368, Mažuranićevo šetalište 24b, 21000 Split</izvorni_sadrzaj>
    <derivirana_varijabla naziv="DomainObject.Predmet.StrankaFormatedWithAdressOIB_1"> FINANCIJSKA AGENCIJA, OIB 85821130368, Mažuranićevo šetalište 24b, 21000 Split</derivirana_varijabla>
  </DomainObject.Predmet.StrankaFormatedWithAdressOIB>
  <DomainObject.Predmet.StrankaWithAdress>
    <izvorni_sadrzaj>FINANCIJSKA AGENCIJA Mažuranićevo šetalište 24b,21000 Split</izvorni_sadrzaj>
    <derivirana_varijabla naziv="DomainObject.Predmet.StrankaWithAdress_1">FINANCIJSKA AGENCIJA Mažuranićevo šetalište 24b,21000 Split</derivirana_varijabla>
  </DomainObject.Predmet.StrankaWithAdress>
  <DomainObject.Predmet.StrankaWithAdressOIB>
    <izvorni_sadrzaj>FINANCIJSKA AGENCIJA, OIB 85821130368, Mažuranićevo šetalište 24b,21000 Split</izvorni_sadrzaj>
    <derivirana_varijabla naziv="DomainObject.Predmet.StrankaWithAdressOIB_1">FINANCIJSKA AGENCIJA, OIB 85821130368, Mažuranićevo šetalište 24b,21000 Split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315534.79</izvorni_sadrzaj>
    <derivirana_varijabla naziv="DomainObject.Predmet.TrenutnaVrijednost_1">315534.79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Mažuranićevo šetalište 24b, 21000 Split</item>
    </izvorni_sadrzaj>
    <derivirana_varijabla naziv="DomainObject.Predmet.StrankaListFormatedWithAdress_1">
      <item>FINANCIJSKA AGENCIJA, Mažuranićevo šetalište 24b, 21000 Split</item>
    </derivirana_varijabla>
  </DomainObject.Predmet.StrankaListFormatedWithAdress>
  <DomainObject.Predmet.StrankaListFormatedWithAdressOIB>
    <izvorni_sadrzaj>
      <item>FINANCIJSKA AGENCIJA, OIB 85821130368, Mažuranićevo šetalište 24b, 21000 Split</item>
    </izvorni_sadrzaj>
    <derivirana_varijabla naziv="DomainObject.Predmet.StrankaListFormatedWithAdressOIB_1">
      <item>FINANCIJSKA AGENCIJA, OIB 85821130368, Mažuranićevo šetalište 24b, 21000 Split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ABACUS j.d.o.o. za građevinarstvo i montažnu djelatnost</item>
    </izvorni_sadrzaj>
    <derivirana_varijabla naziv="DomainObject.Predmet.ProtuStrankaListFormated_1">
      <item>ABACUS j.d.o.o. za građevinarstvo i montažnu djelatnost</item>
    </derivirana_varijabla>
  </DomainObject.Predmet.ProtuStrankaListFormated>
  <DomainObject.Predmet.ProtuStrankaListFormatedOIB>
    <izvorni_sadrzaj>
      <item>ABACUS j.d.o.o. za građevinarstvo i montažnu djelatnost, OIB 87699052378</item>
    </izvorni_sadrzaj>
    <derivirana_varijabla naziv="DomainObject.Predmet.ProtuStrankaListFormatedOIB_1">
      <item>ABACUS j.d.o.o. za građevinarstvo i montažnu djelatnost, OIB 87699052378</item>
    </derivirana_varijabla>
  </DomainObject.Predmet.ProtuStrankaListFormatedOIB>
  <DomainObject.Predmet.ProtuStrankaListFormatedWithAdress>
    <izvorni_sadrzaj>
      <item>ABACUS j.d.o.o. za građevinarstvo i montažnu djelatnost, Dr. Franje Tuđmana 301, 23206 Sukošan</item>
    </izvorni_sadrzaj>
    <derivirana_varijabla naziv="DomainObject.Predmet.ProtuStrankaListFormatedWithAdress_1">
      <item>ABACUS j.d.o.o. za građevinarstvo i montažnu djelatnost, Dr. Franje Tuđmana 301, 23206 Sukošan</item>
    </derivirana_varijabla>
  </DomainObject.Predmet.ProtuStrankaListFormatedWithAdress>
  <DomainObject.Predmet.ProtuStrankaListFormatedWithAdressOIB>
    <izvorni_sadrzaj>
      <item>ABACUS j.d.o.o. za građevinarstvo i montažnu djelatnost, OIB 87699052378, Dr. Franje Tuđmana 301, 23206 Sukošan</item>
    </izvorni_sadrzaj>
    <derivirana_varijabla naziv="DomainObject.Predmet.ProtuStrankaListFormatedWithAdressOIB_1">
      <item>ABACUS j.d.o.o. za građevinarstvo i montažnu djelatnost, OIB 87699052378, Dr. Franje Tuđmana 301, 23206 Sukošan</item>
    </derivirana_varijabla>
  </DomainObject.Predmet.ProtuStrankaListFormatedWithAdressOIB>
  <DomainObject.Predmet.ProtuStrankaListNazivFormated>
    <izvorni_sadrzaj>
      <item>ABACUS j.d.o.o. za građevinarstvo i montažnu djelatnost</item>
    </izvorni_sadrzaj>
    <derivirana_varijabla naziv="DomainObject.Predmet.ProtuStrankaListNazivFormated_1">
      <item>ABACUS j.d.o.o. za građevinarstvo i montažnu djelatnost</item>
    </derivirana_varijabla>
  </DomainObject.Predmet.ProtuStrankaListNazivFormated>
  <DomainObject.Predmet.ProtuStrankaListNazivFormatedOIB>
    <izvorni_sadrzaj>
      <item>ABACUS j.d.o.o. za građevinarstvo i montažnu djelatnost, OIB 87699052378</item>
    </izvorni_sadrzaj>
    <derivirana_varijabla naziv="DomainObject.Predmet.ProtuStrankaListNazivFormatedOIB_1">
      <item>ABACUS j.d.o.o. za građevinarstvo i montažnu djelatnost, OIB 87699052378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2015.</izvorni_sadrzaj>
    <derivirana_varijabla naziv="DomainObject.Datum_1">10. veljače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ABACUS j.d.o.o. za građevinarstvo i montažnu djelatnost</izvorni_sadrzaj>
    <derivirana_varijabla naziv="DomainObject.Predmet.ProtustrankaIDrugi_1">ABACUS j.d.o.o. za građevinarstvo i montažnu djelatnost</derivirana_varijabla>
  </DomainObject.Predmet.ProtustrankaIDrugi>
  <DomainObject.Predmet.StrankaIDrugiAdressOIB>
    <izvorni_sadrzaj>FINANCIJSKA AGENCIJA, OIB 85821130368, Mažuranićevo šetalište 24b, 21000 Split</izvorni_sadrzaj>
    <derivirana_varijabla naziv="DomainObject.Predmet.StrankaIDrugiAdressOIB_1">FINANCIJSKA AGENCIJA, OIB 85821130368, Mažuranićevo šetalište 24b, 21000 Split</derivirana_varijabla>
  </DomainObject.Predmet.StrankaIDrugiAdressOIB>
  <DomainObject.Predmet.ProtustrankaIDrugiAdressOIB>
    <izvorni_sadrzaj>ABACUS j.d.o.o. za građevinarstvo i montažnu djelatnost, OIB 87699052378, Dr. Franje Tuđmana 301, 23206 Sukošan</izvorni_sadrzaj>
    <derivirana_varijabla naziv="DomainObject.Predmet.ProtustrankaIDrugiAdressOIB_1">ABACUS j.d.o.o. za građevinarstvo i montažnu djelatnost, OIB 87699052378, Dr. Franje Tuđmana 301,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ABACUS j.d.o.o. za građevinarstvo i montažnu djelatnost</item>
    </izvorni_sadrzaj>
    <derivirana_varijabla naziv="DomainObject.Predmet.SudioniciListNaziv_1">
      <item>FINANCIJSKA AGENCIJA</item>
      <item>ABACUS j.d.o.o. za građevinarstvo i montažnu djelatnost</item>
    </derivirana_varijabla>
  </DomainObject.Predmet.SudioniciListNaziv>
  <DomainObject.Predmet.SudioniciListAdressOIB>
    <izvorni_sadrzaj>
      <item>FINANCIJSKA AGENCIJA, OIB 85821130368, Mažuranićevo šetalište 24b,21000 Split</item>
      <item>ABACUS j.d.o.o. za građevinarstvo i montažnu djelatnost, OIB 87699052378, Dr. Franje Tuđmana 301,23206 Sukošan</item>
    </izvorni_sadrzaj>
    <derivirana_varijabla naziv="DomainObject.Predmet.SudioniciListAdressOIB_1">
      <item>FINANCIJSKA AGENCIJA, OIB 85821130368, Mažuranićevo šetalište 24b,21000 Split</item>
      <item>ABACUS j.d.o.o. za građevinarstvo i montažnu djelatnost, OIB 87699052378, Dr. Franje Tuđmana 301,23206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87699052378</item>
    </izvorni_sadrzaj>
    <derivirana_varijabla naziv="DomainObject.Predmet.SudioniciListNazivOIB_1">
      <item>, OIB 85821130368</item>
      <item>, OIB 87699052378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395</properties:Words>
  <properties:Characters>2012</properties:Characters>
  <properties:Lines>66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2440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2015-02-09T10:30:00Z</dcterms:created>
  <dc:creator>Ardena Bajlo</dc:creator>
  <cp:lastModifiedBy>docx4j</cp:lastModifiedBy>
  <cp:lastPrinted>2015-01-20T12:46:00Z</cp:lastPrinted>
  <dcterms:modified xmlns:xsi="http://www.w3.org/2001/XMLSchema-instance" xsi:type="dcterms:W3CDTF">2015-02-10T08:46:00Z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