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6d2e7" w14:paraId="226d2e7" w:rsidRDefault="007D1A9A" w:rsidP="003E0F2B" w:rsidR="003E0F2B" w:rsidRPr="005D175D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D175D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5D175D">
        <w:rPr>
          <w:rFonts w:hAnsi="Times New Roman" w:ascii="Times New Roman"/>
          <w:sz w:val="24"/>
          <w:szCs w:val="24"/>
        </w:rPr>
        <w:t>Posl. br.: 1 St-</w:t>
      </w:r>
      <w:r w:rsidR="005D175D" w:rsidRPr="005D175D">
        <w:rPr>
          <w:rFonts w:hAnsi="Times New Roman" w:ascii="Times New Roman"/>
          <w:sz w:val="24"/>
          <w:szCs w:val="24"/>
        </w:rPr>
        <w:t>500</w:t>
      </w:r>
      <w:r w:rsidR="003E0F2B" w:rsidRPr="005D175D">
        <w:rPr>
          <w:rFonts w:hAnsi="Times New Roman" w:ascii="Times New Roman"/>
          <w:sz w:val="24"/>
          <w:szCs w:val="24"/>
        </w:rPr>
        <w:t>/</w:t>
      </w:r>
      <w:r w:rsidR="004D29EE" w:rsidRPr="005D175D">
        <w:rPr>
          <w:rFonts w:hAnsi="Times New Roman" w:ascii="Times New Roman"/>
          <w:sz w:val="24"/>
          <w:szCs w:val="24"/>
        </w:rPr>
        <w:t>1</w:t>
      </w:r>
      <w:r w:rsidR="00302E65" w:rsidRPr="005D175D">
        <w:rPr>
          <w:rFonts w:hAnsi="Times New Roman" w:ascii="Times New Roman"/>
          <w:sz w:val="24"/>
          <w:szCs w:val="24"/>
        </w:rPr>
        <w:t>6</w:t>
      </w:r>
      <w:r w:rsidR="003E0F2B" w:rsidRPr="005D175D">
        <w:rPr>
          <w:rFonts w:hAnsi="Times New Roman" w:ascii="Times New Roman"/>
          <w:sz w:val="24"/>
          <w:szCs w:val="24"/>
        </w:rPr>
        <w:t>-</w:t>
      </w:r>
      <w:r w:rsidR="0094093A">
        <w:rPr>
          <w:rFonts w:hAnsi="Times New Roman" w:ascii="Times New Roman"/>
          <w:sz w:val="24"/>
          <w:szCs w:val="24"/>
        </w:rPr>
        <w:t>49</w:t>
      </w:r>
    </w:p>
    <w:p w:rsidRDefault="003E0F2B" w:rsidP="003E0F2B" w:rsidR="003E0F2B" w:rsidRPr="005D175D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5D175D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5D175D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5D175D">
      <w:pPr>
        <w:rPr>
          <w:rFonts w:hAnsi="Times New Roman" w:ascii="Times New Roman"/>
          <w:sz w:val="24"/>
          <w:szCs w:val="24"/>
        </w:rPr>
      </w:pPr>
      <w:r w:rsidRPr="005D175D">
        <w:rPr>
          <w:rFonts w:hAnsi="Times New Roman" w:ascii="Times New Roman"/>
          <w:sz w:val="24"/>
          <w:szCs w:val="24"/>
        </w:rPr>
        <w:t>REPUBLIKA HRVATSKA</w:t>
      </w:r>
    </w:p>
    <w:p w:rsidRDefault="003E0F2B" w:rsidP="003E0F2B" w:rsidR="003E0F2B" w:rsidRPr="005D175D">
      <w:pPr>
        <w:jc w:val="both"/>
        <w:rPr>
          <w:rFonts w:hAnsi="Times New Roman" w:ascii="Times New Roman"/>
          <w:sz w:val="24"/>
          <w:szCs w:val="24"/>
        </w:rPr>
      </w:pPr>
      <w:r w:rsidRPr="005D175D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3E0F2B" w:rsidR="003E0F2B" w:rsidRPr="005D175D">
      <w:pPr>
        <w:jc w:val="both"/>
        <w:rPr>
          <w:rFonts w:hAnsi="Times New Roman" w:ascii="Times New Roman"/>
          <w:sz w:val="24"/>
          <w:szCs w:val="24"/>
        </w:rPr>
      </w:pPr>
      <w:r w:rsidRPr="005D175D">
        <w:rPr>
          <w:rFonts w:hAnsi="Times New Roman" w:ascii="Times New Roman"/>
          <w:sz w:val="24"/>
          <w:szCs w:val="24"/>
        </w:rPr>
        <w:t>Dr. Franje Tuđmana 35</w:t>
      </w:r>
      <w:r w:rsidRPr="005D175D">
        <w:rPr>
          <w:rFonts w:hAnsi="Times New Roman" w:ascii="Times New Roman"/>
          <w:sz w:val="24"/>
          <w:szCs w:val="24"/>
        </w:rPr>
        <w:tab/>
      </w:r>
      <w:r w:rsidRPr="005D175D">
        <w:rPr>
          <w:rFonts w:hAnsi="Times New Roman" w:ascii="Times New Roman"/>
          <w:sz w:val="24"/>
          <w:szCs w:val="24"/>
        </w:rPr>
        <w:tab/>
      </w:r>
      <w:r w:rsidRPr="005D175D">
        <w:rPr>
          <w:rFonts w:hAnsi="Times New Roman" w:ascii="Times New Roman"/>
          <w:sz w:val="24"/>
          <w:szCs w:val="24"/>
        </w:rPr>
        <w:tab/>
      </w:r>
      <w:r w:rsidRPr="005D175D">
        <w:rPr>
          <w:rFonts w:hAnsi="Times New Roman" w:ascii="Times New Roman"/>
          <w:sz w:val="24"/>
          <w:szCs w:val="24"/>
        </w:rPr>
        <w:tab/>
      </w:r>
      <w:r w:rsidRPr="005D175D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5D175D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5D175D">
      <w:pPr>
        <w:jc w:val="center"/>
        <w:rPr>
          <w:rFonts w:hAnsi="Times New Roman" w:ascii="Times New Roman"/>
          <w:sz w:val="24"/>
          <w:szCs w:val="24"/>
        </w:rPr>
      </w:pPr>
      <w:r w:rsidRPr="005D175D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5D175D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5D175D">
      <w:pPr>
        <w:jc w:val="center"/>
        <w:rPr>
          <w:rFonts w:hAnsi="Times New Roman" w:ascii="Times New Roman"/>
          <w:sz w:val="24"/>
          <w:szCs w:val="24"/>
        </w:rPr>
      </w:pPr>
      <w:r w:rsidRPr="005D175D"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5D175D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5D175D">
      <w:pPr>
        <w:jc w:val="both"/>
        <w:rPr>
          <w:rFonts w:hAnsi="Times New Roman" w:ascii="Times New Roman"/>
          <w:sz w:val="24"/>
          <w:szCs w:val="24"/>
        </w:rPr>
      </w:pPr>
      <w:r w:rsidRPr="005D175D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5D175D" w:rsidRPr="005D175D">
        <w:rPr>
          <w:rFonts w:hAnsi="Times New Roman" w:ascii="Times New Roman"/>
          <w:sz w:val="24"/>
          <w:szCs w:val="24"/>
        </w:rPr>
        <w:t>ILICA d.o.o. u stečaju Smoković, OIB: 81219417424,  koga zastupa stečajni upravitelj Ante Poljak</w:t>
      </w:r>
      <w:r w:rsidRPr="005D175D">
        <w:rPr>
          <w:rFonts w:hAnsi="Times New Roman" w:ascii="Times New Roman"/>
          <w:sz w:val="24"/>
          <w:szCs w:val="24"/>
        </w:rPr>
        <w:t xml:space="preserve">, dana </w:t>
      </w:r>
      <w:r w:rsidR="005D175D" w:rsidRPr="005D175D">
        <w:rPr>
          <w:rFonts w:hAnsi="Times New Roman" w:ascii="Times New Roman"/>
          <w:sz w:val="24"/>
          <w:szCs w:val="24"/>
        </w:rPr>
        <w:t>21. prosinca</w:t>
      </w:r>
      <w:r w:rsidR="006D038D" w:rsidRPr="005D175D">
        <w:rPr>
          <w:rFonts w:hAnsi="Times New Roman" w:ascii="Times New Roman"/>
          <w:sz w:val="24"/>
          <w:szCs w:val="24"/>
        </w:rPr>
        <w:t xml:space="preserve"> </w:t>
      </w:r>
      <w:r w:rsidRPr="005D175D">
        <w:rPr>
          <w:rFonts w:hAnsi="Times New Roman" w:ascii="Times New Roman"/>
          <w:sz w:val="24"/>
          <w:szCs w:val="24"/>
        </w:rPr>
        <w:t xml:space="preserve">2016., </w:t>
      </w:r>
    </w:p>
    <w:p w:rsidRDefault="007D1A9A" w:rsidP="007D1A9A" w:rsidR="007D1A9A" w:rsidRPr="005D175D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5D175D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5D175D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5D175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5D175D">
        <w:rPr>
          <w:rFonts w:hAnsi="Times New Roman" w:ascii="Times New Roman"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dio imovine stečajnog dužnika i to nekretnina katastarske oznake: </w:t>
      </w:r>
    </w:p>
    <w:p w:rsidRDefault="007D1A9A" w:rsidP="007D1A9A" w:rsidR="007D1A9A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578F2" w:rsidP="0094093A" w:rsidR="0094093A" w:rsidRPr="0094093A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suvlasnički dio 4/5, </w:t>
      </w:r>
      <w:r w:rsidR="0094093A" w:rsidRPr="0094093A">
        <w:rPr>
          <w:rFonts w:hAnsi="Times New Roman" w:ascii="Times New Roman"/>
          <w:sz w:val="24"/>
          <w:szCs w:val="24"/>
        </w:rPr>
        <w:t xml:space="preserve">čest. zem. 252/27, zk. ul. 1656, k.o. Lički Novi, u naravi oranica. </w:t>
      </w:r>
    </w:p>
    <w:p w:rsidRDefault="005D175D" w:rsidP="007D1A9A" w:rsidR="005D175D" w:rsidRPr="005D175D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5D175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5D175D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 w:rsidRPr="005D175D">
        <w:rPr>
          <w:rFonts w:hAnsi="Times New Roman" w:ascii="Times New Roman"/>
          <w:sz w:val="24"/>
          <w:szCs w:val="24"/>
          <w:lang w:eastAsia="hr-HR"/>
        </w:rPr>
        <w:t xml:space="preserve">Vrijednost nekretnine iz točke I. ovog rješenja utvrđena je u iznosu od </w:t>
      </w:r>
      <w:r w:rsidR="0094093A">
        <w:rPr>
          <w:rFonts w:hAnsi="Times New Roman" w:ascii="Times New Roman"/>
          <w:sz w:val="24"/>
          <w:szCs w:val="24"/>
          <w:lang w:eastAsia="hr-HR"/>
        </w:rPr>
        <w:t>64.000,00</w:t>
      </w:r>
      <w:r w:rsidR="005D175D">
        <w:rPr>
          <w:rFonts w:hAnsi="Times New Roman" w:ascii="Times New Roman"/>
          <w:sz w:val="24"/>
          <w:szCs w:val="24"/>
          <w:lang w:eastAsia="hr-HR"/>
        </w:rPr>
        <w:t xml:space="preserve"> kuna.</w:t>
      </w:r>
    </w:p>
    <w:p w:rsidRDefault="00FD50EE" w:rsidP="00483CB6" w:rsidR="00FD50EE" w:rsidRPr="005D175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 w:rsidRPr="005D175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5D175D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5D175D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 w:rsidRPr="005D175D">
        <w:rPr>
          <w:rFonts w:hAnsi="Times New Roman" w:ascii="Times New Roman"/>
          <w:sz w:val="24"/>
          <w:szCs w:val="24"/>
          <w:lang w:eastAsia="hr-HR"/>
        </w:rPr>
        <w:t xml:space="preserve">Za nekretninu iz točke I. kao početna cijena utvrđuje se iznos od ¾ utvrđene vrijednosti što iznosi </w:t>
      </w:r>
      <w:r w:rsidR="003578F2">
        <w:rPr>
          <w:rFonts w:hAnsi="Times New Roman" w:ascii="Times New Roman"/>
          <w:sz w:val="24"/>
          <w:szCs w:val="24"/>
          <w:lang w:eastAsia="hr-HR"/>
        </w:rPr>
        <w:t>48.000,00</w:t>
      </w:r>
      <w:r w:rsidR="006D038D" w:rsidRPr="005D175D">
        <w:rPr>
          <w:rFonts w:hAnsi="Times New Roman" w:ascii="Times New Roman"/>
          <w:sz w:val="24"/>
          <w:szCs w:val="24"/>
          <w:lang w:eastAsia="hr-HR"/>
        </w:rPr>
        <w:t xml:space="preserve"> kuna.</w:t>
      </w:r>
    </w:p>
    <w:p w:rsidRDefault="006D038D" w:rsidP="007D1A9A" w:rsidR="006D038D" w:rsidRPr="005D175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 w:rsidRPr="005D175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 w:rsidRPr="005D175D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sz w:val="24"/>
          <w:szCs w:val="24"/>
          <w:lang w:eastAsia="hr-HR"/>
        </w:rPr>
        <w:t>Prodaju nekretnine iz točke I. provodi Financijska agencija elektroničkom javnom dražbom.</w:t>
      </w:r>
    </w:p>
    <w:p w:rsidRDefault="00483CB6" w:rsidP="00483CB6" w:rsidR="00483CB6" w:rsidRPr="005D175D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483CB6" w:rsidR="00483CB6" w:rsidRPr="005D175D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 w:rsidRPr="005D175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3578F2">
        <w:rPr>
          <w:rFonts w:hAnsi="Times New Roman" w:ascii="Times New Roman"/>
          <w:sz w:val="24"/>
          <w:szCs w:val="24"/>
          <w:lang w:eastAsia="hr-HR"/>
        </w:rPr>
        <w:t>48.000,00</w:t>
      </w:r>
      <w:r w:rsidR="006D038D" w:rsidRPr="005D175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5D175D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 w:rsidRPr="005D175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3578F2">
        <w:rPr>
          <w:rFonts w:hAnsi="Times New Roman" w:ascii="Times New Roman"/>
          <w:sz w:val="24"/>
          <w:szCs w:val="24"/>
          <w:lang w:eastAsia="hr-HR"/>
        </w:rPr>
        <w:t>32.000,00</w:t>
      </w:r>
      <w:r w:rsidR="006D038D" w:rsidRPr="005D175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5D175D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 w:rsidRPr="005D175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3578F2">
        <w:rPr>
          <w:rFonts w:hAnsi="Times New Roman" w:ascii="Times New Roman"/>
          <w:sz w:val="24"/>
          <w:szCs w:val="24"/>
          <w:lang w:eastAsia="hr-HR"/>
        </w:rPr>
        <w:t>16.000,00</w:t>
      </w:r>
      <w:r w:rsidR="006D038D" w:rsidRPr="005D175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5D175D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5D175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5D175D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5D175D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5D175D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5D175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5D175D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5D175D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3578F2">
        <w:rPr>
          <w:rFonts w:hAnsi="Times New Roman" w:ascii="Times New Roman"/>
          <w:sz w:val="24"/>
          <w:szCs w:val="24"/>
          <w:lang w:eastAsia="hr-HR"/>
        </w:rPr>
        <w:t>Raiffeisen Austria d.d. Zagreb</w:t>
      </w:r>
      <w:r w:rsidR="003578F2" w:rsidRPr="005D175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3578F2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721DC8" w:rsidRPr="005D175D">
        <w:rPr>
          <w:rFonts w:hAnsi="Times New Roman" w:ascii="Times New Roman"/>
          <w:sz w:val="24"/>
          <w:szCs w:val="24"/>
        </w:rPr>
        <w:t>Republika Hr</w:t>
      </w:r>
      <w:r w:rsidR="00CA2A74" w:rsidRPr="005D175D">
        <w:rPr>
          <w:rFonts w:hAnsi="Times New Roman" w:ascii="Times New Roman"/>
          <w:sz w:val="24"/>
          <w:szCs w:val="24"/>
        </w:rPr>
        <w:t>vatska, Ministarstvo financija</w:t>
      </w:r>
      <w:r w:rsidR="0094093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131343" w:rsidRPr="005D175D">
        <w:rPr>
          <w:rFonts w:hAnsi="Times New Roman" w:ascii="Times New Roman"/>
          <w:sz w:val="24"/>
          <w:szCs w:val="24"/>
          <w:lang w:eastAsia="hr-HR"/>
        </w:rPr>
        <w:t>koj</w:t>
      </w:r>
      <w:r w:rsidR="00CA2A74" w:rsidRPr="005D175D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5D175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3578F2">
        <w:rPr>
          <w:rFonts w:hAnsi="Times New Roman" w:ascii="Times New Roman"/>
          <w:sz w:val="24"/>
          <w:szCs w:val="24"/>
          <w:lang w:eastAsia="hr-HR"/>
        </w:rPr>
        <w:t>prestaju</w:t>
      </w:r>
      <w:r w:rsidR="00DF7A3B" w:rsidRPr="005D175D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5D175D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5D175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5D175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 w:rsidRPr="005D175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5D175D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5D175D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5D175D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5D175D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5D175D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5D175D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5D175D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5D175D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5D175D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</w:t>
      </w:r>
      <w:r w:rsidR="00CA3EF5" w:rsidRPr="005D175D">
        <w:rPr>
          <w:rFonts w:hAnsi="Times New Roman" w:ascii="Times New Roman"/>
          <w:sz w:val="24"/>
          <w:szCs w:val="24"/>
          <w:lang w:eastAsia="hr-HR"/>
        </w:rPr>
        <w:lastRenderedPageBreak/>
        <w:t xml:space="preserve">valjanom uplatom će se smatrati uplata izvršena u roku i evidentirana na računu Financijske agencije najkasnije uroku od 8 dana od isteka roka za uplatu. </w:t>
      </w:r>
    </w:p>
    <w:p w:rsidRDefault="00336188" w:rsidP="008116D6" w:rsidR="00336188" w:rsidRPr="005D175D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 w:rsidRPr="005D175D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5D175D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5D175D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5D175D">
        <w:rPr>
          <w:rFonts w:hAnsi="Times New Roman" w:ascii="Times New Roman"/>
          <w:sz w:val="24"/>
          <w:szCs w:val="24"/>
          <w:lang w:eastAsia="hr-HR"/>
        </w:rPr>
        <w:t>8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5D175D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5D175D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5D175D">
        <w:rPr>
          <w:rFonts w:hAnsi="Times New Roman" w:ascii="Times New Roman"/>
          <w:sz w:val="24"/>
          <w:szCs w:val="24"/>
          <w:lang w:eastAsia="hr-HR"/>
        </w:rPr>
        <w:t>i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5D175D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5D175D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 w:rsidRPr="005D175D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5D175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b/>
          <w:sz w:val="24"/>
          <w:szCs w:val="24"/>
          <w:lang w:eastAsia="hr-HR"/>
        </w:rPr>
        <w:t>VII.</w:t>
      </w:r>
      <w:r w:rsidRPr="005D175D">
        <w:rPr>
          <w:rFonts w:hAnsi="Times New Roman" w:ascii="Times New Roman"/>
          <w:sz w:val="24"/>
          <w:szCs w:val="24"/>
          <w:lang w:eastAsia="hr-HR"/>
        </w:rPr>
        <w:tab/>
      </w:r>
      <w:r w:rsidR="00AC3DC5" w:rsidRPr="005D175D">
        <w:rPr>
          <w:rFonts w:hAnsi="Times New Roman" w:ascii="Times New Roman"/>
          <w:sz w:val="24"/>
          <w:szCs w:val="24"/>
          <w:lang w:eastAsia="hr-HR"/>
        </w:rPr>
        <w:t xml:space="preserve">Dražbeni korak određuje se u iznosu od </w:t>
      </w:r>
      <w:r w:rsidR="003578F2">
        <w:rPr>
          <w:rFonts w:hAnsi="Times New Roman" w:ascii="Times New Roman"/>
          <w:sz w:val="24"/>
          <w:szCs w:val="24"/>
          <w:lang w:eastAsia="hr-HR"/>
        </w:rPr>
        <w:t>500,00</w:t>
      </w:r>
      <w:r w:rsidR="00AC3DC5" w:rsidRPr="005D175D">
        <w:rPr>
          <w:rFonts w:hAnsi="Times New Roman" w:ascii="Times New Roman"/>
          <w:sz w:val="24"/>
          <w:szCs w:val="24"/>
          <w:lang w:eastAsia="hr-HR"/>
        </w:rPr>
        <w:t xml:space="preserve"> kuna. </w:t>
      </w:r>
    </w:p>
    <w:p w:rsidRDefault="007D1A9A" w:rsidP="007D1A9A" w:rsidR="007D1A9A" w:rsidRPr="005D175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5D175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 w:rsidRPr="005D175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 w:rsidRPr="005D175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5D175D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5D175D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5D175D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roku od 30 dana od primitka rješenja o dosudi. </w:t>
      </w:r>
      <w:r w:rsidRPr="005D175D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5D175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 w:rsidRPr="005D175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5D175D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5D175D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5D175D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 w:rsidRPr="005D175D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5D175D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5D175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7D1A9A" w:rsidR="007D1A9A" w:rsidRPr="005D175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5D175D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5D175D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5D175D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5D175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5D175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5D175D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 w:rsidRPr="005D175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5D175D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5D175D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5D175D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5D175D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5D175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5D175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 w:rsidRPr="005D175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 w:rsidRPr="005D175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5D175D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5D175D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5D175D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5D175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5D175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 w:rsidRPr="005D175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 w:rsidRPr="005D175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5D175D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5D175D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CA2A74" w:rsidRPr="005D175D">
        <w:rPr>
          <w:rFonts w:hAnsi="Times New Roman" w:ascii="Times New Roman"/>
          <w:sz w:val="24"/>
          <w:szCs w:val="24"/>
          <w:lang w:eastAsia="hr-HR"/>
        </w:rPr>
        <w:t xml:space="preserve">e moguće je dobiti kod </w:t>
      </w:r>
      <w:r w:rsidR="005D175D">
        <w:rPr>
          <w:rFonts w:hAnsi="Times New Roman" w:ascii="Times New Roman"/>
          <w:sz w:val="24"/>
          <w:szCs w:val="24"/>
          <w:lang w:eastAsia="hr-HR"/>
        </w:rPr>
        <w:t>stečajnog upravitelja Ante Poljaka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5D175D">
        <w:rPr>
          <w:rFonts w:hAnsi="Times New Roman" w:ascii="Times New Roman"/>
          <w:sz w:val="24"/>
          <w:szCs w:val="24"/>
          <w:lang w:eastAsia="hr-HR"/>
        </w:rPr>
        <w:t>091/7941 765</w:t>
      </w:r>
      <w:r w:rsidRPr="005D175D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 w:rsidRPr="005D175D">
        <w:rPr>
          <w:rFonts w:hAnsi="Times New Roman" w:ascii="Times New Roman"/>
          <w:sz w:val="24"/>
          <w:szCs w:val="24"/>
          <w:lang w:eastAsia="hr-HR"/>
        </w:rPr>
        <w:t>4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5D175D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5D175D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5D175D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5D175D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5D175D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5D175D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5D175D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5D175D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 w:rsidRPr="005D175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5D175D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5D175D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5D175D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4A787B" w:rsidR="007D1A9A" w:rsidRPr="005D175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>Rješenjem ovog suda posl.</w:t>
      </w:r>
      <w:r w:rsidR="004A787B" w:rsidRPr="005D175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5D175D">
        <w:rPr>
          <w:rFonts w:hAnsi="Times New Roman" w:ascii="Times New Roman"/>
          <w:sz w:val="24"/>
          <w:szCs w:val="24"/>
        </w:rPr>
        <w:t>1 St-</w:t>
      </w:r>
      <w:r w:rsidR="005D175D">
        <w:rPr>
          <w:rFonts w:hAnsi="Times New Roman" w:ascii="Times New Roman"/>
          <w:sz w:val="24"/>
          <w:szCs w:val="24"/>
        </w:rPr>
        <w:t>500</w:t>
      </w:r>
      <w:r w:rsidR="00362E1E" w:rsidRPr="005D175D">
        <w:rPr>
          <w:rFonts w:hAnsi="Times New Roman" w:ascii="Times New Roman"/>
          <w:sz w:val="24"/>
          <w:szCs w:val="24"/>
        </w:rPr>
        <w:t>/16-</w:t>
      </w:r>
      <w:r w:rsidR="005D175D">
        <w:rPr>
          <w:rFonts w:hAnsi="Times New Roman" w:ascii="Times New Roman"/>
          <w:sz w:val="24"/>
          <w:szCs w:val="24"/>
        </w:rPr>
        <w:t>15</w:t>
      </w:r>
      <w:r w:rsidR="004A787B" w:rsidRPr="005D175D">
        <w:rPr>
          <w:rFonts w:hAnsi="Times New Roman" w:ascii="Times New Roman"/>
          <w:sz w:val="24"/>
          <w:szCs w:val="24"/>
        </w:rPr>
        <w:t xml:space="preserve"> od </w:t>
      </w:r>
      <w:r w:rsidR="005D175D">
        <w:rPr>
          <w:rFonts w:hAnsi="Times New Roman" w:ascii="Times New Roman"/>
          <w:sz w:val="24"/>
          <w:szCs w:val="24"/>
        </w:rPr>
        <w:t>7. travnja</w:t>
      </w:r>
      <w:r w:rsidR="00AC3DC5" w:rsidRPr="005D175D">
        <w:rPr>
          <w:rFonts w:hAnsi="Times New Roman" w:ascii="Times New Roman"/>
          <w:sz w:val="24"/>
          <w:szCs w:val="24"/>
        </w:rPr>
        <w:t xml:space="preserve"> 2016</w:t>
      </w:r>
      <w:r w:rsidR="004A787B" w:rsidRPr="005D175D">
        <w:rPr>
          <w:rFonts w:hAnsi="Times New Roman" w:ascii="Times New Roman"/>
          <w:sz w:val="24"/>
          <w:szCs w:val="24"/>
        </w:rPr>
        <w:t xml:space="preserve">. </w:t>
      </w:r>
      <w:r w:rsidRPr="005D175D">
        <w:rPr>
          <w:rFonts w:hAnsi="Times New Roman" w:ascii="Times New Roman"/>
          <w:sz w:val="24"/>
          <w:szCs w:val="24"/>
          <w:lang w:eastAsia="hr-HR"/>
        </w:rPr>
        <w:t>otvoren je stečajni p</w:t>
      </w:r>
      <w:r w:rsidR="009B1F04" w:rsidRPr="005D175D">
        <w:rPr>
          <w:rFonts w:hAnsi="Times New Roman" w:ascii="Times New Roman"/>
          <w:sz w:val="24"/>
          <w:szCs w:val="24"/>
          <w:lang w:eastAsia="hr-HR"/>
        </w:rPr>
        <w:t>ostupak nad stečajnim dužnikom</w:t>
      </w:r>
      <w:r w:rsidR="009B1F04" w:rsidRPr="005D175D">
        <w:rPr>
          <w:rFonts w:hAnsi="Times New Roman" w:ascii="Times New Roman"/>
          <w:b/>
          <w:sz w:val="24"/>
          <w:szCs w:val="24"/>
          <w:lang w:eastAsia="hr-HR"/>
        </w:rPr>
        <w:t>,</w:t>
      </w:r>
      <w:r w:rsidR="009B1F04" w:rsidRPr="005D175D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 w:rsidR="004A787B" w:rsidRPr="005D175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B1F04" w:rsidRPr="005D175D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5D175D">
        <w:rPr>
          <w:rFonts w:hAnsi="Times New Roman" w:ascii="Times New Roman"/>
          <w:sz w:val="24"/>
          <w:szCs w:val="24"/>
        </w:rPr>
        <w:t>1 St-</w:t>
      </w:r>
      <w:r w:rsidR="005D175D">
        <w:rPr>
          <w:rFonts w:hAnsi="Times New Roman" w:ascii="Times New Roman"/>
          <w:sz w:val="24"/>
          <w:szCs w:val="24"/>
        </w:rPr>
        <w:t>500</w:t>
      </w:r>
      <w:r w:rsidR="004A787B" w:rsidRPr="005D175D">
        <w:rPr>
          <w:rFonts w:hAnsi="Times New Roman" w:ascii="Times New Roman"/>
          <w:sz w:val="24"/>
          <w:szCs w:val="24"/>
        </w:rPr>
        <w:t>/</w:t>
      </w:r>
      <w:r w:rsidR="00721DC8" w:rsidRPr="005D175D">
        <w:rPr>
          <w:rFonts w:hAnsi="Times New Roman" w:ascii="Times New Roman"/>
          <w:sz w:val="24"/>
          <w:szCs w:val="24"/>
        </w:rPr>
        <w:t>16</w:t>
      </w:r>
      <w:r w:rsidR="009B1F04" w:rsidRPr="005D175D">
        <w:rPr>
          <w:rFonts w:hAnsi="Times New Roman" w:ascii="Times New Roman"/>
          <w:sz w:val="24"/>
          <w:szCs w:val="24"/>
          <w:lang w:eastAsia="hr-HR"/>
        </w:rPr>
        <w:t>-</w:t>
      </w:r>
      <w:r w:rsidR="005D175D">
        <w:rPr>
          <w:rFonts w:hAnsi="Times New Roman" w:ascii="Times New Roman"/>
          <w:sz w:val="24"/>
          <w:szCs w:val="24"/>
          <w:lang w:eastAsia="hr-HR"/>
        </w:rPr>
        <w:t>42</w:t>
      </w:r>
      <w:r w:rsidR="009B1F04" w:rsidRPr="005D175D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AC3DC5" w:rsidRPr="005D175D">
        <w:rPr>
          <w:rFonts w:hAnsi="Times New Roman" w:ascii="Times New Roman"/>
          <w:sz w:val="24"/>
          <w:szCs w:val="24"/>
          <w:lang w:eastAsia="hr-HR"/>
        </w:rPr>
        <w:t xml:space="preserve">21. </w:t>
      </w:r>
      <w:r w:rsidR="005D175D">
        <w:rPr>
          <w:rFonts w:hAnsi="Times New Roman" w:ascii="Times New Roman"/>
          <w:sz w:val="24"/>
          <w:szCs w:val="24"/>
          <w:lang w:eastAsia="hr-HR"/>
        </w:rPr>
        <w:t>studenoga</w:t>
      </w:r>
      <w:r w:rsidR="004A787B" w:rsidRPr="005D175D">
        <w:rPr>
          <w:rFonts w:hAnsi="Times New Roman" w:ascii="Times New Roman"/>
          <w:sz w:val="24"/>
          <w:szCs w:val="24"/>
          <w:lang w:eastAsia="hr-HR"/>
        </w:rPr>
        <w:t xml:space="preserve"> 2016.</w:t>
      </w:r>
      <w:r w:rsidR="009B1F04" w:rsidRPr="005D175D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 w:rsidR="009F6DC8" w:rsidRPr="005D175D">
        <w:rPr>
          <w:rFonts w:hAnsi="Times New Roman" w:ascii="Times New Roman"/>
          <w:sz w:val="24"/>
          <w:szCs w:val="24"/>
          <w:lang w:eastAsia="hr-HR"/>
        </w:rPr>
        <w:t>.</w:t>
      </w:r>
      <w:r w:rsidR="009B1F04" w:rsidRPr="005D175D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4A787B" w:rsidR="007D1A9A" w:rsidRPr="005D175D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>Na imovini iz točke I. ovog zaključka</w:t>
      </w:r>
      <w:r w:rsidR="002D1D1C" w:rsidRPr="005D175D">
        <w:rPr>
          <w:rFonts w:hAnsi="Times New Roman" w:ascii="Times New Roman"/>
          <w:sz w:val="24"/>
          <w:szCs w:val="24"/>
          <w:lang w:eastAsia="hr-HR"/>
        </w:rPr>
        <w:t xml:space="preserve"> koja je ušla u stečajnu masu stečajnog dužnika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 postoji razlučno pravo u korist </w:t>
      </w:r>
      <w:r w:rsidR="003578F2">
        <w:rPr>
          <w:rFonts w:hAnsi="Times New Roman" w:ascii="Times New Roman"/>
          <w:sz w:val="24"/>
          <w:szCs w:val="24"/>
          <w:lang w:eastAsia="hr-HR"/>
        </w:rPr>
        <w:t>Raiffeisen Austria d.d. Zagreb</w:t>
      </w:r>
      <w:r w:rsidR="003578F2" w:rsidRPr="005D175D">
        <w:rPr>
          <w:rFonts w:hAnsi="Times New Roman" w:ascii="Times New Roman"/>
          <w:sz w:val="24"/>
          <w:szCs w:val="24"/>
        </w:rPr>
        <w:t xml:space="preserve"> </w:t>
      </w:r>
      <w:r w:rsidR="003578F2">
        <w:rPr>
          <w:rFonts w:hAnsi="Times New Roman" w:ascii="Times New Roman"/>
          <w:sz w:val="24"/>
          <w:szCs w:val="24"/>
        </w:rPr>
        <w:t xml:space="preserve">i </w:t>
      </w:r>
      <w:r w:rsidR="00721DC8" w:rsidRPr="005D175D">
        <w:rPr>
          <w:rFonts w:hAnsi="Times New Roman" w:ascii="Times New Roman"/>
          <w:sz w:val="24"/>
          <w:szCs w:val="24"/>
        </w:rPr>
        <w:t>Republika H</w:t>
      </w:r>
      <w:r w:rsidR="00362E1E" w:rsidRPr="005D175D">
        <w:rPr>
          <w:rFonts w:hAnsi="Times New Roman" w:ascii="Times New Roman"/>
          <w:sz w:val="24"/>
          <w:szCs w:val="24"/>
        </w:rPr>
        <w:t>rvatska, Ministarstvo financija</w:t>
      </w:r>
      <w:r w:rsidR="005D175D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2D1D1C" w:rsidP="004A787B" w:rsidR="007D1A9A" w:rsidRPr="005D175D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 xml:space="preserve">Prema čl. 247. </w:t>
      </w:r>
      <w:r w:rsidR="007D1A9A" w:rsidRPr="005D175D">
        <w:rPr>
          <w:rFonts w:hAnsi="Times New Roman" w:ascii="Times New Roman"/>
          <w:sz w:val="24"/>
          <w:szCs w:val="24"/>
          <w:lang w:eastAsia="hr-HR"/>
        </w:rPr>
        <w:t xml:space="preserve">Stečajnog zakona (NN </w:t>
      </w:r>
      <w:r w:rsidRPr="005D175D">
        <w:rPr>
          <w:rFonts w:hAnsi="Times New Roman" w:ascii="Times New Roman"/>
          <w:sz w:val="24"/>
          <w:szCs w:val="24"/>
          <w:lang w:eastAsia="hr-HR"/>
        </w:rPr>
        <w:t>71</w:t>
      </w:r>
      <w:r w:rsidR="007D1A9A" w:rsidRPr="005D175D">
        <w:rPr>
          <w:rFonts w:hAnsi="Times New Roman" w:ascii="Times New Roman"/>
          <w:sz w:val="24"/>
          <w:szCs w:val="24"/>
          <w:lang w:eastAsia="hr-HR"/>
        </w:rPr>
        <w:t>/</w:t>
      </w:r>
      <w:r w:rsidRPr="005D175D">
        <w:rPr>
          <w:rFonts w:hAnsi="Times New Roman" w:ascii="Times New Roman"/>
          <w:sz w:val="24"/>
          <w:szCs w:val="24"/>
          <w:lang w:eastAsia="hr-HR"/>
        </w:rPr>
        <w:t>15</w:t>
      </w:r>
      <w:r w:rsidR="007D1A9A" w:rsidRPr="005D175D">
        <w:rPr>
          <w:rFonts w:hAnsi="Times New Roman" w:ascii="Times New Roman"/>
          <w:sz w:val="24"/>
          <w:szCs w:val="24"/>
          <w:lang w:eastAsia="hr-HR"/>
        </w:rPr>
        <w:t xml:space="preserve">, dalje u tekstu: SZ), </w:t>
      </w:r>
      <w:r w:rsidR="00E2678E" w:rsidRPr="005D175D">
        <w:rPr>
          <w:rFonts w:hAnsi="Times New Roman" w:ascii="Times New Roman"/>
          <w:sz w:val="24"/>
          <w:szCs w:val="24"/>
          <w:lang w:eastAsia="hr-HR"/>
        </w:rPr>
        <w:t>nekretnina na kojoj postoji razlučno pravo, na prijedlog stečajnog upravitelja prodaje stečajni sudac, uz odgovarajuću primjenu pravil</w:t>
      </w:r>
      <w:r w:rsidR="00F1203E" w:rsidRPr="005D175D">
        <w:rPr>
          <w:rFonts w:hAnsi="Times New Roman" w:ascii="Times New Roman"/>
          <w:sz w:val="24"/>
          <w:szCs w:val="24"/>
          <w:lang w:eastAsia="hr-HR"/>
        </w:rPr>
        <w:t>a</w:t>
      </w:r>
      <w:r w:rsidR="008A1702" w:rsidRPr="005D175D">
        <w:rPr>
          <w:rFonts w:hAnsi="Times New Roman" w:ascii="Times New Roman"/>
          <w:sz w:val="24"/>
          <w:szCs w:val="24"/>
          <w:lang w:eastAsia="hr-HR"/>
        </w:rPr>
        <w:t xml:space="preserve"> ovršnog postupka, a sud će zaključkom</w:t>
      </w:r>
      <w:r w:rsidR="00DE7890" w:rsidRPr="005D175D">
        <w:rPr>
          <w:rFonts w:hAnsi="Times New Roman" w:ascii="Times New Roman"/>
          <w:sz w:val="24"/>
          <w:szCs w:val="24"/>
          <w:lang w:eastAsia="hr-HR"/>
        </w:rPr>
        <w:t xml:space="preserve"> o prodaji utvrditi </w:t>
      </w:r>
      <w:r w:rsidR="00DE7890" w:rsidRPr="005D175D">
        <w:rPr>
          <w:rFonts w:hAnsi="Times New Roman" w:ascii="Times New Roman"/>
          <w:sz w:val="24"/>
          <w:szCs w:val="24"/>
          <w:lang w:eastAsia="hr-HR"/>
        </w:rPr>
        <w:lastRenderedPageBreak/>
        <w:t>vrijedn</w:t>
      </w:r>
      <w:r w:rsidR="008A1702" w:rsidRPr="005D175D">
        <w:rPr>
          <w:rFonts w:hAnsi="Times New Roman" w:ascii="Times New Roman"/>
          <w:sz w:val="24"/>
          <w:szCs w:val="24"/>
          <w:lang w:eastAsia="hr-HR"/>
        </w:rPr>
        <w:t>o</w:t>
      </w:r>
      <w:r w:rsidR="00DE7890" w:rsidRPr="005D175D">
        <w:rPr>
          <w:rFonts w:hAnsi="Times New Roman" w:ascii="Times New Roman"/>
          <w:sz w:val="24"/>
          <w:szCs w:val="24"/>
          <w:lang w:eastAsia="hr-HR"/>
        </w:rPr>
        <w:t>s</w:t>
      </w:r>
      <w:r w:rsidR="008A1702" w:rsidRPr="005D175D">
        <w:rPr>
          <w:rFonts w:hAnsi="Times New Roman" w:ascii="Times New Roman"/>
          <w:sz w:val="24"/>
          <w:szCs w:val="24"/>
          <w:lang w:eastAsia="hr-HR"/>
        </w:rPr>
        <w:t>t nekretnine,</w:t>
      </w:r>
      <w:r w:rsidR="00DE7890" w:rsidRPr="005D175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5D175D">
        <w:rPr>
          <w:rFonts w:hAnsi="Times New Roman" w:ascii="Times New Roman"/>
          <w:sz w:val="24"/>
          <w:szCs w:val="24"/>
          <w:lang w:eastAsia="hr-HR"/>
        </w:rPr>
        <w:t>način i uvjete prodaje</w:t>
      </w:r>
      <w:r w:rsidR="00DE7890" w:rsidRPr="005D175D">
        <w:rPr>
          <w:rFonts w:hAnsi="Times New Roman" w:ascii="Times New Roman"/>
          <w:sz w:val="24"/>
          <w:szCs w:val="24"/>
          <w:lang w:eastAsia="hr-HR"/>
        </w:rPr>
        <w:t>, dok prodaju provodi Financijska agencija elektroničkom javnom dražbom, s tim da se imovina prvoj dražbi ne može prodati ispod tri četvrtine utvrđene vrijednosti.</w:t>
      </w:r>
    </w:p>
    <w:p w:rsidRDefault="007D1A9A" w:rsidP="009F6DC8" w:rsidR="007D1A9A" w:rsidRPr="003578F2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578F2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 w:rsidR="00AC3DC5" w:rsidRPr="003578F2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578F2" w:rsidRPr="003578F2">
        <w:rPr>
          <w:rFonts w:hAnsi="Times New Roman" w:ascii="Times New Roman"/>
          <w:sz w:val="24"/>
          <w:szCs w:val="24"/>
          <w:lang w:eastAsia="hr-HR"/>
        </w:rPr>
        <w:t>vjerovnici</w:t>
      </w:r>
      <w:r w:rsidR="00AC3DC5" w:rsidRPr="003578F2">
        <w:rPr>
          <w:rFonts w:hAnsi="Times New Roman" w:ascii="Times New Roman"/>
          <w:sz w:val="24"/>
          <w:szCs w:val="24"/>
          <w:lang w:eastAsia="hr-HR"/>
        </w:rPr>
        <w:t xml:space="preserve"> su predložili</w:t>
      </w:r>
      <w:r w:rsidRPr="003578F2">
        <w:rPr>
          <w:rFonts w:hAnsi="Times New Roman" w:ascii="Times New Roman"/>
          <w:sz w:val="24"/>
          <w:szCs w:val="24"/>
          <w:lang w:eastAsia="hr-HR"/>
        </w:rPr>
        <w:t xml:space="preserve"> prodaju nekretnine.</w:t>
      </w:r>
    </w:p>
    <w:p w:rsidRDefault="007D1A9A" w:rsidP="00302E65" w:rsidR="00AC3DC5" w:rsidRPr="005D175D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 w:rsidR="00302E65" w:rsidRPr="005D175D">
        <w:rPr>
          <w:rFonts w:hAnsi="Times New Roman" w:ascii="Times New Roman"/>
          <w:sz w:val="24"/>
          <w:szCs w:val="24"/>
          <w:lang w:eastAsia="hr-HR"/>
        </w:rPr>
        <w:t>Narodne novine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 112/12, 25/13, 93/14, dalje u tekst</w:t>
      </w:r>
      <w:r w:rsidR="002C5707" w:rsidRPr="005D175D">
        <w:rPr>
          <w:rFonts w:hAnsi="Times New Roman" w:ascii="Times New Roman"/>
          <w:sz w:val="24"/>
          <w:szCs w:val="24"/>
          <w:lang w:eastAsia="hr-HR"/>
        </w:rPr>
        <w:t>u: OZ), koji se na temelju čl. 247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. SZ na odgovarajući način u ovom postupku prodaje primjenjuje, vrijednost imovine sud utvrđuje odlukom po slobodnoj ocjeni </w:t>
      </w:r>
      <w:r w:rsidR="00C04DA9" w:rsidRPr="005D175D">
        <w:rPr>
          <w:rFonts w:hAnsi="Times New Roman" w:ascii="Times New Roman"/>
          <w:sz w:val="24"/>
          <w:szCs w:val="24"/>
          <w:lang w:eastAsia="hr-HR"/>
        </w:rPr>
        <w:t>na temelju obrazloženog nalaza i</w:t>
      </w:r>
      <w:r w:rsidR="00EA7A2E" w:rsidRPr="005D175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04DA9" w:rsidRPr="005D175D">
        <w:rPr>
          <w:rFonts w:hAnsi="Times New Roman" w:ascii="Times New Roman"/>
          <w:sz w:val="24"/>
          <w:szCs w:val="24"/>
          <w:lang w:eastAsia="hr-HR"/>
        </w:rPr>
        <w:t>mišljenja vještaka ili procjenitelja,</w:t>
      </w:r>
      <w:r w:rsidR="00AC3DC5" w:rsidRPr="005D175D"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5D175D" w:rsidP="00302E65" w:rsidR="00AC3DC5" w:rsidRPr="005D175D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Na ročištu dana 27.</w:t>
      </w:r>
      <w:r w:rsidR="003578F2">
        <w:rPr>
          <w:rFonts w:hAnsi="Times New Roman" w:ascii="Times New Roman"/>
          <w:sz w:val="24"/>
          <w:szCs w:val="24"/>
          <w:lang w:eastAsia="hr-HR"/>
        </w:rPr>
        <w:t xml:space="preserve"> </w:t>
      </w:r>
      <w:r>
        <w:rPr>
          <w:rFonts w:hAnsi="Times New Roman" w:ascii="Times New Roman"/>
          <w:sz w:val="24"/>
          <w:szCs w:val="24"/>
          <w:lang w:eastAsia="hr-HR"/>
        </w:rPr>
        <w:t xml:space="preserve">listopada 2016. oba razlučna vjerovnika su se suglasila s prijedlogom stečajnog upravitelja da početna cijena za čest. zem. </w:t>
      </w:r>
      <w:r w:rsidR="0094093A">
        <w:rPr>
          <w:rFonts w:hAnsi="Times New Roman" w:ascii="Times New Roman"/>
          <w:sz w:val="24"/>
          <w:szCs w:val="24"/>
          <w:lang w:eastAsia="hr-HR"/>
        </w:rPr>
        <w:t>252/27</w:t>
      </w:r>
      <w:r>
        <w:rPr>
          <w:rFonts w:hAnsi="Times New Roman" w:ascii="Times New Roman"/>
          <w:sz w:val="24"/>
          <w:szCs w:val="24"/>
          <w:lang w:eastAsia="hr-HR"/>
        </w:rPr>
        <w:t xml:space="preserve"> k.o. </w:t>
      </w:r>
      <w:r w:rsidR="0094093A">
        <w:rPr>
          <w:rFonts w:hAnsi="Times New Roman" w:ascii="Times New Roman"/>
          <w:sz w:val="24"/>
          <w:szCs w:val="24"/>
          <w:lang w:eastAsia="hr-HR"/>
        </w:rPr>
        <w:t>Lički Novi</w:t>
      </w:r>
      <w:r>
        <w:rPr>
          <w:rFonts w:hAnsi="Times New Roman" w:ascii="Times New Roman"/>
          <w:sz w:val="24"/>
          <w:szCs w:val="24"/>
          <w:lang w:eastAsia="hr-HR"/>
        </w:rPr>
        <w:t xml:space="preserve"> bude u iznosu od </w:t>
      </w:r>
      <w:r w:rsidR="0094093A">
        <w:rPr>
          <w:rFonts w:hAnsi="Times New Roman" w:ascii="Times New Roman"/>
          <w:sz w:val="24"/>
          <w:szCs w:val="24"/>
          <w:lang w:eastAsia="hr-HR"/>
        </w:rPr>
        <w:t>64.000,00</w:t>
      </w:r>
      <w:r>
        <w:rPr>
          <w:rFonts w:hAnsi="Times New Roman" w:ascii="Times New Roman"/>
          <w:sz w:val="24"/>
          <w:szCs w:val="24"/>
          <w:lang w:eastAsia="hr-HR"/>
        </w:rPr>
        <w:t xml:space="preserve"> kuna.</w:t>
      </w:r>
    </w:p>
    <w:p w:rsidRDefault="007D1A9A" w:rsidP="007D1A9A" w:rsidR="00D34356" w:rsidRPr="005D175D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 w:rsidR="00AC3DC5" w:rsidRPr="005D175D">
        <w:rPr>
          <w:rFonts w:hAnsi="Times New Roman" w:ascii="Times New Roman"/>
          <w:sz w:val="24"/>
          <w:szCs w:val="24"/>
          <w:lang w:eastAsia="hr-HR"/>
        </w:rPr>
        <w:t>95. OZ-a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 w:rsidR="00AC3DC5" w:rsidRPr="005D175D"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o prodaji. </w:t>
      </w:r>
      <w:r w:rsidR="00D34356" w:rsidRPr="005D175D">
        <w:rPr>
          <w:rFonts w:hAnsi="Times New Roman" w:ascii="Times New Roman"/>
          <w:sz w:val="24"/>
          <w:szCs w:val="24"/>
          <w:lang w:eastAsia="hr-HR"/>
        </w:rPr>
        <w:t>S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ukladno čl. </w:t>
      </w:r>
      <w:r w:rsidR="001E6303" w:rsidRPr="005D175D">
        <w:rPr>
          <w:rFonts w:hAnsi="Times New Roman" w:ascii="Times New Roman"/>
          <w:sz w:val="24"/>
          <w:szCs w:val="24"/>
          <w:lang w:eastAsia="hr-HR"/>
        </w:rPr>
        <w:t>247</w:t>
      </w:r>
      <w:r w:rsidR="00731F92" w:rsidRPr="005D175D">
        <w:rPr>
          <w:rFonts w:hAnsi="Times New Roman" w:ascii="Times New Roman"/>
          <w:sz w:val="24"/>
          <w:szCs w:val="24"/>
          <w:lang w:eastAsia="hr-HR"/>
        </w:rPr>
        <w:t>.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1F92" w:rsidRPr="005D175D">
        <w:rPr>
          <w:rFonts w:hAnsi="Times New Roman" w:ascii="Times New Roman"/>
          <w:sz w:val="24"/>
          <w:szCs w:val="24"/>
        </w:rPr>
        <w:t>Stečajnog zakona (</w:t>
      </w:r>
      <w:r w:rsidR="00302E65" w:rsidRPr="005D175D">
        <w:rPr>
          <w:rFonts w:hAnsi="Times New Roman" w:ascii="Times New Roman"/>
          <w:sz w:val="24"/>
          <w:szCs w:val="24"/>
        </w:rPr>
        <w:t>Narodne novine</w:t>
      </w:r>
      <w:r w:rsidR="00731F92" w:rsidRPr="005D175D">
        <w:rPr>
          <w:rFonts w:hAnsi="Times New Roman" w:ascii="Times New Roman"/>
          <w:sz w:val="24"/>
          <w:szCs w:val="24"/>
        </w:rPr>
        <w:t xml:space="preserve"> 71/15, dalje u tekstu SZ) </w:t>
      </w:r>
      <w:r w:rsidR="00D34356" w:rsidRPr="005D175D">
        <w:rPr>
          <w:rFonts w:hAnsi="Times New Roman" w:ascii="Times New Roman"/>
          <w:sz w:val="24"/>
          <w:szCs w:val="24"/>
          <w:lang w:eastAsia="hr-HR"/>
        </w:rPr>
        <w:t>n</w:t>
      </w:r>
      <w:r w:rsidR="00D34356" w:rsidRPr="005D175D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</w:t>
      </w:r>
      <w:r w:rsidR="00731F92" w:rsidRPr="005D175D">
        <w:rPr>
          <w:rFonts w:eastAsia="Times New Roman" w:hAnsi="Times New Roman" w:ascii="Times New Roman"/>
          <w:sz w:val="24"/>
          <w:szCs w:val="24"/>
          <w:lang w:eastAsia="hr-HR"/>
        </w:rPr>
        <w:t xml:space="preserve"> Zbog toga je odlučeno</w:t>
      </w:r>
      <w:r w:rsidR="00FD50EE" w:rsidRPr="005D175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31F92" w:rsidRPr="005D175D">
        <w:rPr>
          <w:rFonts w:eastAsia="Times New Roman" w:hAnsi="Times New Roman" w:ascii="Times New Roman"/>
          <w:sz w:val="24"/>
          <w:szCs w:val="24"/>
          <w:lang w:eastAsia="hr-HR"/>
        </w:rPr>
        <w:t xml:space="preserve">kao u točki </w:t>
      </w:r>
      <w:r w:rsidR="00FD50EE" w:rsidRPr="005D175D">
        <w:rPr>
          <w:rFonts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AC3DC5" w:rsidRPr="005D175D"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="00FD50EE" w:rsidRPr="005D175D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94785E" w:rsidP="00302E65" w:rsidR="0094785E" w:rsidRPr="005D175D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 w:rsidR="00AC3DC5" w:rsidRPr="005D175D">
        <w:rPr>
          <w:rFonts w:hAnsi="Times New Roman" w:ascii="Times New Roman"/>
          <w:sz w:val="24"/>
          <w:szCs w:val="24"/>
          <w:lang w:eastAsia="hr-HR"/>
        </w:rPr>
        <w:t xml:space="preserve"> Iznos </w:t>
      </w:r>
      <w:r w:rsidR="002E686D" w:rsidRPr="005D175D">
        <w:rPr>
          <w:rFonts w:hAnsi="Times New Roman" w:ascii="Times New Roman"/>
          <w:sz w:val="24"/>
          <w:szCs w:val="24"/>
          <w:lang w:eastAsia="hr-HR"/>
        </w:rPr>
        <w:t>dražbenog koraka iz točke VII. ovog rješenja određen je na temelju čl. 20. st. 1. i 2. alineja 7</w:t>
      </w:r>
      <w:r w:rsidR="004F221B" w:rsidRPr="005D175D">
        <w:rPr>
          <w:rFonts w:hAnsi="Times New Roman" w:ascii="Times New Roman"/>
          <w:sz w:val="24"/>
          <w:szCs w:val="24"/>
          <w:lang w:eastAsia="hr-HR"/>
        </w:rPr>
        <w:t>.</w:t>
      </w:r>
      <w:r w:rsidR="002E686D" w:rsidRPr="005D175D">
        <w:rPr>
          <w:rFonts w:hAnsi="Times New Roman" w:ascii="Times New Roman"/>
          <w:sz w:val="24"/>
          <w:szCs w:val="24"/>
          <w:lang w:eastAsia="hr-HR"/>
        </w:rPr>
        <w:t xml:space="preserve"> obzirom na utvrđenu vrijednost nekretnine. </w:t>
      </w:r>
    </w:p>
    <w:p w:rsidRDefault="007D1A9A" w:rsidP="007D1A9A" w:rsidR="007D1A9A" w:rsidRPr="005D175D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</w:t>
      </w:r>
      <w:r w:rsidR="009C236A" w:rsidRPr="005D175D">
        <w:rPr>
          <w:rFonts w:hAnsi="Times New Roman" w:ascii="Times New Roman"/>
          <w:sz w:val="24"/>
          <w:szCs w:val="24"/>
          <w:lang w:eastAsia="hr-HR"/>
        </w:rPr>
        <w:t>2</w:t>
      </w:r>
      <w:r w:rsidRPr="005D175D">
        <w:rPr>
          <w:rFonts w:hAnsi="Times New Roman" w:ascii="Times New Roman"/>
          <w:sz w:val="24"/>
          <w:szCs w:val="24"/>
          <w:lang w:eastAsia="hr-HR"/>
        </w:rPr>
        <w:t>., 93., 9</w:t>
      </w:r>
      <w:r w:rsidR="009C236A" w:rsidRPr="005D175D">
        <w:rPr>
          <w:rFonts w:hAnsi="Times New Roman" w:ascii="Times New Roman"/>
          <w:sz w:val="24"/>
          <w:szCs w:val="24"/>
          <w:lang w:eastAsia="hr-HR"/>
        </w:rPr>
        <w:t>5</w:t>
      </w:r>
      <w:r w:rsidRPr="005D175D">
        <w:rPr>
          <w:rFonts w:hAnsi="Times New Roman" w:ascii="Times New Roman"/>
          <w:sz w:val="24"/>
          <w:szCs w:val="24"/>
          <w:lang w:eastAsia="hr-HR"/>
        </w:rPr>
        <w:t>.</w:t>
      </w:r>
      <w:r w:rsidR="002E686D" w:rsidRPr="005D175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6BB3" w:rsidRPr="005D175D">
        <w:rPr>
          <w:rFonts w:hAnsi="Times New Roman" w:ascii="Times New Roman"/>
          <w:sz w:val="24"/>
          <w:szCs w:val="24"/>
          <w:lang w:eastAsia="hr-HR"/>
        </w:rPr>
        <w:t xml:space="preserve">do 100., </w:t>
      </w:r>
      <w:r w:rsidR="005C1902" w:rsidRPr="005D175D">
        <w:rPr>
          <w:rFonts w:hAnsi="Times New Roman" w:ascii="Times New Roman"/>
          <w:sz w:val="24"/>
          <w:szCs w:val="24"/>
          <w:lang w:eastAsia="hr-HR"/>
        </w:rPr>
        <w:t>103., 106</w:t>
      </w:r>
      <w:r w:rsidR="00626BB3" w:rsidRPr="005D175D">
        <w:rPr>
          <w:rFonts w:hAnsi="Times New Roman" w:ascii="Times New Roman"/>
          <w:sz w:val="24"/>
          <w:szCs w:val="24"/>
          <w:lang w:eastAsia="hr-HR"/>
        </w:rPr>
        <w:t>,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 OZ u vezi sa čl. </w:t>
      </w:r>
      <w:r w:rsidR="00C6501A" w:rsidRPr="005D175D">
        <w:rPr>
          <w:rFonts w:hAnsi="Times New Roman" w:ascii="Times New Roman"/>
          <w:sz w:val="24"/>
          <w:szCs w:val="24"/>
          <w:lang w:eastAsia="hr-HR"/>
        </w:rPr>
        <w:t>247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. SZ, odlučeno je kao u izreci. </w:t>
      </w:r>
    </w:p>
    <w:p w:rsidRDefault="007D1A9A" w:rsidP="007D1A9A" w:rsidR="007D1A9A" w:rsidRPr="005D175D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5D175D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5D175D">
        <w:rPr>
          <w:rFonts w:hAnsi="Times New Roman" w:ascii="Times New Roman"/>
          <w:sz w:val="24"/>
          <w:szCs w:val="24"/>
          <w:lang w:eastAsia="hr-HR"/>
        </w:rPr>
        <w:t>Zadru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5D175D">
        <w:rPr>
          <w:rFonts w:hAnsi="Times New Roman" w:ascii="Times New Roman"/>
          <w:sz w:val="24"/>
          <w:szCs w:val="24"/>
          <w:lang w:eastAsia="hr-HR"/>
        </w:rPr>
        <w:t>21. prosinca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864555" w:rsidRPr="005D175D">
        <w:rPr>
          <w:rFonts w:hAnsi="Times New Roman" w:ascii="Times New Roman"/>
          <w:sz w:val="24"/>
          <w:szCs w:val="24"/>
          <w:lang w:eastAsia="hr-HR"/>
        </w:rPr>
        <w:t>6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5D175D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E47003" w:rsidP="007D1A9A" w:rsidR="007D1A9A" w:rsidRPr="005D175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sz w:val="24"/>
          <w:szCs w:val="24"/>
          <w:lang w:eastAsia="hr-HR"/>
        </w:rPr>
        <w:tab/>
        <w:t>Sutkinja</w:t>
      </w:r>
      <w:r w:rsidR="007D1A9A" w:rsidRPr="005D175D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3E0F2B" w:rsidP="007D1A9A" w:rsidR="007D1A9A" w:rsidRPr="005D175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sz w:val="24"/>
          <w:szCs w:val="24"/>
          <w:lang w:eastAsia="hr-HR"/>
        </w:rPr>
        <w:tab/>
        <w:t>Ardena Bajlo</w:t>
      </w:r>
    </w:p>
    <w:p w:rsidRDefault="007D1A9A" w:rsidP="007D1A9A" w:rsidR="007D1A9A" w:rsidRPr="005D175D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5D175D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5D175D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5D175D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5D175D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5D175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5D175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5D175D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5D175D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5D175D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5D175D">
        <w:rPr>
          <w:rFonts w:hAnsi="Times New Roman" w:ascii="Times New Roman"/>
          <w:sz w:val="24"/>
          <w:szCs w:val="24"/>
          <w:lang w:eastAsia="hr-HR"/>
        </w:rPr>
        <w:t>.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 w:rsidRPr="005D175D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5D175D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5D175D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5D175D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5D175D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5D175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5D175D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5D175D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5D175D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 w:rsidRPr="005D175D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5D175D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5D175D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032620" w:rsidRPr="005D175D">
        <w:rPr>
          <w:rFonts w:hAnsi="Times New Roman" w:ascii="Times New Roman"/>
          <w:sz w:val="24"/>
          <w:szCs w:val="24"/>
          <w:lang w:eastAsia="hr-HR"/>
        </w:rPr>
        <w:t>(</w:t>
      </w:r>
      <w:r w:rsidR="003578F2">
        <w:rPr>
          <w:rFonts w:hAnsi="Times New Roman" w:ascii="Times New Roman"/>
          <w:sz w:val="24"/>
          <w:szCs w:val="24"/>
          <w:lang w:eastAsia="hr-HR"/>
        </w:rPr>
        <w:t>195</w:t>
      </w:r>
      <w:r w:rsidR="00032620" w:rsidRPr="005D175D">
        <w:rPr>
          <w:rFonts w:hAnsi="Times New Roman" w:ascii="Times New Roman"/>
          <w:sz w:val="24"/>
          <w:szCs w:val="24"/>
          <w:lang w:eastAsia="hr-HR"/>
        </w:rPr>
        <w:t>)</w:t>
      </w:r>
      <w:r w:rsidR="00AF65FD" w:rsidRPr="005D175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 w:rsidRPr="005D175D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5D175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5D175D">
        <w:rPr>
          <w:rFonts w:hAnsi="Times New Roman" w:ascii="Times New Roman"/>
          <w:sz w:val="24"/>
          <w:szCs w:val="24"/>
          <w:lang w:eastAsia="hr-HR"/>
        </w:rPr>
        <w:t>ZK izva</w:t>
      </w:r>
      <w:r w:rsidR="009F6DC8" w:rsidRPr="005D175D">
        <w:rPr>
          <w:rFonts w:hAnsi="Times New Roman" w:ascii="Times New Roman"/>
          <w:sz w:val="24"/>
          <w:szCs w:val="24"/>
          <w:lang w:eastAsia="hr-HR"/>
        </w:rPr>
        <w:t>dak</w:t>
      </w:r>
      <w:r w:rsidR="003578F2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5D175D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AF65FD" w:rsidP="007D1A9A" w:rsidR="00C05105" w:rsidRPr="005D175D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5D175D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5D175D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5D175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D52D1" w:rsidP="007D1A9A" w:rsidR="009D52D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5D175D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9F6DC8" w:rsidRPr="005D175D">
        <w:rPr>
          <w:rFonts w:hAnsi="Times New Roman" w:ascii="Times New Roman"/>
          <w:sz w:val="24"/>
          <w:szCs w:val="24"/>
          <w:lang w:eastAsia="hr-HR"/>
        </w:rPr>
        <w:t xml:space="preserve">RH, </w:t>
      </w:r>
      <w:r w:rsidR="002E686D" w:rsidRPr="005D175D">
        <w:rPr>
          <w:rFonts w:hAnsi="Times New Roman" w:ascii="Times New Roman"/>
          <w:sz w:val="24"/>
          <w:szCs w:val="24"/>
          <w:lang w:eastAsia="hr-HR"/>
        </w:rPr>
        <w:t>Ministarstvo financija</w:t>
      </w:r>
      <w:r w:rsidR="009F6DC8" w:rsidRPr="005D175D">
        <w:rPr>
          <w:rFonts w:hAnsi="Times New Roman" w:ascii="Times New Roman"/>
          <w:sz w:val="24"/>
          <w:szCs w:val="24"/>
          <w:lang w:eastAsia="hr-HR"/>
        </w:rPr>
        <w:t xml:space="preserve"> – po ŽDO-u Zadar</w:t>
      </w:r>
    </w:p>
    <w:p w:rsidRDefault="005D175D" w:rsidP="007D1A9A" w:rsidR="005D175D" w:rsidRPr="005D175D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- RAIFFEISEN AUSTRIA d.d. Zagreb </w:t>
      </w:r>
    </w:p>
    <w:p w:rsidRDefault="004F67B0" w:rsidR="004F67B0" w:rsidRPr="005D175D">
      <w:pPr>
        <w:rPr>
          <w:rFonts w:hAnsi="Times New Roman" w:ascii="Times New Roman"/>
          <w:sz w:val="24"/>
          <w:szCs w:val="24"/>
        </w:rPr>
      </w:pPr>
    </w:p>
    <w:sectPr w:rsidSect="003E0F2B" w:rsidR="004F67B0" w:rsidRPr="005D175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3E0F2B" w:rsidR="00AC3DC5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071032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 xml:space="preserve">Posl. br.: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5D175D">
          <w:rPr>
            <w:rFonts w:hAnsi="Times New Roman" w:ascii="Times New Roman"/>
            <w:sz w:val="24"/>
            <w:szCs w:val="24"/>
          </w:rPr>
          <w:t>500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>
          <w:rPr>
            <w:rFonts w:hAnsi="Times New Roman" w:ascii="Times New Roman"/>
            <w:sz w:val="24"/>
            <w:szCs w:val="24"/>
          </w:rPr>
          <w:t>16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94093A">
          <w:rPr>
            <w:rFonts w:hAnsi="Times New Roman" w:ascii="Times New Roman"/>
            <w:sz w:val="24"/>
            <w:szCs w:val="24"/>
          </w:rPr>
          <w:t>49</w:t>
        </w:r>
      </w:p>
    </w:sdtContent>
  </w:sdt>
  <w:p w:rsidRDefault="00AC3DC5" w:rsidR="00AC3D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71032"/>
    <w:rsid w:val="000939FF"/>
    <w:rsid w:val="000B050C"/>
    <w:rsid w:val="00111180"/>
    <w:rsid w:val="00131343"/>
    <w:rsid w:val="001733F0"/>
    <w:rsid w:val="00177D75"/>
    <w:rsid w:val="00192F5C"/>
    <w:rsid w:val="001A30CD"/>
    <w:rsid w:val="001E08C3"/>
    <w:rsid w:val="001E6303"/>
    <w:rsid w:val="001F21D6"/>
    <w:rsid w:val="00291B9B"/>
    <w:rsid w:val="002C5707"/>
    <w:rsid w:val="002C713D"/>
    <w:rsid w:val="002D1D1C"/>
    <w:rsid w:val="002D2C12"/>
    <w:rsid w:val="002E686D"/>
    <w:rsid w:val="00302E65"/>
    <w:rsid w:val="00304C7E"/>
    <w:rsid w:val="00310C84"/>
    <w:rsid w:val="00322366"/>
    <w:rsid w:val="0032304D"/>
    <w:rsid w:val="00336188"/>
    <w:rsid w:val="003578F2"/>
    <w:rsid w:val="00360CC9"/>
    <w:rsid w:val="00362E1E"/>
    <w:rsid w:val="003E0F2B"/>
    <w:rsid w:val="003F56D1"/>
    <w:rsid w:val="00483CB6"/>
    <w:rsid w:val="004A787B"/>
    <w:rsid w:val="004B0415"/>
    <w:rsid w:val="004D0D0C"/>
    <w:rsid w:val="004D29EE"/>
    <w:rsid w:val="004F221B"/>
    <w:rsid w:val="004F67B0"/>
    <w:rsid w:val="00554146"/>
    <w:rsid w:val="00564262"/>
    <w:rsid w:val="00565EAA"/>
    <w:rsid w:val="005A5079"/>
    <w:rsid w:val="005C1902"/>
    <w:rsid w:val="005C535A"/>
    <w:rsid w:val="005D175D"/>
    <w:rsid w:val="00610FF4"/>
    <w:rsid w:val="0062671E"/>
    <w:rsid w:val="00626BB3"/>
    <w:rsid w:val="006D038D"/>
    <w:rsid w:val="006F455F"/>
    <w:rsid w:val="00707287"/>
    <w:rsid w:val="00721DC8"/>
    <w:rsid w:val="00731F92"/>
    <w:rsid w:val="007352B2"/>
    <w:rsid w:val="007D1A9A"/>
    <w:rsid w:val="007E1D54"/>
    <w:rsid w:val="007E2247"/>
    <w:rsid w:val="008116D6"/>
    <w:rsid w:val="00827068"/>
    <w:rsid w:val="00864555"/>
    <w:rsid w:val="00873098"/>
    <w:rsid w:val="008A1702"/>
    <w:rsid w:val="00924A13"/>
    <w:rsid w:val="0094093A"/>
    <w:rsid w:val="0094785E"/>
    <w:rsid w:val="009B1F04"/>
    <w:rsid w:val="009C236A"/>
    <w:rsid w:val="009D52D1"/>
    <w:rsid w:val="009F6DC8"/>
    <w:rsid w:val="00A75E6C"/>
    <w:rsid w:val="00AA06DB"/>
    <w:rsid w:val="00AC3DC5"/>
    <w:rsid w:val="00AF65FD"/>
    <w:rsid w:val="00B41736"/>
    <w:rsid w:val="00B67EAF"/>
    <w:rsid w:val="00BA2DF0"/>
    <w:rsid w:val="00BC2674"/>
    <w:rsid w:val="00C04DA9"/>
    <w:rsid w:val="00C05105"/>
    <w:rsid w:val="00C32EE8"/>
    <w:rsid w:val="00C6501A"/>
    <w:rsid w:val="00CA2A74"/>
    <w:rsid w:val="00CA3EF5"/>
    <w:rsid w:val="00CA593C"/>
    <w:rsid w:val="00CB4353"/>
    <w:rsid w:val="00D17FBE"/>
    <w:rsid w:val="00D34356"/>
    <w:rsid w:val="00DB4AE5"/>
    <w:rsid w:val="00DE3F3F"/>
    <w:rsid w:val="00DE7890"/>
    <w:rsid w:val="00DF7A3B"/>
    <w:rsid w:val="00E0574A"/>
    <w:rsid w:val="00E2678E"/>
    <w:rsid w:val="00E47003"/>
    <w:rsid w:val="00E73770"/>
    <w:rsid w:val="00E75846"/>
    <w:rsid w:val="00E77D69"/>
    <w:rsid w:val="00EA7A2E"/>
    <w:rsid w:val="00EC6F57"/>
    <w:rsid w:val="00F1203E"/>
    <w:rsid w:val="00F428B2"/>
    <w:rsid w:val="00F7169B"/>
    <w:rsid w:val="00F86E4B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10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10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71032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710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710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10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10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71032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710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710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St-500/2016</izvorni_sadrzaj>
    <derivirana_varijabla naziv="DomainObject.Predmet.OznakaBroj_1">St-500/2016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ILICA d.o.o. za trgovinu i građevinarstvo</izvorni_sadrzaj>
    <derivirana_varijabla naziv="DomainObject.Predmet.ProtustrankaFormated_1">  ILICA d.o.o. za trgovinu i građevinarstvo</derivirana_varijabla>
  </DomainObject.Predmet.ProtustrankaFormated>
  <DomainObject.Predmet.ProtustrankaFormatedOIB>
    <izvorni_sadrzaj>  ILICA d.o.o. za trgovinu i građevinarstvo, OIB 81219417424</izvorni_sadrzaj>
    <derivirana_varijabla naziv="DomainObject.Predmet.ProtustrankaFormatedOIB_1">  ILICA d.o.o. za trgovinu i građevinarstvo, OIB 81219417424</derivirana_varijabla>
  </DomainObject.Predmet.ProtustrankaFormatedOIB>
  <DomainObject.Predmet.ProtustrankaFormatedWithAdress>
    <izvorni_sadrzaj> ILICA d.o.o. za trgovinu i građevinarstvo, Smoković 23/a, 23222 Smoković</izvorni_sadrzaj>
    <derivirana_varijabla naziv="DomainObject.Predmet.ProtustrankaFormatedWithAdress_1"> ILICA d.o.o. za trgovinu i građevinarstvo, Smoković 23/a, 23222 Smoković</derivirana_varijabla>
  </DomainObject.Predmet.ProtustrankaFormatedWithAdress>
  <DomainObject.Predmet.ProtustrankaFormatedWithAdressOIB>
    <izvorni_sadrzaj> ILICA d.o.o. za trgovinu i građevinarstvo, OIB 81219417424, Smoković 23/a, 23222 Smoković</izvorni_sadrzaj>
    <derivirana_varijabla naziv="DomainObject.Predmet.ProtustrankaFormatedWithAdressOIB_1"> ILICA d.o.o. za trgovinu i građevinarstvo, OIB 81219417424, Smoković 23/a, 23222 Smoković</derivirana_varijabla>
  </DomainObject.Predmet.ProtustrankaFormatedWithAdressOIB>
  <DomainObject.Predmet.ProtustrankaWithAdress>
    <izvorni_sadrzaj>ILICA d.o.o. za trgovinu i građevinarstvo Smoković 23/a, 23222 Smoković</izvorni_sadrzaj>
    <derivirana_varijabla naziv="DomainObject.Predmet.ProtustrankaWithAdress_1">ILICA d.o.o. za trgovinu i građevinarstvo Smoković 23/a, 23222 Smoković</derivirana_varijabla>
  </DomainObject.Predmet.ProtustrankaWithAdress>
  <DomainObject.Predmet.ProtustrankaWithAdressOIB>
    <izvorni_sadrzaj>ILICA d.o.o. za trgovinu i građevinarstvo, OIB 81219417424, Smoković 23/a, 23222 Smoković</izvorni_sadrzaj>
    <derivirana_varijabla naziv="DomainObject.Predmet.ProtustrankaWithAdressOIB_1">ILICA d.o.o. za trgovinu i građevinarstvo, OIB 81219417424, Smoković 23/a, 23222 Smoković</derivirana_varijabla>
  </DomainObject.Predmet.ProtustrankaWithAdressOIB>
  <DomainObject.Predmet.ProtustrankaNazivFormated>
    <izvorni_sadrzaj>ILICA d.o.o. za trgovinu i građevinarstvo</izvorni_sadrzaj>
    <derivirana_varijabla naziv="DomainObject.Predmet.ProtustrankaNazivFormated_1">ILICA d.o.o. za trgovinu i građevinarstvo</derivirana_varijabla>
  </DomainObject.Predmet.ProtustrankaNazivFormated>
  <DomainObject.Predmet.ProtustrankaNazivFormatedOIB>
    <izvorni_sadrzaj>ILICA d.o.o. za trgovinu i građevinarstvo, OIB 81219417424</izvorni_sadrzaj>
    <derivirana_varijabla naziv="DomainObject.Predmet.ProtustrankaNazivFormatedOIB_1">ILICA d.o.o. za trgovinu i građevinarstvo, OIB 81219417424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ILICA d.o.o. za trgovinu i građevinarstvo</item>
    </izvorni_sadrzaj>
    <derivirana_varijabla naziv="DomainObject.Predmet.ProtuStrankaListFormated_1">
      <item>ILICA d.o.o. za trgovinu i građevinarstvo</item>
    </derivirana_varijabla>
  </DomainObject.Predmet.ProtuStrankaListFormated>
  <DomainObject.Predmet.ProtuStrankaListFormatedOIB>
    <izvorni_sadrzaj>
      <item>ILICA d.o.o. za trgovinu i građevinarstvo, OIB 81219417424</item>
    </izvorni_sadrzaj>
    <derivirana_varijabla naziv="DomainObject.Predmet.ProtuStrankaListFormatedOIB_1">
      <item>ILICA d.o.o. za trgovinu i građevinarstvo, OIB 81219417424</item>
    </derivirana_varijabla>
  </DomainObject.Predmet.ProtuStrankaListFormatedOIB>
  <DomainObject.Predmet.ProtuStrankaListFormatedWithAdress>
    <izvorni_sadrzaj>
      <item>ILICA d.o.o. za trgovinu i građevinarstvo, Smoković 23/a, 23222 Smoković</item>
    </izvorni_sadrzaj>
    <derivirana_varijabla naziv="DomainObject.Predmet.ProtuStrankaListFormatedWithAdress_1">
      <item>ILICA d.o.o. za trgovinu i građevinarstvo, Smoković 23/a, 23222 Smoković</item>
    </derivirana_varijabla>
  </DomainObject.Predmet.ProtuStrankaListFormatedWithAdress>
  <DomainObject.Predmet.ProtuStrankaListFormatedWithAdressOIB>
    <izvorni_sadrzaj>
      <item>ILICA d.o.o. za trgovinu i građevinarstvo, OIB 81219417424, Smoković 23/a, 23222 Smoković</item>
    </izvorni_sadrzaj>
    <derivirana_varijabla naziv="DomainObject.Predmet.ProtuStrankaListFormatedWithAdressOIB_1">
      <item>ILICA d.o.o. za trgovinu i građevinarstvo, OIB 81219417424, Smoković 23/a, 23222 Smoković</item>
    </derivirana_varijabla>
  </DomainObject.Predmet.ProtuStrankaListFormatedWithAdressOIB>
  <DomainObject.Predmet.ProtuStrankaListNazivFormated>
    <izvorni_sadrzaj>
      <item>ILICA d.o.o. za trgovinu i građevinarstvo</item>
    </izvorni_sadrzaj>
    <derivirana_varijabla naziv="DomainObject.Predmet.ProtuStrankaListNazivFormated_1">
      <item>ILICA d.o.o. za trgovinu i građevinarstvo</item>
    </derivirana_varijabla>
  </DomainObject.Predmet.ProtuStrankaListNazivFormated>
  <DomainObject.Predmet.ProtuStrankaListNazivFormatedOIB>
    <izvorni_sadrzaj>
      <item>ILICA d.o.o. za trgovinu i građevinarstvo, OIB 81219417424</item>
    </izvorni_sadrzaj>
    <derivirana_varijabla naziv="DomainObject.Predmet.ProtuStrankaListNazivFormatedOIB_1">
      <item>ILICA d.o.o. za trgovinu i građevinarstvo, OIB 81219417424</item>
    </derivirana_varijabla>
  </DomainObject.Predmet.ProtuStrankaListNazivFormatedOIB>
  <DomainObject.Predmet.OstaliListFormated>
    <izvorni_sadrzaj>
      <item>Ilija Keškić</item>
    </izvorni_sadrzaj>
    <derivirana_varijabla naziv="DomainObject.Predmet.OstaliListFormated_1">
      <item>Ilija Keškić</item>
    </derivirana_varijabla>
  </DomainObject.Predmet.OstaliListFormated>
  <DomainObject.Predmet.OstaliListFormatedOIB>
    <izvorni_sadrzaj>
      <item>Ilija Keškić, OIB 94433984558</item>
    </izvorni_sadrzaj>
    <derivirana_varijabla naziv="DomainObject.Predmet.OstaliListFormatedOIB_1">
      <item>Ilija Keškić, OIB 94433984558</item>
    </derivirana_varijabla>
  </DomainObject.Predmet.OstaliListFormatedOIB>
  <DomainObject.Predmet.OstaliListFormatedWithAdress>
    <izvorni_sadrzaj>
      <item>Ilija Keškić, Radovlje 0, Žepče</item>
    </izvorni_sadrzaj>
    <derivirana_varijabla naziv="DomainObject.Predmet.OstaliListFormatedWithAdress_1">
      <item>Ilija Keškić, Radovlje 0, Žepče</item>
    </derivirana_varijabla>
  </DomainObject.Predmet.OstaliListFormatedWithAdress>
  <DomainObject.Predmet.OstaliListFormatedWithAdressOIB>
    <izvorni_sadrzaj>
      <item>Ilija Keškić, OIB 94433984558, Radovlje 0, Žepče</item>
    </izvorni_sadrzaj>
    <derivirana_varijabla naziv="DomainObject.Predmet.OstaliListFormatedWithAdressOIB_1">
      <item>Ilija Keškić, OIB 94433984558, Radovlje 0, Žepče</item>
    </derivirana_varijabla>
  </DomainObject.Predmet.OstaliListFormatedWithAdressOIB>
  <DomainObject.Predmet.OstaliListNazivFormated>
    <izvorni_sadrzaj>
      <item>Ilija Keškić</item>
    </izvorni_sadrzaj>
    <derivirana_varijabla naziv="DomainObject.Predmet.OstaliListNazivFormated_1">
      <item>Ilija Keškić</item>
    </derivirana_varijabla>
  </DomainObject.Predmet.OstaliListNazivFormated>
  <DomainObject.Predmet.OstaliListNazivFormatedOIB>
    <izvorni_sadrzaj>
      <item>Ilija Keškić, OIB 94433984558</item>
    </izvorni_sadrzaj>
    <derivirana_varijabla naziv="DomainObject.Predmet.OstaliListNazivFormatedOIB_1">
      <item>Ilija Keškić, OIB 94433984558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ILICA d.o.o. za trgovinu i građevinarstvo</izvorni_sadrzaj>
    <derivirana_varijabla naziv="DomainObject.Predmet.ProtustrankaIDrugi_1">ILICA d.o.o. za trgovinu i građevinarstvo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ILICA d.o.o. za trgovinu i građevinarstvo, OIB 81219417424, Smoković 23/a, 23222 Smoković</izvorni_sadrzaj>
    <derivirana_varijabla naziv="DomainObject.Predmet.ProtustrankaIDrugiAdressOIB_1">ILICA d.o.o. za trgovinu i građevinarstvo, OIB 81219417424, Smoković 23/a, 23222 Smoković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ILICA d.o.o. za trgovinu i građevinarstvo</item>
      <item>Financijska agencija</item>
      <item>Ilija Keškić</item>
    </izvorni_sadrzaj>
    <derivirana_varijabla naziv="DomainObject.Predmet.SudioniciListNaziv_1">
      <item>ILICA d.o.o. za trgovinu i građevinarstvo</item>
      <item>Financijska agencija</item>
      <item>Ilija Keškić</item>
    </derivirana_varijabla>
  </DomainObject.Predmet.SudioniciListNaziv>
  <DomainObject.Predmet.SudioniciListAdressOIB>
    <izvorni_sadrzaj>
      <item>ILICA d.o.o. za trgovinu i građevinarstvo, OIB 81219417424, Smoković 23/a,23222 Smoković</item>
      <item>Financijska agencija, OIB 85821130368, Ivana Danila 4,23000 Zadar</item>
      <item>Ilija Keškić, OIB 94433984558, Radovlje 0,Žepče</item>
    </izvorni_sadrzaj>
    <derivirana_varijabla naziv="DomainObject.Predmet.SudioniciListAdressOIB_1">
      <item>ILICA d.o.o. za trgovinu i građevinarstvo, OIB 81219417424, Smoković 23/a,23222 Smoković</item>
      <item>Financijska agencija, OIB 85821130368, Ivana Danila 4,23000 Zadar</item>
      <item>Ilija Keškić, OIB 94433984558, Radovlje 0,Žepče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81219417424</item>
      <item>, OIB 85821130368</item>
      <item>, OIB 94433984558</item>
    </izvorni_sadrzaj>
    <derivirana_varijabla naziv="DomainObject.Predmet.SudioniciListNazivOIB_1">
      <item>, OIB 81219417424</item>
      <item>, OIB 85821130368</item>
      <item>, OIB 94433984558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1139</properties:Words>
  <properties:Characters>6011</properties:Characters>
  <properties:Lines>146</properties:Lines>
  <properties:Paragraphs>56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2016-12-21T08:15:00Z</dcterms:created>
  <dc:creator>Srđan Gavranić</dc:creator>
  <cp:lastModifiedBy>wsadmin</cp:lastModifiedBy>
  <cp:lastPrinted>2016-10-20T07:23:00Z</cp:lastPrinted>
  <dcterms:modified xmlns:xsi="http://www.w3.org/2001/XMLSchema-instance" xsi:type="dcterms:W3CDTF">2016-12-21T13:04:00Z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