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5d1fb" w14:paraId="685d1fb" w:rsidRDefault="006838BA" w:rsidR="006838BA" w:rsidRPr="00F61CA3">
      <w:pPr>
        <w15:collapsed w:val="false"/>
        <w:rPr>
          <w:sz w:val="24"/>
          <w:szCs w:val="24"/>
        </w:rPr>
      </w:pPr>
      <w:bookmarkStart w:name="_GoBack" w:id="0"/>
      <w:bookmarkEnd w:id="0"/>
      <w:r w:rsidRPr="00F61CA3">
        <w:rPr>
          <w:b/>
          <w:sz w:val="24"/>
          <w:szCs w:val="24"/>
        </w:rPr>
        <w:tab/>
      </w:r>
      <w:r w:rsidRPr="00F61CA3">
        <w:rPr>
          <w:b/>
          <w:sz w:val="24"/>
          <w:szCs w:val="24"/>
        </w:rPr>
        <w:tab/>
      </w:r>
      <w:r w:rsidRPr="00F61CA3">
        <w:rPr>
          <w:b/>
          <w:sz w:val="24"/>
          <w:szCs w:val="24"/>
        </w:rPr>
        <w:tab/>
      </w:r>
    </w:p>
    <w:p w:rsidRDefault="007D3CE2" w:rsidP="007D3CE2" w:rsidR="007D3CE2" w:rsidRPr="00F61CA3">
      <w:pPr>
        <w:overflowPunct/>
        <w:autoSpaceDE/>
        <w:autoSpaceDN/>
        <w:adjustRightInd/>
        <w:textAlignment w:val="auto"/>
        <w:rPr>
          <w:sz w:val="24"/>
          <w:szCs w:val="24"/>
          <w:lang w:eastAsia="en-US"/>
        </w:rPr>
      </w:pPr>
      <w:r w:rsidRPr="00F61CA3">
        <w:rPr>
          <w:noProof/>
          <w:sz w:val="24"/>
          <w:szCs w:val="24"/>
        </w:rPr>
        <w:drawing>
          <wp:inline distR="0" distL="0" distB="0" distT="0">
            <wp:extent cy="723265" cx="580390"/>
            <wp:effectExtent b="635"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7D3CE2" w:rsidP="007D3CE2" w:rsidR="007D3CE2" w:rsidRPr="00F61CA3">
      <w:pPr>
        <w:overflowPunct/>
        <w:autoSpaceDE/>
        <w:autoSpaceDN/>
        <w:adjustRightInd/>
        <w:textAlignment w:val="auto"/>
        <w:rPr>
          <w:sz w:val="24"/>
          <w:szCs w:val="24"/>
          <w:lang w:eastAsia="en-US"/>
        </w:rPr>
      </w:pPr>
      <w:r w:rsidRPr="00F61CA3">
        <w:rPr>
          <w:sz w:val="24"/>
          <w:szCs w:val="24"/>
          <w:lang w:eastAsia="en-US" w:val="pl-PL"/>
        </w:rPr>
        <w:t>REPUBLIKA HRVATSKA</w:t>
      </w:r>
      <w:r w:rsidRPr="00F61CA3">
        <w:rPr>
          <w:sz w:val="24"/>
          <w:szCs w:val="24"/>
          <w:lang w:eastAsia="en-US" w:val="pl-PL"/>
        </w:rPr>
        <w:tab/>
      </w:r>
      <w:r w:rsidRPr="00F61CA3">
        <w:rPr>
          <w:sz w:val="24"/>
          <w:szCs w:val="24"/>
          <w:lang w:eastAsia="en-US" w:val="pl-PL"/>
        </w:rPr>
        <w:tab/>
      </w:r>
      <w:r w:rsidRPr="00F61CA3">
        <w:rPr>
          <w:sz w:val="24"/>
          <w:szCs w:val="24"/>
          <w:lang w:eastAsia="en-US" w:val="pl-PL"/>
        </w:rPr>
        <w:tab/>
      </w:r>
      <w:r w:rsidRPr="00F61CA3">
        <w:rPr>
          <w:sz w:val="24"/>
          <w:szCs w:val="24"/>
          <w:lang w:eastAsia="en-US" w:val="pl-PL"/>
        </w:rPr>
        <w:tab/>
      </w:r>
      <w:r w:rsidRPr="00F61CA3">
        <w:rPr>
          <w:sz w:val="24"/>
          <w:szCs w:val="24"/>
          <w:lang w:eastAsia="en-US" w:val="pl-PL"/>
        </w:rPr>
        <w:tab/>
      </w:r>
    </w:p>
    <w:p w:rsidRDefault="007D3CE2" w:rsidP="007D3CE2" w:rsidR="007D3CE2" w:rsidRPr="00F61CA3">
      <w:pPr>
        <w:overflowPunct/>
        <w:autoSpaceDE/>
        <w:autoSpaceDN/>
        <w:adjustRightInd/>
        <w:textAlignment w:val="auto"/>
        <w:rPr>
          <w:sz w:val="24"/>
          <w:szCs w:val="24"/>
          <w:lang w:eastAsia="en-US" w:val="pl-PL"/>
        </w:rPr>
      </w:pPr>
      <w:r w:rsidRPr="00F61CA3">
        <w:rPr>
          <w:sz w:val="24"/>
          <w:szCs w:val="24"/>
          <w:lang w:eastAsia="en-US" w:val="pl-PL"/>
        </w:rPr>
        <w:t>TRGOVAČKI SUD U ZAGREBU</w:t>
      </w:r>
    </w:p>
    <w:p w:rsidRDefault="007D3CE2" w:rsidP="007D3CE2" w:rsidR="007D3CE2" w:rsidRPr="00F61CA3">
      <w:pPr>
        <w:overflowPunct/>
        <w:autoSpaceDE/>
        <w:autoSpaceDN/>
        <w:adjustRightInd/>
        <w:jc w:val="both"/>
        <w:textAlignment w:val="auto"/>
        <w:rPr>
          <w:sz w:val="24"/>
          <w:szCs w:val="24"/>
          <w:lang w:eastAsia="en-US" w:val="pt-BR"/>
        </w:rPr>
      </w:pPr>
      <w:r w:rsidRPr="00F61CA3">
        <w:rPr>
          <w:sz w:val="24"/>
          <w:szCs w:val="24"/>
          <w:lang w:eastAsia="en-US" w:val="pt-BR"/>
        </w:rPr>
        <w:t>Zagreb, Amruševa 2/II</w:t>
      </w:r>
      <w:r w:rsidRPr="00F61CA3">
        <w:rPr>
          <w:sz w:val="24"/>
          <w:szCs w:val="24"/>
          <w:lang w:eastAsia="en-US" w:val="pt-BR"/>
        </w:rPr>
        <w:tab/>
      </w:r>
      <w:r w:rsidRPr="00F61CA3">
        <w:rPr>
          <w:sz w:val="24"/>
          <w:szCs w:val="24"/>
          <w:lang w:eastAsia="en-US" w:val="pt-BR"/>
        </w:rPr>
        <w:tab/>
      </w:r>
      <w:r w:rsidRPr="00F61CA3">
        <w:rPr>
          <w:sz w:val="24"/>
          <w:szCs w:val="24"/>
          <w:lang w:eastAsia="en-US" w:val="pt-BR"/>
        </w:rPr>
        <w:tab/>
      </w:r>
      <w:r w:rsidRPr="00F61CA3">
        <w:rPr>
          <w:sz w:val="24"/>
          <w:szCs w:val="24"/>
          <w:lang w:eastAsia="en-US" w:val="pt-BR"/>
        </w:rPr>
        <w:tab/>
      </w:r>
      <w:r w:rsidRPr="00F61CA3">
        <w:rPr>
          <w:sz w:val="24"/>
          <w:szCs w:val="24"/>
          <w:lang w:eastAsia="en-US" w:val="pt-BR"/>
        </w:rPr>
        <w:tab/>
      </w:r>
      <w:r w:rsidRPr="00F61CA3">
        <w:rPr>
          <w:sz w:val="24"/>
          <w:szCs w:val="24"/>
          <w:lang w:eastAsia="en-US" w:val="pt-BR"/>
        </w:rPr>
        <w:tab/>
        <w:t xml:space="preserve">  </w:t>
      </w:r>
    </w:p>
    <w:p w:rsidRDefault="007D3CE2" w:rsidP="007D3CE2" w:rsidR="007D3CE2" w:rsidRPr="00F61CA3">
      <w:pPr>
        <w:overflowPunct/>
        <w:autoSpaceDE/>
        <w:autoSpaceDN/>
        <w:adjustRightInd/>
        <w:jc w:val="center"/>
        <w:textAlignment w:val="auto"/>
        <w:rPr>
          <w:sz w:val="24"/>
          <w:szCs w:val="24"/>
          <w:lang w:eastAsia="en-US" w:val="pt-BR"/>
        </w:rPr>
      </w:pPr>
    </w:p>
    <w:p w:rsidRDefault="007D3CE2" w:rsidP="007D3CE2" w:rsidR="007D3CE2" w:rsidRPr="00F61CA3">
      <w:pPr>
        <w:overflowPunct/>
        <w:autoSpaceDE/>
        <w:autoSpaceDN/>
        <w:adjustRightInd/>
        <w:jc w:val="center"/>
        <w:textAlignment w:val="auto"/>
        <w:rPr>
          <w:sz w:val="24"/>
          <w:szCs w:val="24"/>
          <w:lang w:eastAsia="en-US" w:val="pt-BR"/>
        </w:rPr>
      </w:pPr>
      <w:r w:rsidRPr="00F61CA3">
        <w:rPr>
          <w:sz w:val="24"/>
          <w:szCs w:val="24"/>
          <w:lang w:eastAsia="en-US" w:val="pt-BR"/>
        </w:rPr>
        <w:t>R E P U B L I K A   H R VA T S K A</w:t>
      </w:r>
    </w:p>
    <w:p w:rsidRDefault="007D3CE2" w:rsidP="007D3CE2" w:rsidR="007D3CE2" w:rsidRPr="00F61CA3">
      <w:pPr>
        <w:overflowPunct/>
        <w:autoSpaceDE/>
        <w:autoSpaceDN/>
        <w:adjustRightInd/>
        <w:jc w:val="center"/>
        <w:textAlignment w:val="auto"/>
        <w:rPr>
          <w:sz w:val="24"/>
          <w:szCs w:val="24"/>
          <w:lang w:eastAsia="en-US" w:val="pt-BR"/>
        </w:rPr>
      </w:pPr>
      <w:r w:rsidRPr="00F61CA3">
        <w:rPr>
          <w:sz w:val="24"/>
          <w:szCs w:val="24"/>
          <w:lang w:eastAsia="en-US" w:val="pt-BR"/>
        </w:rPr>
        <w:t xml:space="preserve">  R J E Š E N J E</w:t>
      </w:r>
    </w:p>
    <w:p w:rsidRDefault="007D3CE2" w:rsidP="007D3CE2" w:rsidR="007D3CE2" w:rsidRPr="00F61CA3">
      <w:pPr>
        <w:overflowPunct/>
        <w:autoSpaceDE/>
        <w:autoSpaceDN/>
        <w:adjustRightInd/>
        <w:jc w:val="both"/>
        <w:textAlignment w:val="auto"/>
        <w:rPr>
          <w:b/>
          <w:sz w:val="24"/>
          <w:szCs w:val="24"/>
          <w:lang w:eastAsia="en-US"/>
        </w:rPr>
      </w:pPr>
    </w:p>
    <w:p w:rsidRDefault="00FB0BF9" w:rsidP="00F61CA3" w:rsidR="00043D7A">
      <w:pPr>
        <w:ind w:firstLine="720"/>
        <w:jc w:val="both"/>
        <w:rPr>
          <w:sz w:val="24"/>
          <w:szCs w:val="24"/>
          <w:lang w:eastAsia="en-US"/>
        </w:rPr>
      </w:pPr>
      <w:r w:rsidRPr="00F61CA3">
        <w:rPr>
          <w:sz w:val="24"/>
          <w:szCs w:val="24"/>
          <w:lang w:eastAsia="en-US"/>
        </w:rPr>
        <w:t>Trgovački sud u Zagrebu, po sucu Nikoli Ribariću, u stečajnom predmetu u povodu zahtjeva FINANCIJSKE AGENCIJE, za provedbu skraćenog stečajnog postupka nad dužnikom VENICIA d.o.o., Vrginmost, Karlovačka 62, OIB: 22505279410, dana 1</w:t>
      </w:r>
      <w:r w:rsidR="000268BD" w:rsidRPr="00F61CA3">
        <w:rPr>
          <w:sz w:val="24"/>
          <w:szCs w:val="24"/>
          <w:lang w:eastAsia="en-US"/>
        </w:rPr>
        <w:t>8</w:t>
      </w:r>
      <w:r w:rsidRPr="00F61CA3">
        <w:rPr>
          <w:sz w:val="24"/>
          <w:szCs w:val="24"/>
          <w:lang w:eastAsia="en-US"/>
        </w:rPr>
        <w:t>. siječnja 2019.,</w:t>
      </w:r>
    </w:p>
    <w:p w:rsidRDefault="00F61CA3" w:rsidP="00F61CA3" w:rsidR="00F61CA3" w:rsidRPr="00F61CA3">
      <w:pPr>
        <w:ind w:firstLine="720"/>
        <w:jc w:val="both"/>
        <w:rPr>
          <w:sz w:val="24"/>
          <w:szCs w:val="24"/>
        </w:rPr>
      </w:pPr>
    </w:p>
    <w:p w:rsidRDefault="006838BA" w:rsidR="006838BA" w:rsidRPr="00F61CA3">
      <w:pPr>
        <w:jc w:val="center"/>
        <w:rPr>
          <w:sz w:val="24"/>
          <w:szCs w:val="24"/>
        </w:rPr>
      </w:pPr>
      <w:r w:rsidRPr="00F61CA3">
        <w:rPr>
          <w:sz w:val="24"/>
          <w:szCs w:val="24"/>
        </w:rPr>
        <w:t>r i j e š i o     j e</w:t>
      </w:r>
    </w:p>
    <w:p w:rsidRDefault="006838BA" w:rsidR="006838BA" w:rsidRPr="00F61CA3">
      <w:pPr>
        <w:jc w:val="center"/>
        <w:rPr>
          <w:b/>
          <w:sz w:val="24"/>
          <w:szCs w:val="24"/>
        </w:rPr>
      </w:pPr>
    </w:p>
    <w:p w:rsidRDefault="00CB0F34" w:rsidP="001D411A" w:rsidR="00FE0498" w:rsidRPr="00F61CA3">
      <w:pPr>
        <w:jc w:val="both"/>
        <w:rPr>
          <w:sz w:val="24"/>
          <w:szCs w:val="24"/>
        </w:rPr>
      </w:pPr>
      <w:r w:rsidRPr="00F61CA3">
        <w:rPr>
          <w:sz w:val="24"/>
          <w:szCs w:val="24"/>
        </w:rPr>
        <w:t>I</w:t>
      </w:r>
      <w:r w:rsidR="00A84621" w:rsidRPr="00F61CA3">
        <w:rPr>
          <w:sz w:val="24"/>
          <w:szCs w:val="24"/>
        </w:rPr>
        <w:t>.</w:t>
      </w:r>
      <w:r w:rsidRPr="00F61CA3">
        <w:rPr>
          <w:sz w:val="24"/>
          <w:szCs w:val="24"/>
        </w:rPr>
        <w:tab/>
      </w:r>
      <w:r w:rsidR="006838BA" w:rsidRPr="00F61CA3">
        <w:rPr>
          <w:sz w:val="24"/>
          <w:szCs w:val="24"/>
        </w:rPr>
        <w:t xml:space="preserve">Otvara se stečajni postupak nad dužnikom </w:t>
      </w:r>
      <w:r w:rsidR="00FB0BF9" w:rsidRPr="00F61CA3">
        <w:rPr>
          <w:sz w:val="24"/>
          <w:szCs w:val="24"/>
          <w:lang w:eastAsia="en-US"/>
        </w:rPr>
        <w:t>VENICIA d.o.o., Vrginmost, Karlovačka 62, OIB: 22505279410</w:t>
      </w:r>
      <w:r w:rsidR="002A35E4" w:rsidRPr="00F61CA3">
        <w:rPr>
          <w:sz w:val="24"/>
          <w:szCs w:val="24"/>
        </w:rPr>
        <w:t>.</w:t>
      </w:r>
    </w:p>
    <w:p w:rsidRDefault="00CB0F34" w:rsidP="0045488C" w:rsidR="007D3A6D" w:rsidRPr="00F61CA3">
      <w:pPr>
        <w:spacing w:lineRule="atLeast" w:line="0"/>
        <w:contextualSpacing/>
        <w:jc w:val="both"/>
        <w:rPr>
          <w:sz w:val="24"/>
          <w:szCs w:val="24"/>
        </w:rPr>
      </w:pPr>
      <w:r w:rsidRPr="00F61CA3">
        <w:rPr>
          <w:sz w:val="24"/>
          <w:szCs w:val="24"/>
        </w:rPr>
        <w:t>II</w:t>
      </w:r>
      <w:r w:rsidR="00A84621" w:rsidRPr="00F61CA3">
        <w:rPr>
          <w:sz w:val="24"/>
          <w:szCs w:val="24"/>
        </w:rPr>
        <w:t>.</w:t>
      </w:r>
      <w:r w:rsidRPr="00F61CA3">
        <w:rPr>
          <w:sz w:val="24"/>
          <w:szCs w:val="24"/>
        </w:rPr>
        <w:tab/>
      </w:r>
      <w:r w:rsidR="006838BA" w:rsidRPr="00F61CA3">
        <w:rPr>
          <w:sz w:val="24"/>
          <w:szCs w:val="24"/>
        </w:rPr>
        <w:t xml:space="preserve">Za stečajnog upravitelja imenuje </w:t>
      </w:r>
      <w:r w:rsidR="007D3A6D" w:rsidRPr="00F61CA3">
        <w:rPr>
          <w:sz w:val="24"/>
          <w:szCs w:val="24"/>
        </w:rPr>
        <w:t xml:space="preserve">se </w:t>
      </w:r>
      <w:r w:rsidR="0045488C" w:rsidRPr="00F61CA3">
        <w:rPr>
          <w:sz w:val="24"/>
          <w:szCs w:val="24"/>
        </w:rPr>
        <w:t>Obradović Milan Bariša, OIB: 45619494339, Srebrnjak 20B, Sveta Nedelja.</w:t>
      </w:r>
    </w:p>
    <w:p w:rsidRDefault="00CB0F34" w:rsidP="00E43FC2" w:rsidR="00CB0F34" w:rsidRPr="00F61CA3">
      <w:pPr>
        <w:pStyle w:val="BodyText21"/>
        <w:ind w:firstLine="0" w:left="0"/>
        <w:rPr>
          <w:rFonts w:hAnsi="Times New Roman" w:ascii="Times New Roman"/>
          <w:szCs w:val="24"/>
        </w:rPr>
      </w:pPr>
      <w:r w:rsidRPr="00F61CA3">
        <w:rPr>
          <w:rFonts w:hAnsi="Times New Roman" w:ascii="Times New Roman"/>
          <w:szCs w:val="24"/>
        </w:rPr>
        <w:t>III</w:t>
      </w:r>
      <w:r w:rsidR="00A84621" w:rsidRPr="00F61CA3">
        <w:rPr>
          <w:rFonts w:hAnsi="Times New Roman" w:ascii="Times New Roman"/>
          <w:szCs w:val="24"/>
        </w:rPr>
        <w:t>.</w:t>
      </w:r>
      <w:r w:rsidRPr="00F61CA3">
        <w:rPr>
          <w:rFonts w:hAnsi="Times New Roman" w:ascii="Times New Roman"/>
          <w:szCs w:val="24"/>
        </w:rPr>
        <w:tab/>
      </w:r>
      <w:r w:rsidR="006838BA" w:rsidRPr="00F61CA3">
        <w:rPr>
          <w:rFonts w:hAnsi="Times New Roman" w:ascii="Times New Roman"/>
          <w:szCs w:val="24"/>
        </w:rPr>
        <w:t xml:space="preserve">Stečajni postupak otvoren je dana </w:t>
      </w:r>
      <w:r w:rsidR="0032571F" w:rsidRPr="00F61CA3">
        <w:rPr>
          <w:rFonts w:hAnsi="Times New Roman" w:ascii="Times New Roman"/>
          <w:szCs w:val="24"/>
        </w:rPr>
        <w:t>1</w:t>
      </w:r>
      <w:r w:rsidR="000268BD" w:rsidRPr="00F61CA3">
        <w:rPr>
          <w:rFonts w:hAnsi="Times New Roman" w:ascii="Times New Roman"/>
          <w:szCs w:val="24"/>
        </w:rPr>
        <w:t>8</w:t>
      </w:r>
      <w:r w:rsidR="00326384" w:rsidRPr="00F61CA3">
        <w:rPr>
          <w:rFonts w:hAnsi="Times New Roman" w:ascii="Times New Roman"/>
          <w:szCs w:val="24"/>
        </w:rPr>
        <w:t>.</w:t>
      </w:r>
      <w:r w:rsidR="00FB0BF9" w:rsidRPr="00F61CA3">
        <w:rPr>
          <w:rFonts w:hAnsi="Times New Roman" w:ascii="Times New Roman"/>
          <w:szCs w:val="24"/>
        </w:rPr>
        <w:t xml:space="preserve"> siječnja</w:t>
      </w:r>
      <w:r w:rsidR="00C5207A" w:rsidRPr="00F61CA3">
        <w:rPr>
          <w:rFonts w:hAnsi="Times New Roman" w:ascii="Times New Roman"/>
          <w:szCs w:val="24"/>
        </w:rPr>
        <w:t xml:space="preserve"> 201</w:t>
      </w:r>
      <w:r w:rsidR="00FB0BF9" w:rsidRPr="00F61CA3">
        <w:rPr>
          <w:rFonts w:hAnsi="Times New Roman" w:ascii="Times New Roman"/>
          <w:szCs w:val="24"/>
        </w:rPr>
        <w:t>9</w:t>
      </w:r>
      <w:r w:rsidR="00B4321B" w:rsidRPr="00F61CA3">
        <w:rPr>
          <w:rFonts w:hAnsi="Times New Roman" w:ascii="Times New Roman"/>
          <w:szCs w:val="24"/>
        </w:rPr>
        <w:t>.</w:t>
      </w:r>
      <w:r w:rsidR="006838BA" w:rsidRPr="00F61CA3">
        <w:rPr>
          <w:rFonts w:hAnsi="Times New Roman" w:ascii="Times New Roman"/>
          <w:szCs w:val="24"/>
        </w:rPr>
        <w:t xml:space="preserve"> </w:t>
      </w:r>
      <w:r w:rsidR="00675DA9" w:rsidRPr="00F61CA3">
        <w:rPr>
          <w:rFonts w:hAnsi="Times New Roman" w:ascii="Times New Roman"/>
          <w:szCs w:val="24"/>
        </w:rPr>
        <w:t>Rješenje</w:t>
      </w:r>
      <w:r w:rsidRPr="00F61CA3">
        <w:rPr>
          <w:rFonts w:hAnsi="Times New Roman" w:ascii="Times New Roman"/>
          <w:szCs w:val="24"/>
        </w:rPr>
        <w:t xml:space="preserve"> o otvaranju stečajnog postupka nad dužnikom istaknut</w:t>
      </w:r>
      <w:r w:rsidR="003E450E" w:rsidRPr="00F61CA3">
        <w:rPr>
          <w:rFonts w:hAnsi="Times New Roman" w:ascii="Times New Roman"/>
          <w:szCs w:val="24"/>
        </w:rPr>
        <w:t>o</w:t>
      </w:r>
      <w:r w:rsidRPr="00F61CA3">
        <w:rPr>
          <w:rFonts w:hAnsi="Times New Roman" w:ascii="Times New Roman"/>
          <w:szCs w:val="24"/>
        </w:rPr>
        <w:t xml:space="preserve"> je na</w:t>
      </w:r>
      <w:r w:rsidR="00675DA9" w:rsidRPr="00F61CA3">
        <w:rPr>
          <w:rFonts w:hAnsi="Times New Roman" w:ascii="Times New Roman"/>
          <w:szCs w:val="24"/>
        </w:rPr>
        <w:t xml:space="preserve"> mrežnoj stranici e-oglasna ploča </w:t>
      </w:r>
      <w:r w:rsidRPr="00F61CA3">
        <w:rPr>
          <w:rFonts w:hAnsi="Times New Roman" w:ascii="Times New Roman"/>
          <w:szCs w:val="24"/>
        </w:rPr>
        <w:t xml:space="preserve">Trgovačkog suda u Zagrebu dana </w:t>
      </w:r>
      <w:r w:rsidR="0032571F" w:rsidRPr="00F61CA3">
        <w:rPr>
          <w:rFonts w:hAnsi="Times New Roman" w:ascii="Times New Roman"/>
          <w:szCs w:val="24"/>
        </w:rPr>
        <w:t>1</w:t>
      </w:r>
      <w:r w:rsidR="000268BD" w:rsidRPr="00F61CA3">
        <w:rPr>
          <w:rFonts w:hAnsi="Times New Roman" w:ascii="Times New Roman"/>
          <w:szCs w:val="24"/>
        </w:rPr>
        <w:t>8</w:t>
      </w:r>
      <w:r w:rsidR="00326384" w:rsidRPr="00F61CA3">
        <w:rPr>
          <w:rFonts w:hAnsi="Times New Roman" w:ascii="Times New Roman"/>
          <w:szCs w:val="24"/>
        </w:rPr>
        <w:t>.</w:t>
      </w:r>
      <w:r w:rsidR="007D3CE2" w:rsidRPr="00F61CA3">
        <w:rPr>
          <w:rFonts w:hAnsi="Times New Roman" w:ascii="Times New Roman"/>
          <w:szCs w:val="24"/>
        </w:rPr>
        <w:t xml:space="preserve"> </w:t>
      </w:r>
      <w:r w:rsidR="00FB0BF9" w:rsidRPr="00F61CA3">
        <w:rPr>
          <w:rFonts w:hAnsi="Times New Roman" w:ascii="Times New Roman"/>
          <w:szCs w:val="24"/>
        </w:rPr>
        <w:t>siječnja</w:t>
      </w:r>
      <w:r w:rsidR="00326384" w:rsidRPr="00F61CA3">
        <w:rPr>
          <w:rFonts w:hAnsi="Times New Roman" w:ascii="Times New Roman"/>
          <w:szCs w:val="24"/>
        </w:rPr>
        <w:t xml:space="preserve"> 20</w:t>
      </w:r>
      <w:r w:rsidR="00FB0BF9" w:rsidRPr="00F61CA3">
        <w:rPr>
          <w:rFonts w:hAnsi="Times New Roman" w:ascii="Times New Roman"/>
          <w:szCs w:val="24"/>
        </w:rPr>
        <w:t>19</w:t>
      </w:r>
      <w:r w:rsidR="00AF7623" w:rsidRPr="00F61CA3">
        <w:rPr>
          <w:rFonts w:hAnsi="Times New Roman" w:ascii="Times New Roman"/>
          <w:szCs w:val="24"/>
        </w:rPr>
        <w:t>.</w:t>
      </w:r>
      <w:r w:rsidRPr="00F61CA3">
        <w:rPr>
          <w:rFonts w:hAnsi="Times New Roman" w:ascii="Times New Roman"/>
          <w:szCs w:val="24"/>
        </w:rPr>
        <w:t xml:space="preserve"> u </w:t>
      </w:r>
      <w:r w:rsidR="001D6684" w:rsidRPr="00F61CA3">
        <w:rPr>
          <w:rFonts w:hAnsi="Times New Roman" w:ascii="Times New Roman"/>
          <w:szCs w:val="24"/>
        </w:rPr>
        <w:t>1</w:t>
      </w:r>
      <w:r w:rsidR="00FB0BF9" w:rsidRPr="00F61CA3">
        <w:rPr>
          <w:rFonts w:hAnsi="Times New Roman" w:ascii="Times New Roman"/>
          <w:szCs w:val="24"/>
        </w:rPr>
        <w:t>6</w:t>
      </w:r>
      <w:r w:rsidR="00A947D4" w:rsidRPr="00F61CA3">
        <w:rPr>
          <w:rFonts w:hAnsi="Times New Roman" w:ascii="Times New Roman"/>
          <w:szCs w:val="24"/>
        </w:rPr>
        <w:t>,00</w:t>
      </w:r>
      <w:r w:rsidRPr="00F61CA3">
        <w:rPr>
          <w:rFonts w:hAnsi="Times New Roman" w:ascii="Times New Roman"/>
          <w:szCs w:val="24"/>
        </w:rPr>
        <w:t xml:space="preserve"> sati.</w:t>
      </w:r>
    </w:p>
    <w:p w:rsidRDefault="00A84621" w:rsidP="006866CB" w:rsidR="006866CB" w:rsidRPr="00F61CA3">
      <w:pPr>
        <w:jc w:val="both"/>
        <w:rPr>
          <w:color w:val="FF0000"/>
          <w:sz w:val="24"/>
          <w:szCs w:val="24"/>
        </w:rPr>
      </w:pPr>
      <w:r w:rsidRPr="00F61CA3">
        <w:rPr>
          <w:sz w:val="24"/>
          <w:szCs w:val="24"/>
        </w:rPr>
        <w:t>IV.</w:t>
      </w:r>
      <w:r w:rsidR="00CB0F34" w:rsidRPr="00F61CA3">
        <w:rPr>
          <w:sz w:val="24"/>
          <w:szCs w:val="24"/>
        </w:rPr>
        <w:tab/>
      </w:r>
      <w:r w:rsidR="006838BA" w:rsidRPr="00F61CA3">
        <w:rPr>
          <w:sz w:val="24"/>
          <w:szCs w:val="24"/>
        </w:rPr>
        <w:t>Pozivaju se vjerovnici u rok</w:t>
      </w:r>
      <w:r w:rsidR="00FB0BF9" w:rsidRPr="00F61CA3">
        <w:rPr>
          <w:sz w:val="24"/>
          <w:szCs w:val="24"/>
        </w:rPr>
        <w:t xml:space="preserve"> </w:t>
      </w:r>
      <w:r w:rsidR="006838BA" w:rsidRPr="00F61CA3">
        <w:rPr>
          <w:sz w:val="24"/>
          <w:szCs w:val="24"/>
        </w:rPr>
        <w:t xml:space="preserve">u od </w:t>
      </w:r>
      <w:r w:rsidR="002D18DF" w:rsidRPr="00F61CA3">
        <w:rPr>
          <w:sz w:val="24"/>
          <w:szCs w:val="24"/>
        </w:rPr>
        <w:t>60</w:t>
      </w:r>
      <w:r w:rsidR="006838BA" w:rsidRPr="00F61CA3">
        <w:rPr>
          <w:sz w:val="24"/>
          <w:szCs w:val="24"/>
        </w:rPr>
        <w:t xml:space="preserve"> dana od dana</w:t>
      </w:r>
      <w:r w:rsidR="002D18DF" w:rsidRPr="00F61CA3">
        <w:rPr>
          <w:sz w:val="24"/>
          <w:szCs w:val="24"/>
        </w:rPr>
        <w:t xml:space="preserve"> objave ovog rješenja </w:t>
      </w:r>
      <w:r w:rsidR="0096090C" w:rsidRPr="00F61CA3">
        <w:rPr>
          <w:sz w:val="24"/>
          <w:szCs w:val="24"/>
        </w:rPr>
        <w:t xml:space="preserve">na </w:t>
      </w:r>
      <w:r w:rsidR="00675DA9" w:rsidRPr="00F61CA3">
        <w:rPr>
          <w:sz w:val="24"/>
          <w:szCs w:val="24"/>
        </w:rPr>
        <w:t xml:space="preserve">mrežnoj stranici e-oglasna ploča </w:t>
      </w:r>
      <w:r w:rsidR="0096090C" w:rsidRPr="00F61CA3">
        <w:rPr>
          <w:sz w:val="24"/>
          <w:szCs w:val="24"/>
        </w:rPr>
        <w:t xml:space="preserve">Trgovačkog suda u Zagrebu </w:t>
      </w:r>
      <w:r w:rsidR="006838BA" w:rsidRPr="00F61CA3">
        <w:rPr>
          <w:sz w:val="24"/>
          <w:szCs w:val="24"/>
        </w:rPr>
        <w:t>prijaviti svoje tra</w:t>
      </w:r>
      <w:r w:rsidR="00F1773D" w:rsidRPr="00F61CA3">
        <w:rPr>
          <w:sz w:val="24"/>
          <w:szCs w:val="24"/>
        </w:rPr>
        <w:t xml:space="preserve">žbine stečajnom upravitelju, </w:t>
      </w:r>
      <w:r w:rsidR="00746617" w:rsidRPr="00F61CA3">
        <w:rPr>
          <w:sz w:val="24"/>
          <w:szCs w:val="24"/>
        </w:rPr>
        <w:t>u skladu s pravilima Stečajnog zakona o prijavi tražbina</w:t>
      </w:r>
      <w:r w:rsidR="00F1773D" w:rsidRPr="00F61CA3">
        <w:rPr>
          <w:sz w:val="24"/>
          <w:szCs w:val="24"/>
        </w:rPr>
        <w:t xml:space="preserve">, </w:t>
      </w:r>
      <w:r w:rsidR="002D18DF" w:rsidRPr="00F61CA3">
        <w:rPr>
          <w:sz w:val="24"/>
          <w:szCs w:val="24"/>
        </w:rPr>
        <w:t xml:space="preserve"> na propisanom obrascu</w:t>
      </w:r>
      <w:r w:rsidR="00F1773D" w:rsidRPr="00F61CA3">
        <w:rPr>
          <w:sz w:val="24"/>
          <w:szCs w:val="24"/>
        </w:rPr>
        <w:t>,</w:t>
      </w:r>
      <w:r w:rsidR="002D18DF" w:rsidRPr="00F61CA3">
        <w:rPr>
          <w:sz w:val="24"/>
          <w:szCs w:val="24"/>
        </w:rPr>
        <w:t xml:space="preserve"> u 2 primjerka</w:t>
      </w:r>
      <w:r w:rsidR="0096090C" w:rsidRPr="00F61CA3">
        <w:rPr>
          <w:sz w:val="24"/>
          <w:szCs w:val="24"/>
        </w:rPr>
        <w:t>,</w:t>
      </w:r>
      <w:r w:rsidR="002D18DF" w:rsidRPr="00F61CA3">
        <w:rPr>
          <w:sz w:val="24"/>
          <w:szCs w:val="24"/>
        </w:rPr>
        <w:t xml:space="preserve"> s ispravama iz kojih tražbina proizlazi, odnosno kojima se dokazuje</w:t>
      </w:r>
      <w:r w:rsidR="00F1773D" w:rsidRPr="00F61CA3">
        <w:rPr>
          <w:sz w:val="24"/>
          <w:szCs w:val="24"/>
        </w:rPr>
        <w:t xml:space="preserve">, te priložiti, </w:t>
      </w:r>
      <w:r w:rsidR="006838BA" w:rsidRPr="00F61CA3">
        <w:rPr>
          <w:sz w:val="24"/>
          <w:szCs w:val="24"/>
        </w:rPr>
        <w:t>potvrdu o uplaćenoj sudskoj pristojbi, na</w:t>
      </w:r>
      <w:r w:rsidR="00715858" w:rsidRPr="00F61CA3">
        <w:rPr>
          <w:sz w:val="24"/>
          <w:szCs w:val="24"/>
        </w:rPr>
        <w:t xml:space="preserve"> adresu</w:t>
      </w:r>
      <w:r w:rsidR="006838BA" w:rsidRPr="00F61CA3">
        <w:rPr>
          <w:sz w:val="24"/>
          <w:szCs w:val="24"/>
        </w:rPr>
        <w:t xml:space="preserve"> </w:t>
      </w:r>
      <w:r w:rsidR="0045488C" w:rsidRPr="00F61CA3">
        <w:rPr>
          <w:sz w:val="24"/>
          <w:szCs w:val="24"/>
        </w:rPr>
        <w:t>Obradović Milan Bariša, OIB: 45619494339, Srebrnjak 20B, Sveta Nedelja.</w:t>
      </w:r>
    </w:p>
    <w:p w:rsidRDefault="00AB024A" w:rsidP="00CB0F34" w:rsidR="006838BA" w:rsidRPr="00F61CA3">
      <w:pPr>
        <w:jc w:val="both"/>
        <w:rPr>
          <w:sz w:val="24"/>
          <w:szCs w:val="24"/>
        </w:rPr>
      </w:pPr>
      <w:r w:rsidRPr="00F61CA3">
        <w:rPr>
          <w:sz w:val="24"/>
          <w:szCs w:val="24"/>
        </w:rPr>
        <w:t>V</w:t>
      </w:r>
      <w:r w:rsidR="00A84621" w:rsidRPr="00F61CA3">
        <w:rPr>
          <w:sz w:val="24"/>
          <w:szCs w:val="24"/>
        </w:rPr>
        <w:t>.</w:t>
      </w:r>
      <w:r w:rsidR="00FF234D" w:rsidRPr="00F61CA3">
        <w:rPr>
          <w:sz w:val="24"/>
          <w:szCs w:val="24"/>
        </w:rPr>
        <w:t xml:space="preserve"> </w:t>
      </w:r>
      <w:r w:rsidR="00FF234D" w:rsidRPr="00F61CA3">
        <w:rPr>
          <w:sz w:val="24"/>
          <w:szCs w:val="24"/>
        </w:rPr>
        <w:tab/>
        <w:t>P</w:t>
      </w:r>
      <w:r w:rsidR="006838BA" w:rsidRPr="00F61CA3">
        <w:rPr>
          <w:sz w:val="24"/>
          <w:szCs w:val="24"/>
        </w:rPr>
        <w:t>ozivaju se</w:t>
      </w:r>
      <w:r w:rsidR="003C78A1" w:rsidRPr="00F61CA3">
        <w:rPr>
          <w:sz w:val="24"/>
          <w:szCs w:val="24"/>
        </w:rPr>
        <w:t xml:space="preserve"> razlučni i izlučni vjerovnici</w:t>
      </w:r>
      <w:r w:rsidR="006838BA" w:rsidRPr="00F61CA3">
        <w:rPr>
          <w:sz w:val="24"/>
          <w:szCs w:val="24"/>
        </w:rPr>
        <w:t xml:space="preserve"> </w:t>
      </w:r>
      <w:r w:rsidR="00A84621" w:rsidRPr="00F61CA3">
        <w:rPr>
          <w:sz w:val="24"/>
          <w:szCs w:val="24"/>
        </w:rPr>
        <w:t xml:space="preserve">u roku od 60 dana od dana objave ovog rješenja na mrežnoj stranici e-oglasna ploča Trgovačkog suda u Zagrebu </w:t>
      </w:r>
      <w:r w:rsidR="003C78A1" w:rsidRPr="00F61CA3">
        <w:rPr>
          <w:sz w:val="24"/>
          <w:szCs w:val="24"/>
        </w:rPr>
        <w:t xml:space="preserve">podneskom </w:t>
      </w:r>
      <w:r w:rsidR="006838BA" w:rsidRPr="00F61CA3">
        <w:rPr>
          <w:sz w:val="24"/>
          <w:szCs w:val="24"/>
        </w:rPr>
        <w:t xml:space="preserve">obavijestiti stečajnog upravitelja </w:t>
      </w:r>
      <w:r w:rsidR="003C78A1" w:rsidRPr="00F61CA3">
        <w:rPr>
          <w:sz w:val="24"/>
          <w:szCs w:val="24"/>
        </w:rPr>
        <w:t xml:space="preserve"> </w:t>
      </w:r>
      <w:r w:rsidR="006838BA" w:rsidRPr="00F61CA3">
        <w:rPr>
          <w:sz w:val="24"/>
          <w:szCs w:val="24"/>
        </w:rPr>
        <w:t>o postojanju svo</w:t>
      </w:r>
      <w:r w:rsidR="00A96E38" w:rsidRPr="00F61CA3">
        <w:rPr>
          <w:sz w:val="24"/>
          <w:szCs w:val="24"/>
        </w:rPr>
        <w:t xml:space="preserve">g </w:t>
      </w:r>
      <w:r w:rsidR="0096090C" w:rsidRPr="00F61CA3">
        <w:rPr>
          <w:sz w:val="24"/>
          <w:szCs w:val="24"/>
        </w:rPr>
        <w:t xml:space="preserve">razlučnog ili </w:t>
      </w:r>
      <w:r w:rsidR="00A96E38" w:rsidRPr="00F61CA3">
        <w:rPr>
          <w:sz w:val="24"/>
          <w:szCs w:val="24"/>
        </w:rPr>
        <w:t xml:space="preserve">izlučnog </w:t>
      </w:r>
      <w:r w:rsidR="006838BA" w:rsidRPr="00F61CA3">
        <w:rPr>
          <w:sz w:val="24"/>
          <w:szCs w:val="24"/>
        </w:rPr>
        <w:t xml:space="preserve">prava. </w:t>
      </w:r>
    </w:p>
    <w:p w:rsidRDefault="00AB024A" w:rsidP="00CB0F34" w:rsidR="006C7A5A" w:rsidRPr="00F61CA3">
      <w:pPr>
        <w:jc w:val="both"/>
        <w:rPr>
          <w:sz w:val="24"/>
          <w:szCs w:val="24"/>
        </w:rPr>
      </w:pPr>
      <w:r w:rsidRPr="00F61CA3">
        <w:rPr>
          <w:sz w:val="24"/>
          <w:szCs w:val="24"/>
        </w:rPr>
        <w:t>VI</w:t>
      </w:r>
      <w:r w:rsidR="00A84621" w:rsidRPr="00F61CA3">
        <w:rPr>
          <w:sz w:val="24"/>
          <w:szCs w:val="24"/>
        </w:rPr>
        <w:t>.</w:t>
      </w:r>
      <w:r w:rsidR="006C7A5A" w:rsidRPr="00F61CA3">
        <w:rPr>
          <w:sz w:val="24"/>
          <w:szCs w:val="24"/>
        </w:rPr>
        <w:t xml:space="preserve"> </w:t>
      </w:r>
      <w:r w:rsidR="006C7A5A" w:rsidRPr="00F61CA3">
        <w:rPr>
          <w:sz w:val="24"/>
          <w:szCs w:val="24"/>
        </w:rPr>
        <w:tab/>
        <w:t>Pozivaju se dužnikovi dužnici da svoje obveze bez odgode ispunjavaju stečajnom upravitelju za stečajnog dužnika.</w:t>
      </w:r>
    </w:p>
    <w:p w:rsidRDefault="008E42A5" w:rsidP="00867C12" w:rsidR="006838BA" w:rsidRPr="00F61CA3">
      <w:pPr>
        <w:jc w:val="both"/>
        <w:rPr>
          <w:b/>
          <w:sz w:val="24"/>
          <w:szCs w:val="24"/>
        </w:rPr>
      </w:pPr>
      <w:r w:rsidRPr="00F61CA3">
        <w:rPr>
          <w:sz w:val="24"/>
          <w:szCs w:val="24"/>
        </w:rPr>
        <w:t>VII</w:t>
      </w:r>
      <w:r w:rsidR="00A84621" w:rsidRPr="00F61CA3">
        <w:rPr>
          <w:sz w:val="24"/>
          <w:szCs w:val="24"/>
        </w:rPr>
        <w:t>.</w:t>
      </w:r>
      <w:r w:rsidRPr="00F61CA3">
        <w:rPr>
          <w:sz w:val="24"/>
          <w:szCs w:val="24"/>
        </w:rPr>
        <w:t xml:space="preserve"> </w:t>
      </w:r>
      <w:r w:rsidRPr="00F61CA3">
        <w:rPr>
          <w:sz w:val="24"/>
          <w:szCs w:val="24"/>
        </w:rPr>
        <w:tab/>
      </w:r>
      <w:r w:rsidR="00CB0F34" w:rsidRPr="00F61CA3">
        <w:rPr>
          <w:sz w:val="24"/>
          <w:szCs w:val="24"/>
        </w:rPr>
        <w:t>O</w:t>
      </w:r>
      <w:r w:rsidR="006838BA" w:rsidRPr="00F61CA3">
        <w:rPr>
          <w:sz w:val="24"/>
          <w:szCs w:val="24"/>
        </w:rPr>
        <w:t>dređuje se ročište vjerovnika na kojem će se ispitati prijavljene tražbine (ispitno ročište) za</w:t>
      </w:r>
      <w:r w:rsidR="00A84621" w:rsidRPr="00F61CA3">
        <w:rPr>
          <w:sz w:val="24"/>
          <w:szCs w:val="24"/>
        </w:rPr>
        <w:t xml:space="preserve"> dan</w:t>
      </w:r>
      <w:r w:rsidR="006838BA" w:rsidRPr="00F61CA3">
        <w:rPr>
          <w:sz w:val="24"/>
          <w:szCs w:val="24"/>
        </w:rPr>
        <w:t xml:space="preserve"> </w:t>
      </w:r>
      <w:r w:rsidR="00124EEF" w:rsidRPr="00F61CA3">
        <w:rPr>
          <w:sz w:val="24"/>
          <w:szCs w:val="24"/>
        </w:rPr>
        <w:t>6</w:t>
      </w:r>
      <w:r w:rsidR="00F800D5" w:rsidRPr="00F61CA3">
        <w:rPr>
          <w:sz w:val="24"/>
          <w:szCs w:val="24"/>
        </w:rPr>
        <w:t>.</w:t>
      </w:r>
      <w:r w:rsidR="00124EEF" w:rsidRPr="00F61CA3">
        <w:rPr>
          <w:sz w:val="24"/>
          <w:szCs w:val="24"/>
        </w:rPr>
        <w:t xml:space="preserve"> svibnja</w:t>
      </w:r>
      <w:r w:rsidR="004E77EF" w:rsidRPr="00F61CA3">
        <w:rPr>
          <w:sz w:val="24"/>
          <w:szCs w:val="24"/>
        </w:rPr>
        <w:t xml:space="preserve"> 201</w:t>
      </w:r>
      <w:r w:rsidR="00124EEF" w:rsidRPr="00F61CA3">
        <w:rPr>
          <w:sz w:val="24"/>
          <w:szCs w:val="24"/>
        </w:rPr>
        <w:t>9</w:t>
      </w:r>
      <w:r w:rsidR="004E77EF" w:rsidRPr="00F61CA3">
        <w:rPr>
          <w:sz w:val="24"/>
          <w:szCs w:val="24"/>
        </w:rPr>
        <w:t xml:space="preserve">. u </w:t>
      </w:r>
      <w:r w:rsidR="00E77FE9" w:rsidRPr="00F61CA3">
        <w:rPr>
          <w:sz w:val="24"/>
          <w:szCs w:val="24"/>
        </w:rPr>
        <w:t>10,</w:t>
      </w:r>
      <w:r w:rsidR="00124EEF" w:rsidRPr="00F61CA3">
        <w:rPr>
          <w:sz w:val="24"/>
          <w:szCs w:val="24"/>
        </w:rPr>
        <w:t>0</w:t>
      </w:r>
      <w:r w:rsidR="00E77FE9" w:rsidRPr="00F61CA3">
        <w:rPr>
          <w:sz w:val="24"/>
          <w:szCs w:val="24"/>
        </w:rPr>
        <w:t>0</w:t>
      </w:r>
      <w:r w:rsidR="004E77EF" w:rsidRPr="00F61CA3">
        <w:rPr>
          <w:b/>
          <w:sz w:val="24"/>
          <w:szCs w:val="24"/>
        </w:rPr>
        <w:t xml:space="preserve"> </w:t>
      </w:r>
      <w:r w:rsidR="006838BA" w:rsidRPr="00F61CA3">
        <w:rPr>
          <w:sz w:val="24"/>
          <w:szCs w:val="24"/>
        </w:rPr>
        <w:t>sati koje će se održati u zgradi ovog suda, Za</w:t>
      </w:r>
      <w:r w:rsidR="00A84621" w:rsidRPr="00F61CA3">
        <w:rPr>
          <w:sz w:val="24"/>
          <w:szCs w:val="24"/>
        </w:rPr>
        <w:t xml:space="preserve">greb, Petrinjska 8, soba </w:t>
      </w:r>
      <w:r w:rsidR="00767D35" w:rsidRPr="00F61CA3">
        <w:rPr>
          <w:sz w:val="24"/>
          <w:szCs w:val="24"/>
        </w:rPr>
        <w:t>96</w:t>
      </w:r>
      <w:r w:rsidR="00A84621" w:rsidRPr="00F61CA3">
        <w:rPr>
          <w:sz w:val="24"/>
          <w:szCs w:val="24"/>
        </w:rPr>
        <w:t xml:space="preserve"> (ulična</w:t>
      </w:r>
      <w:r w:rsidR="006838BA" w:rsidRPr="00F61CA3">
        <w:rPr>
          <w:sz w:val="24"/>
          <w:szCs w:val="24"/>
        </w:rPr>
        <w:t xml:space="preserve"> zgrada</w:t>
      </w:r>
      <w:r w:rsidR="00767D35" w:rsidRPr="00F61CA3">
        <w:rPr>
          <w:sz w:val="24"/>
          <w:szCs w:val="24"/>
        </w:rPr>
        <w:t xml:space="preserve"> – mala dvorana</w:t>
      </w:r>
      <w:r w:rsidR="006838BA" w:rsidRPr="00F61CA3">
        <w:rPr>
          <w:sz w:val="24"/>
          <w:szCs w:val="24"/>
        </w:rPr>
        <w:t xml:space="preserve">). </w:t>
      </w:r>
    </w:p>
    <w:p w:rsidRDefault="00867C12" w:rsidP="00CB0F34" w:rsidR="00326384" w:rsidRPr="00F61CA3">
      <w:pPr>
        <w:jc w:val="both"/>
        <w:rPr>
          <w:sz w:val="24"/>
          <w:szCs w:val="24"/>
        </w:rPr>
      </w:pPr>
      <w:r w:rsidRPr="00F61CA3">
        <w:rPr>
          <w:sz w:val="24"/>
          <w:szCs w:val="24"/>
        </w:rPr>
        <w:t>VIII</w:t>
      </w:r>
      <w:r w:rsidR="00A84621" w:rsidRPr="00F61CA3">
        <w:rPr>
          <w:sz w:val="24"/>
          <w:szCs w:val="24"/>
        </w:rPr>
        <w:t>.</w:t>
      </w:r>
      <w:r w:rsidR="00CB0F34" w:rsidRPr="00F61CA3">
        <w:rPr>
          <w:sz w:val="24"/>
          <w:szCs w:val="24"/>
        </w:rPr>
        <w:tab/>
      </w:r>
      <w:r w:rsidR="002D18DF" w:rsidRPr="00F61CA3">
        <w:rPr>
          <w:sz w:val="24"/>
          <w:szCs w:val="24"/>
        </w:rPr>
        <w:t>Ročište</w:t>
      </w:r>
      <w:r w:rsidR="006838BA" w:rsidRPr="00F61CA3">
        <w:rPr>
          <w:sz w:val="24"/>
          <w:szCs w:val="24"/>
        </w:rPr>
        <w:t xml:space="preserve"> vjerovnika na kojem će se na temelju izvješća stečajnog upravitel</w:t>
      </w:r>
      <w:r w:rsidR="00EA2331" w:rsidRPr="00F61CA3">
        <w:rPr>
          <w:sz w:val="24"/>
          <w:szCs w:val="24"/>
        </w:rPr>
        <w:t>ja odlučivati o daljnjem tijeku</w:t>
      </w:r>
      <w:r w:rsidR="002D18DF" w:rsidRPr="00F61CA3">
        <w:rPr>
          <w:sz w:val="24"/>
          <w:szCs w:val="24"/>
        </w:rPr>
        <w:t xml:space="preserve"> stečajnog </w:t>
      </w:r>
      <w:r w:rsidR="006838BA" w:rsidRPr="00F61CA3">
        <w:rPr>
          <w:sz w:val="24"/>
          <w:szCs w:val="24"/>
        </w:rPr>
        <w:t xml:space="preserve">postupka (izvještajno ročište) određuje se za isti dan i na istom mjestu u </w:t>
      </w:r>
      <w:r w:rsidR="00E77FE9" w:rsidRPr="00F61CA3">
        <w:rPr>
          <w:sz w:val="24"/>
          <w:szCs w:val="24"/>
        </w:rPr>
        <w:t>10,</w:t>
      </w:r>
      <w:r w:rsidR="007D3CE2" w:rsidRPr="00F61CA3">
        <w:rPr>
          <w:sz w:val="24"/>
          <w:szCs w:val="24"/>
        </w:rPr>
        <w:t>5</w:t>
      </w:r>
      <w:r w:rsidR="00E77FE9" w:rsidRPr="00F61CA3">
        <w:rPr>
          <w:sz w:val="24"/>
          <w:szCs w:val="24"/>
        </w:rPr>
        <w:t>0</w:t>
      </w:r>
      <w:r w:rsidR="006838BA" w:rsidRPr="00F61CA3">
        <w:rPr>
          <w:sz w:val="24"/>
          <w:szCs w:val="24"/>
        </w:rPr>
        <w:t xml:space="preserve"> sati.</w:t>
      </w:r>
    </w:p>
    <w:p w:rsidRDefault="00326384" w:rsidP="00CB0F34" w:rsidR="00705C04" w:rsidRPr="00F61CA3">
      <w:pPr>
        <w:jc w:val="both"/>
        <w:rPr>
          <w:sz w:val="24"/>
          <w:szCs w:val="24"/>
        </w:rPr>
      </w:pPr>
      <w:r w:rsidRPr="00F61CA3">
        <w:rPr>
          <w:sz w:val="24"/>
          <w:szCs w:val="24"/>
        </w:rPr>
        <w:t xml:space="preserve">IX. </w:t>
      </w:r>
      <w:r w:rsidR="006838BA" w:rsidRPr="00F61CA3">
        <w:rPr>
          <w:sz w:val="24"/>
          <w:szCs w:val="24"/>
        </w:rPr>
        <w:t xml:space="preserve"> </w:t>
      </w:r>
      <w:r w:rsidRPr="00F61CA3">
        <w:rPr>
          <w:sz w:val="24"/>
          <w:szCs w:val="24"/>
        </w:rPr>
        <w:t xml:space="preserve">Određuje se upis ovog rješenja o otvaranju stečajnog postupka nad dužnikom </w:t>
      </w:r>
      <w:r w:rsidR="00D64E20" w:rsidRPr="00F61CA3">
        <w:rPr>
          <w:sz w:val="24"/>
          <w:szCs w:val="24"/>
          <w:lang w:eastAsia="en-US"/>
        </w:rPr>
        <w:t>VENICIA d.o.o., Vrginmost, Karlovačka 62, OIB: 22505279410</w:t>
      </w:r>
      <w:r w:rsidRPr="00F61CA3">
        <w:rPr>
          <w:sz w:val="24"/>
          <w:szCs w:val="24"/>
          <w:lang w:val="pt-BR"/>
        </w:rPr>
        <w:t>,</w:t>
      </w:r>
      <w:r w:rsidRPr="00F61CA3">
        <w:rPr>
          <w:sz w:val="24"/>
          <w:szCs w:val="24"/>
        </w:rPr>
        <w:t xml:space="preserve"> u zemljišnim knjigama, te se nalaže </w:t>
      </w:r>
      <w:r w:rsidR="00945156" w:rsidRPr="00F61CA3">
        <w:rPr>
          <w:sz w:val="24"/>
          <w:szCs w:val="24"/>
        </w:rPr>
        <w:t>Općinski sud u Sisku</w:t>
      </w:r>
      <w:r w:rsidR="006B1CF3" w:rsidRPr="00F61CA3">
        <w:rPr>
          <w:sz w:val="24"/>
          <w:szCs w:val="24"/>
        </w:rPr>
        <w:t xml:space="preserve">, </w:t>
      </w:r>
      <w:r w:rsidR="00FA6FC1" w:rsidRPr="00F61CA3">
        <w:rPr>
          <w:sz w:val="24"/>
          <w:szCs w:val="24"/>
        </w:rPr>
        <w:t xml:space="preserve">Zemljišnoknjižni odjel Gvozd, </w:t>
      </w:r>
      <w:r w:rsidRPr="00F61CA3">
        <w:rPr>
          <w:sz w:val="24"/>
          <w:szCs w:val="24"/>
        </w:rPr>
        <w:t xml:space="preserve">zabilježba rješenja o otvaranju stečajnog postupka nad dužnikom </w:t>
      </w:r>
      <w:r w:rsidR="00FA6FC1" w:rsidRPr="00F61CA3">
        <w:rPr>
          <w:sz w:val="24"/>
          <w:szCs w:val="24"/>
          <w:lang w:eastAsia="en-US"/>
        </w:rPr>
        <w:t>VENICIA d.o.o., Vrginmost, Karlovačka 62, OIB: 22505279410</w:t>
      </w:r>
      <w:r w:rsidR="00705C04" w:rsidRPr="00F61CA3">
        <w:rPr>
          <w:sz w:val="24"/>
          <w:szCs w:val="24"/>
        </w:rPr>
        <w:t>, poslovni broj St-</w:t>
      </w:r>
      <w:r w:rsidR="00FA6FC1" w:rsidRPr="00F61CA3">
        <w:rPr>
          <w:sz w:val="24"/>
          <w:szCs w:val="24"/>
        </w:rPr>
        <w:t>2866/2018</w:t>
      </w:r>
      <w:r w:rsidRPr="00F61CA3">
        <w:rPr>
          <w:sz w:val="24"/>
          <w:szCs w:val="24"/>
        </w:rPr>
        <w:t xml:space="preserve"> od </w:t>
      </w:r>
      <w:r w:rsidR="00FA6FC1" w:rsidRPr="00F61CA3">
        <w:rPr>
          <w:sz w:val="24"/>
          <w:szCs w:val="24"/>
        </w:rPr>
        <w:t>15</w:t>
      </w:r>
      <w:r w:rsidR="00971C06" w:rsidRPr="00F61CA3">
        <w:rPr>
          <w:sz w:val="24"/>
          <w:szCs w:val="24"/>
        </w:rPr>
        <w:t>.</w:t>
      </w:r>
      <w:r w:rsidR="007D3CE2" w:rsidRPr="00F61CA3">
        <w:rPr>
          <w:sz w:val="24"/>
          <w:szCs w:val="24"/>
        </w:rPr>
        <w:t xml:space="preserve"> </w:t>
      </w:r>
      <w:r w:rsidR="00FA6FC1" w:rsidRPr="00F61CA3">
        <w:rPr>
          <w:sz w:val="24"/>
          <w:szCs w:val="24"/>
        </w:rPr>
        <w:t>siječnja</w:t>
      </w:r>
      <w:r w:rsidR="00971C06" w:rsidRPr="00F61CA3">
        <w:rPr>
          <w:sz w:val="24"/>
          <w:szCs w:val="24"/>
        </w:rPr>
        <w:t xml:space="preserve"> 201</w:t>
      </w:r>
      <w:r w:rsidR="00FA6FC1" w:rsidRPr="00F61CA3">
        <w:rPr>
          <w:sz w:val="24"/>
          <w:szCs w:val="24"/>
        </w:rPr>
        <w:t>9</w:t>
      </w:r>
      <w:r w:rsidRPr="00F61CA3">
        <w:rPr>
          <w:sz w:val="24"/>
          <w:szCs w:val="24"/>
        </w:rPr>
        <w:t>. i to u:</w:t>
      </w:r>
    </w:p>
    <w:p w:rsidRDefault="00D51EE7" w:rsidP="00CB0F34" w:rsidR="00D51EE7" w:rsidRPr="00F61CA3">
      <w:pPr>
        <w:jc w:val="both"/>
        <w:rPr>
          <w:sz w:val="24"/>
          <w:szCs w:val="24"/>
        </w:rPr>
      </w:pPr>
    </w:p>
    <w:p w:rsidRDefault="00E20FDF" w:rsidP="00863811" w:rsidR="00863811" w:rsidRPr="00F61CA3">
      <w:pPr>
        <w:pStyle w:val="Odlomakpopisa"/>
        <w:ind w:left="1080"/>
        <w:jc w:val="both"/>
        <w:rPr>
          <w:sz w:val="24"/>
          <w:szCs w:val="24"/>
        </w:rPr>
      </w:pPr>
      <w:r w:rsidRPr="00F61CA3">
        <w:rPr>
          <w:sz w:val="24"/>
          <w:szCs w:val="24"/>
        </w:rPr>
        <w:t>zk. ul.</w:t>
      </w:r>
      <w:r w:rsidR="00326384" w:rsidRPr="00F61CA3">
        <w:rPr>
          <w:sz w:val="24"/>
          <w:szCs w:val="24"/>
        </w:rPr>
        <w:t xml:space="preserve"> </w:t>
      </w:r>
      <w:r w:rsidR="00FA6FC1" w:rsidRPr="00F61CA3">
        <w:rPr>
          <w:sz w:val="24"/>
          <w:szCs w:val="24"/>
        </w:rPr>
        <w:t>765,</w:t>
      </w:r>
      <w:r w:rsidR="007D3CE2" w:rsidRPr="00F61CA3">
        <w:rPr>
          <w:sz w:val="24"/>
          <w:szCs w:val="24"/>
        </w:rPr>
        <w:t xml:space="preserve"> </w:t>
      </w:r>
      <w:r w:rsidR="00705C04" w:rsidRPr="00F61CA3">
        <w:rPr>
          <w:sz w:val="24"/>
          <w:szCs w:val="24"/>
        </w:rPr>
        <w:t>k.o.</w:t>
      </w:r>
      <w:r w:rsidR="00522162" w:rsidRPr="00F61CA3">
        <w:rPr>
          <w:sz w:val="24"/>
          <w:szCs w:val="24"/>
        </w:rPr>
        <w:t xml:space="preserve"> </w:t>
      </w:r>
      <w:r w:rsidR="00FA6FC1" w:rsidRPr="00F61CA3">
        <w:rPr>
          <w:sz w:val="24"/>
          <w:szCs w:val="24"/>
        </w:rPr>
        <w:t>Podgorje</w:t>
      </w:r>
      <w:r w:rsidR="007F7F1D" w:rsidRPr="00F61CA3">
        <w:rPr>
          <w:sz w:val="24"/>
          <w:szCs w:val="24"/>
        </w:rPr>
        <w:t>, kat.čest.</w:t>
      </w:r>
      <w:r w:rsidR="007D3CE2" w:rsidRPr="00F61CA3">
        <w:rPr>
          <w:sz w:val="24"/>
          <w:szCs w:val="24"/>
        </w:rPr>
        <w:t xml:space="preserve"> </w:t>
      </w:r>
      <w:r w:rsidR="00863811" w:rsidRPr="00F61CA3">
        <w:rPr>
          <w:sz w:val="24"/>
          <w:szCs w:val="24"/>
        </w:rPr>
        <w:t>129/1 UPRAVNA ZGRADA, RESTORAN, PILANA ZA PRIMARNU PRERADU, PREDSUŠARA, DORADNA PILANA, DORADNA PILANA, SUŠARA, SUŠARA, NADSTREŠNICA, KOTLOVNICA, KOMPRESORSKA STANICA, PARIONICA, PARIONICA, RADIONICE, SKLADIŠTE, PUMPNA STANICA, TRAFOSTANICA, INDUSTRIJSKO DVORIŠTE, ukupne površine 46603 m2,</w:t>
      </w:r>
    </w:p>
    <w:p w:rsidRDefault="0060629E" w:rsidP="00522162" w:rsidR="0060629E" w:rsidRPr="00F61CA3">
      <w:pPr>
        <w:pStyle w:val="Odlomakpopisa"/>
        <w:jc w:val="both"/>
        <w:rPr>
          <w:sz w:val="24"/>
          <w:szCs w:val="24"/>
        </w:rPr>
      </w:pPr>
    </w:p>
    <w:p w:rsidRDefault="00E83FAF" w:rsidP="00522162" w:rsidR="00D97F54" w:rsidRPr="00F61CA3">
      <w:pPr>
        <w:jc w:val="both"/>
        <w:rPr>
          <w:sz w:val="24"/>
          <w:szCs w:val="24"/>
        </w:rPr>
      </w:pPr>
      <w:r w:rsidRPr="00F61CA3">
        <w:rPr>
          <w:sz w:val="24"/>
          <w:szCs w:val="24"/>
        </w:rPr>
        <w:t>X.</w:t>
      </w:r>
      <w:r w:rsidRPr="00F61CA3">
        <w:rPr>
          <w:sz w:val="24"/>
          <w:szCs w:val="24"/>
        </w:rPr>
        <w:tab/>
      </w:r>
      <w:r w:rsidR="004E19B6" w:rsidRPr="00F61CA3">
        <w:rPr>
          <w:sz w:val="24"/>
          <w:szCs w:val="24"/>
        </w:rPr>
        <w:t>Rješenje o otvaranju stečajnog postupka upisat će se u sudskom registru ovog suda, kao i u javne knjige, registre, upisnike i očevidnike u kojima je dužnik upisan kao nositelj nekog prava.</w:t>
      </w:r>
    </w:p>
    <w:p w:rsidRDefault="00D97F54" w:rsidP="00522162" w:rsidR="00D97F54" w:rsidRPr="00F61CA3">
      <w:pPr>
        <w:jc w:val="both"/>
        <w:rPr>
          <w:sz w:val="24"/>
          <w:szCs w:val="24"/>
        </w:rPr>
      </w:pPr>
    </w:p>
    <w:p w:rsidRDefault="006838BA" w:rsidP="00D97F54" w:rsidR="006838BA" w:rsidRPr="00F61CA3">
      <w:pPr>
        <w:jc w:val="center"/>
        <w:rPr>
          <w:sz w:val="24"/>
          <w:szCs w:val="24"/>
        </w:rPr>
      </w:pPr>
      <w:r w:rsidRPr="00F61CA3">
        <w:rPr>
          <w:sz w:val="24"/>
          <w:szCs w:val="24"/>
        </w:rPr>
        <w:t>Obrazloženje</w:t>
      </w:r>
    </w:p>
    <w:p w:rsidRDefault="002726CF" w:rsidR="002726CF" w:rsidRPr="00F61CA3">
      <w:pPr>
        <w:jc w:val="center"/>
        <w:rPr>
          <w:sz w:val="24"/>
          <w:szCs w:val="24"/>
        </w:rPr>
      </w:pPr>
    </w:p>
    <w:p w:rsidRDefault="00C56305" w:rsidP="00C56305" w:rsidR="00C56305" w:rsidRPr="00F61CA3">
      <w:pPr>
        <w:ind w:firstLine="709"/>
        <w:jc w:val="both"/>
        <w:rPr>
          <w:sz w:val="24"/>
          <w:szCs w:val="24"/>
        </w:rPr>
      </w:pPr>
      <w:r w:rsidRPr="00F61CA3">
        <w:rPr>
          <w:sz w:val="24"/>
          <w:szCs w:val="24"/>
        </w:rPr>
        <w:t>Po prijedlogu Financijske agencije ovaj je sud oglasom od 07. kolovoza 2018.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56305" w:rsidP="00C56305" w:rsidR="00C56305" w:rsidRPr="00F61CA3">
      <w:pPr>
        <w:ind w:firstLine="709"/>
        <w:jc w:val="both"/>
        <w:rPr>
          <w:sz w:val="24"/>
          <w:szCs w:val="24"/>
        </w:rPr>
      </w:pPr>
      <w:r w:rsidRPr="00F61CA3">
        <w:rPr>
          <w:sz w:val="24"/>
          <w:szCs w:val="24"/>
        </w:rPr>
        <w:t xml:space="preserve">Republika Hrvatska, Ministarstvo financija, Porezna uprava, Područni ured Sisak, dostavila je 14. rujna 2018. obrazac kojim je, kao vjerovnik, predložila nad dužnikom otvoriti stečaj. U prilogu uz podnesak od 14. rujna 2018. su dostavljeni Podaci Porezne uprave iz kojih proizlazi kako dužnik duguje iznos od 1.334.748,43 kuna, čime je Republika  Hrvatska, Ministarstvo financija, Porezna uprava, Područni ured Sisak, učinila vjerojatnim postojanje tražbine prema dužniku. </w:t>
      </w:r>
    </w:p>
    <w:p w:rsidRDefault="00C56305" w:rsidP="00C56305" w:rsidR="00C56305" w:rsidRPr="00F61CA3">
      <w:pPr>
        <w:ind w:firstLine="709"/>
        <w:jc w:val="both"/>
        <w:rPr>
          <w:sz w:val="24"/>
          <w:szCs w:val="24"/>
        </w:rPr>
      </w:pPr>
      <w:r w:rsidRPr="00F61CA3">
        <w:rPr>
          <w:sz w:val="24"/>
          <w:szCs w:val="24"/>
        </w:rPr>
        <w:t xml:space="preserve">Nadalje, utvrđeno je da stečajni dužnik vlasnik nekretnine upisane u zemljišnim knjigama Općinskog suda u Sisku, Zemljišno knjižni odjel, Gvozd, k.o. 333778, Podgorje, z.k.ul. 765, k.č.br. 129/1, koje su u fiducijalnom vlasništvu H-ABDUKO d.o.o. Zagreb. </w:t>
      </w:r>
    </w:p>
    <w:p w:rsidRDefault="00C56305" w:rsidP="00C56305" w:rsidR="00C56305" w:rsidRPr="00F61CA3">
      <w:pPr>
        <w:ind w:firstLine="709"/>
        <w:jc w:val="both"/>
        <w:rPr>
          <w:sz w:val="24"/>
          <w:szCs w:val="24"/>
        </w:rPr>
      </w:pPr>
      <w:r w:rsidRPr="00F61CA3">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56305" w:rsidP="00C56305" w:rsidR="00C56305" w:rsidRPr="00F61CA3">
      <w:pPr>
        <w:ind w:firstLine="709"/>
        <w:jc w:val="both"/>
        <w:rPr>
          <w:sz w:val="24"/>
          <w:szCs w:val="24"/>
        </w:rPr>
      </w:pPr>
      <w:r w:rsidRPr="00F61CA3">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F61CA3">
        <w:rPr>
          <w:sz w:val="24"/>
          <w:szCs w:val="24"/>
        </w:rPr>
        <w:tab/>
      </w:r>
    </w:p>
    <w:p w:rsidRDefault="00C56305" w:rsidP="00C56305" w:rsidR="00C56305" w:rsidRPr="00F61CA3">
      <w:pPr>
        <w:ind w:firstLine="709"/>
        <w:jc w:val="both"/>
        <w:rPr>
          <w:sz w:val="24"/>
          <w:szCs w:val="24"/>
        </w:rPr>
      </w:pPr>
      <w:r w:rsidRPr="00F61CA3">
        <w:rPr>
          <w:sz w:val="24"/>
          <w:szCs w:val="24"/>
        </w:rPr>
        <w:t xml:space="preserve">S obzirom na to da je Republika Hrvatska,  Ministarstvo financija, Porezna uprava, Područni ured Sisak,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w:t>
      </w:r>
      <w:r w:rsidRPr="00F61CA3">
        <w:rPr>
          <w:sz w:val="24"/>
          <w:szCs w:val="24"/>
        </w:rPr>
        <w:lastRenderedPageBreak/>
        <w:t>dostatna za namirenje predvidivih troškova stečajnoga postupka, sud je na temelju odredbe čl. 433. SZ-a obustavio skraćeni stečajni postupak Rješenjem od 28. rujna 2018. godine.</w:t>
      </w:r>
    </w:p>
    <w:p w:rsidRDefault="00C56305" w:rsidP="00C56305" w:rsidR="00C56305" w:rsidRPr="00F61CA3">
      <w:pPr>
        <w:ind w:firstLine="709"/>
        <w:jc w:val="both"/>
        <w:rPr>
          <w:sz w:val="24"/>
          <w:szCs w:val="24"/>
        </w:rPr>
      </w:pPr>
    </w:p>
    <w:p w:rsidRDefault="00C56305" w:rsidP="00C56305" w:rsidR="00C56305" w:rsidRPr="00F61CA3">
      <w:pPr>
        <w:ind w:firstLine="709"/>
        <w:jc w:val="both"/>
        <w:rPr>
          <w:sz w:val="24"/>
          <w:szCs w:val="24"/>
        </w:rPr>
      </w:pPr>
      <w:r w:rsidRPr="00F61CA3">
        <w:rPr>
          <w:sz w:val="24"/>
          <w:szCs w:val="24"/>
        </w:rPr>
        <w:t>Rješenje od 28. rujna 2018. godine postalo je pravomoćno s danom 11.10.2018. godine.</w:t>
      </w:r>
    </w:p>
    <w:p w:rsidRDefault="00C56305" w:rsidP="00C56305" w:rsidR="00C56305" w:rsidRPr="00F61CA3">
      <w:pPr>
        <w:ind w:firstLine="709"/>
        <w:jc w:val="both"/>
        <w:rPr>
          <w:sz w:val="24"/>
          <w:szCs w:val="24"/>
        </w:rPr>
      </w:pPr>
    </w:p>
    <w:p w:rsidRDefault="00C56305" w:rsidP="00C56305" w:rsidR="00C56305" w:rsidRPr="00F61CA3">
      <w:pPr>
        <w:ind w:firstLine="709"/>
        <w:jc w:val="both"/>
        <w:rPr>
          <w:sz w:val="24"/>
          <w:szCs w:val="24"/>
        </w:rPr>
      </w:pPr>
      <w:r w:rsidRPr="00F61CA3">
        <w:rPr>
          <w:sz w:val="24"/>
          <w:szCs w:val="24"/>
        </w:rPr>
        <w:t>Spis je od poslovnog broja St-1631/2018 dobio novi poslovni broj St-2866/2018,</w:t>
      </w:r>
      <w:r w:rsidR="0032571F" w:rsidRPr="00F61CA3">
        <w:rPr>
          <w:sz w:val="24"/>
          <w:szCs w:val="24"/>
        </w:rPr>
        <w:t xml:space="preserve"> </w:t>
      </w:r>
      <w:r w:rsidRPr="00F61CA3">
        <w:rPr>
          <w:sz w:val="24"/>
          <w:szCs w:val="24"/>
        </w:rPr>
        <w:t>temeljem pravomoćnog Rješenja od 28. rujna 2018. godine.</w:t>
      </w:r>
    </w:p>
    <w:p w:rsidRDefault="00C56305" w:rsidP="00C56305" w:rsidR="00C56305" w:rsidRPr="00F61CA3">
      <w:pPr>
        <w:ind w:firstLine="709"/>
        <w:jc w:val="both"/>
        <w:rPr>
          <w:sz w:val="24"/>
          <w:szCs w:val="24"/>
        </w:rPr>
      </w:pPr>
    </w:p>
    <w:p w:rsidRDefault="00C56305" w:rsidP="00C56305" w:rsidR="00C56305" w:rsidRPr="00F61CA3">
      <w:pPr>
        <w:ind w:firstLine="709"/>
        <w:jc w:val="both"/>
        <w:rPr>
          <w:sz w:val="24"/>
          <w:szCs w:val="24"/>
        </w:rPr>
      </w:pPr>
      <w:r w:rsidRPr="00F61CA3">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F61CA3">
        <w:rPr>
          <w:sz w:val="24"/>
          <w:szCs w:val="24"/>
        </w:rPr>
        <w:tab/>
      </w:r>
    </w:p>
    <w:p w:rsidRDefault="00C56305" w:rsidP="00C56305" w:rsidR="00C56305" w:rsidRPr="00F61CA3">
      <w:pPr>
        <w:ind w:firstLine="709"/>
        <w:jc w:val="both"/>
        <w:rPr>
          <w:sz w:val="24"/>
          <w:szCs w:val="24"/>
        </w:rPr>
      </w:pPr>
      <w:r w:rsidRPr="00F61CA3">
        <w:rPr>
          <w:sz w:val="24"/>
          <w:szCs w:val="24"/>
        </w:rPr>
        <w:tab/>
        <w:t xml:space="preserve">Imajući u vidu činjenicu da je Financija agencija u zahtjevu za provedbu skraćenog stečajnog postupka, koji se vodio pod poslovnim brojem St-1631/2018, navela da je dužnik na dan 22. lipnja 2018. u Očevidniku redoslijeda osnova za plaćanje imao evidentirane neizvršene osnove za plaćanje u neprekinutom razdoblju duljem od 120 dana (točnije 1598 dana) te kako navedena agencija vodi Očevidnik redoslijeda osnova za plaćanje, sud je prihvatio tvrdnje Financijske agencije o neprekinutom razdoblju evidentiranih neizvršenih osnova za plaćanje koji su zavedeni u Očevidniku  redoslijeda osnova za plaćanje. </w:t>
      </w:r>
    </w:p>
    <w:p w:rsidRDefault="00C56305" w:rsidP="00C56305" w:rsidR="00C56305" w:rsidRPr="00F61CA3">
      <w:pPr>
        <w:ind w:firstLine="709"/>
        <w:jc w:val="both"/>
        <w:rPr>
          <w:sz w:val="24"/>
          <w:szCs w:val="24"/>
        </w:rPr>
      </w:pPr>
    </w:p>
    <w:p w:rsidRDefault="00C56305" w:rsidP="00C56305" w:rsidR="00C56305" w:rsidRPr="00F61CA3">
      <w:pPr>
        <w:ind w:firstLine="709"/>
        <w:jc w:val="both"/>
        <w:rPr>
          <w:sz w:val="24"/>
          <w:szCs w:val="24"/>
        </w:rPr>
      </w:pPr>
      <w:r w:rsidRPr="00F61CA3">
        <w:rPr>
          <w:sz w:val="24"/>
          <w:szCs w:val="24"/>
        </w:rPr>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C56305" w:rsidP="00C56305" w:rsidR="00C56305" w:rsidRPr="00F61CA3">
      <w:pPr>
        <w:ind w:firstLine="709"/>
        <w:jc w:val="both"/>
        <w:rPr>
          <w:sz w:val="24"/>
          <w:szCs w:val="24"/>
        </w:rPr>
      </w:pPr>
    </w:p>
    <w:p w:rsidRDefault="00F800D5" w:rsidP="00C56305" w:rsidR="00F800D5" w:rsidRPr="00F61CA3">
      <w:pPr>
        <w:ind w:firstLine="709"/>
        <w:jc w:val="both"/>
        <w:rPr>
          <w:sz w:val="24"/>
          <w:szCs w:val="24"/>
        </w:rPr>
      </w:pPr>
      <w:r w:rsidRPr="00F61CA3">
        <w:rPr>
          <w:sz w:val="24"/>
          <w:szCs w:val="24"/>
        </w:rPr>
        <w:t xml:space="preserve">Stoga je sud </w:t>
      </w:r>
      <w:r w:rsidR="00C56305" w:rsidRPr="00F61CA3">
        <w:rPr>
          <w:sz w:val="24"/>
          <w:szCs w:val="24"/>
        </w:rPr>
        <w:t>22. studenoga 2018</w:t>
      </w:r>
      <w:r w:rsidR="00EC6072" w:rsidRPr="00F61CA3">
        <w:rPr>
          <w:sz w:val="24"/>
          <w:szCs w:val="24"/>
        </w:rPr>
        <w:t>. godine donio rješenje o pokretanju prethodnoga postupka radi utvrđivanja pretpostavki za otvaranje stečajnoga postupka.</w:t>
      </w:r>
    </w:p>
    <w:p w:rsidRDefault="00FB16DC" w:rsidP="00F800D5" w:rsidR="00FB16DC" w:rsidRPr="00F61CA3">
      <w:pPr>
        <w:ind w:firstLine="709"/>
        <w:jc w:val="both"/>
        <w:rPr>
          <w:sz w:val="24"/>
          <w:szCs w:val="24"/>
        </w:rPr>
      </w:pPr>
    </w:p>
    <w:p w:rsidRDefault="00EC6072" w:rsidP="00871A64" w:rsidR="00AF5237" w:rsidRPr="00F61CA3">
      <w:pPr>
        <w:ind w:firstLine="709"/>
        <w:jc w:val="both"/>
        <w:rPr>
          <w:sz w:val="24"/>
          <w:szCs w:val="24"/>
        </w:rPr>
      </w:pPr>
      <w:r w:rsidRPr="00F61CA3">
        <w:rPr>
          <w:sz w:val="24"/>
          <w:szCs w:val="24"/>
        </w:rPr>
        <w:t xml:space="preserve">Ročište radi očitovanja o prijedlogu za otvaranje </w:t>
      </w:r>
      <w:r w:rsidR="00C56305" w:rsidRPr="00F61CA3">
        <w:rPr>
          <w:sz w:val="24"/>
          <w:szCs w:val="24"/>
        </w:rPr>
        <w:t>stečajnog postupka održano je 15</w:t>
      </w:r>
      <w:r w:rsidRPr="00F61CA3">
        <w:rPr>
          <w:sz w:val="24"/>
          <w:szCs w:val="24"/>
        </w:rPr>
        <w:t>.</w:t>
      </w:r>
      <w:r w:rsidR="00C56305" w:rsidRPr="00F61CA3">
        <w:rPr>
          <w:sz w:val="24"/>
          <w:szCs w:val="24"/>
        </w:rPr>
        <w:t xml:space="preserve"> siječnja</w:t>
      </w:r>
      <w:r w:rsidRPr="00F61CA3">
        <w:rPr>
          <w:sz w:val="24"/>
          <w:szCs w:val="24"/>
        </w:rPr>
        <w:t xml:space="preserve"> 201</w:t>
      </w:r>
      <w:r w:rsidR="00C56305" w:rsidRPr="00F61CA3">
        <w:rPr>
          <w:sz w:val="24"/>
          <w:szCs w:val="24"/>
        </w:rPr>
        <w:t>9</w:t>
      </w:r>
      <w:r w:rsidRPr="00F61CA3">
        <w:rPr>
          <w:sz w:val="24"/>
          <w:szCs w:val="24"/>
        </w:rPr>
        <w:t xml:space="preserve">. godine. Na ročište je pristupio </w:t>
      </w:r>
      <w:r w:rsidR="00C56305" w:rsidRPr="00F61CA3">
        <w:rPr>
          <w:sz w:val="24"/>
          <w:szCs w:val="24"/>
        </w:rPr>
        <w:t xml:space="preserve">predlagatelj po ŽDO Zagreb, koji je u cijelosti ustrajao kod prijedloga. </w:t>
      </w:r>
      <w:r w:rsidR="00B345FD" w:rsidRPr="00F61CA3">
        <w:rPr>
          <w:sz w:val="24"/>
          <w:szCs w:val="24"/>
        </w:rPr>
        <w:t>Na navedenom ročištu sud je uskratio zastupanje  Gabrijel</w:t>
      </w:r>
      <w:r w:rsidR="00AF5237" w:rsidRPr="00F61CA3">
        <w:rPr>
          <w:sz w:val="24"/>
          <w:szCs w:val="24"/>
        </w:rPr>
        <w:t>u</w:t>
      </w:r>
      <w:r w:rsidR="00B345FD" w:rsidRPr="00F61CA3">
        <w:rPr>
          <w:sz w:val="24"/>
          <w:szCs w:val="24"/>
        </w:rPr>
        <w:t xml:space="preserve"> Marijer</w:t>
      </w:r>
      <w:r w:rsidR="00AF5237" w:rsidRPr="00F61CA3">
        <w:rPr>
          <w:sz w:val="24"/>
          <w:szCs w:val="24"/>
        </w:rPr>
        <w:t xml:space="preserve"> predloženog stečajnog dužnika, a koji nije zaposlenik predloženog stečajnog dužnika, temeljem trgovačke punomoći. Naime, se temelji na odredbi članka </w:t>
      </w:r>
      <w:r w:rsidR="00871A64" w:rsidRPr="00F61CA3">
        <w:rPr>
          <w:sz w:val="24"/>
          <w:szCs w:val="24"/>
        </w:rPr>
        <w:t xml:space="preserve">89. a Zakona o paričnom postupku (Narodne novine 53/1991, 91/1992, 112/1999, 129/2000, 88/2001, 117/2003, 88/2005, 2/2007, 96/2008, 84/2008, 123/2008, 57/2011, 25/2013, 89/2014; dalje ZPP), a koji se primjenjuje temeljem odredbe članka 10. SZ-a. Potrebno je napomenuti, kako ovlaštenje za zastupanje u ovosudnom postupku, ne bi proizlazilo niti iz članka 56. stavak 2. Zakona o trgovačkim društvima </w:t>
      </w:r>
      <w:r w:rsidR="000268BD" w:rsidRPr="00F61CA3">
        <w:rPr>
          <w:sz w:val="24"/>
          <w:szCs w:val="24"/>
        </w:rPr>
        <w:t>(</w:t>
      </w:r>
      <w:r w:rsidR="00871A64" w:rsidRPr="00F61CA3">
        <w:rPr>
          <w:sz w:val="24"/>
          <w:szCs w:val="24"/>
        </w:rPr>
        <w:t>NN 111/93, 34/99, 121/99, 52/00, 118/03, 107/07, 146/08, 137/09, 125/11, 152/11, 111/12, 68/13, 110/15</w:t>
      </w:r>
      <w:r w:rsidR="000268BD" w:rsidRPr="00F61CA3">
        <w:rPr>
          <w:sz w:val="24"/>
          <w:szCs w:val="24"/>
        </w:rPr>
        <w:t>).</w:t>
      </w:r>
    </w:p>
    <w:p w:rsidRDefault="002025CF" w:rsidP="002025CF" w:rsidR="002025CF" w:rsidRPr="00F61CA3">
      <w:pPr>
        <w:ind w:firstLine="709"/>
        <w:jc w:val="both"/>
        <w:rPr>
          <w:sz w:val="24"/>
          <w:szCs w:val="24"/>
        </w:rPr>
      </w:pPr>
    </w:p>
    <w:p w:rsidRDefault="00EC6072" w:rsidP="00CD5A4B" w:rsidR="00CD5A4B" w:rsidRPr="00F61CA3">
      <w:pPr>
        <w:ind w:firstLine="709"/>
        <w:jc w:val="both"/>
        <w:rPr>
          <w:sz w:val="24"/>
          <w:szCs w:val="24"/>
        </w:rPr>
      </w:pPr>
      <w:r w:rsidRPr="00F61CA3">
        <w:rPr>
          <w:sz w:val="24"/>
          <w:szCs w:val="24"/>
        </w:rPr>
        <w:t>Ročište radi rasprave o pretpostavkama za otvaranje stečajnog postupka, temeljem članka 1</w:t>
      </w:r>
      <w:r w:rsidR="001B72C2" w:rsidRPr="00F61CA3">
        <w:rPr>
          <w:sz w:val="24"/>
          <w:szCs w:val="24"/>
        </w:rPr>
        <w:t>2</w:t>
      </w:r>
      <w:r w:rsidRPr="00F61CA3">
        <w:rPr>
          <w:sz w:val="24"/>
          <w:szCs w:val="24"/>
        </w:rPr>
        <w:t xml:space="preserve">8. SZ-a, održano je zajedno sa ročištem radi očitovanja o prijedlogu. Na ročištu je </w:t>
      </w:r>
      <w:r w:rsidR="001B72C2" w:rsidRPr="00F61CA3">
        <w:rPr>
          <w:sz w:val="24"/>
          <w:szCs w:val="24"/>
        </w:rPr>
        <w:t>pročitan spis te je temel</w:t>
      </w:r>
      <w:r w:rsidR="00D51EE7" w:rsidRPr="00F61CA3">
        <w:rPr>
          <w:sz w:val="24"/>
          <w:szCs w:val="24"/>
        </w:rPr>
        <w:t xml:space="preserve">jem stanja spisa utvrđeno kako </w:t>
      </w:r>
      <w:r w:rsidR="001B72C2" w:rsidRPr="00F61CA3">
        <w:rPr>
          <w:sz w:val="24"/>
          <w:szCs w:val="24"/>
        </w:rPr>
        <w:t xml:space="preserve">je dužnik </w:t>
      </w:r>
      <w:r w:rsidR="002025CF" w:rsidRPr="00F61CA3">
        <w:rPr>
          <w:sz w:val="24"/>
          <w:szCs w:val="24"/>
        </w:rPr>
        <w:t xml:space="preserve">na tvrtku A.D. GAJ D.O.O., OIB: 53865380985, SAVSKA 131, BOŠNJACI </w:t>
      </w:r>
      <w:r w:rsidR="002025CF" w:rsidRPr="00F61CA3">
        <w:rPr>
          <w:sz w:val="24"/>
          <w:szCs w:val="24"/>
        </w:rPr>
        <w:lastRenderedPageBreak/>
        <w:t>32270 ŽUPANJA</w:t>
      </w:r>
      <w:r w:rsidR="00CD5A4B" w:rsidRPr="00F61CA3">
        <w:rPr>
          <w:sz w:val="24"/>
          <w:szCs w:val="24"/>
        </w:rPr>
        <w:t xml:space="preserve">, prenio nekretninu opisanu pod točkom IX izreke Rješenja, </w:t>
      </w:r>
      <w:r w:rsidR="002025CF" w:rsidRPr="00F61CA3">
        <w:rPr>
          <w:sz w:val="24"/>
          <w:szCs w:val="24"/>
        </w:rPr>
        <w:t>radi osiguranja novčane tražbine</w:t>
      </w:r>
      <w:r w:rsidR="00CD5A4B" w:rsidRPr="00F61CA3">
        <w:rPr>
          <w:sz w:val="24"/>
          <w:szCs w:val="24"/>
        </w:rPr>
        <w:t>.</w:t>
      </w:r>
    </w:p>
    <w:p w:rsidRDefault="00CD5A4B" w:rsidP="00CD5A4B" w:rsidR="00CD5A4B" w:rsidRPr="00F61CA3">
      <w:pPr>
        <w:ind w:firstLine="709"/>
        <w:jc w:val="both"/>
        <w:rPr>
          <w:sz w:val="24"/>
          <w:szCs w:val="24"/>
        </w:rPr>
      </w:pPr>
    </w:p>
    <w:p w:rsidRDefault="002025CF" w:rsidP="007F011D" w:rsidR="007F011D" w:rsidRPr="00F61CA3">
      <w:pPr>
        <w:ind w:firstLine="709"/>
        <w:jc w:val="both"/>
        <w:rPr>
          <w:sz w:val="24"/>
          <w:szCs w:val="24"/>
        </w:rPr>
      </w:pPr>
      <w:r w:rsidRPr="00F61CA3">
        <w:rPr>
          <w:sz w:val="24"/>
          <w:szCs w:val="24"/>
        </w:rPr>
        <w:t xml:space="preserve"> </w:t>
      </w:r>
      <w:r w:rsidR="007F011D" w:rsidRPr="00F61CA3">
        <w:rPr>
          <w:sz w:val="24"/>
          <w:szCs w:val="24"/>
        </w:rPr>
        <w:t>Člankom 150. Stečajnog zakona određeno je kako vjerovnik čija prava proizlaze iz sudskoga ili javnobilježničkoga osiguranja tražbine prijenosom vlasništva stvari ili prijenosom prava ima u stečajnom postupku pravni položaj razlučnoga vjerovnika.</w:t>
      </w:r>
    </w:p>
    <w:p w:rsidRDefault="007F011D" w:rsidP="007F011D" w:rsidR="007F011D" w:rsidRPr="00F61CA3">
      <w:pPr>
        <w:ind w:firstLine="709"/>
        <w:jc w:val="both"/>
        <w:rPr>
          <w:sz w:val="24"/>
          <w:szCs w:val="24"/>
        </w:rPr>
      </w:pPr>
    </w:p>
    <w:p w:rsidRDefault="0071637A" w:rsidP="001B72C2" w:rsidR="001B72C2" w:rsidRPr="00F61CA3">
      <w:pPr>
        <w:ind w:firstLine="709"/>
        <w:jc w:val="both"/>
        <w:rPr>
          <w:sz w:val="24"/>
          <w:szCs w:val="24"/>
        </w:rPr>
      </w:pPr>
      <w:r w:rsidRPr="00F61CA3">
        <w:rPr>
          <w:sz w:val="24"/>
          <w:szCs w:val="24"/>
        </w:rPr>
        <w:t>Sud je stava i mišljenja, temeljenih na iskustvu, utvrdio kako se iz nekretnina, opisanih</w:t>
      </w:r>
      <w:r w:rsidR="001B72C2" w:rsidRPr="00F61CA3">
        <w:rPr>
          <w:sz w:val="24"/>
          <w:szCs w:val="24"/>
        </w:rPr>
        <w:t xml:space="preserve"> </w:t>
      </w:r>
      <w:r w:rsidRPr="00F61CA3">
        <w:rPr>
          <w:sz w:val="24"/>
          <w:szCs w:val="24"/>
        </w:rPr>
        <w:t xml:space="preserve">u </w:t>
      </w:r>
      <w:r w:rsidR="001B72C2" w:rsidRPr="00F61CA3">
        <w:rPr>
          <w:sz w:val="24"/>
          <w:szCs w:val="24"/>
        </w:rPr>
        <w:t xml:space="preserve">točki IX izreke rješenja, </w:t>
      </w:r>
      <w:r w:rsidRPr="00F61CA3">
        <w:rPr>
          <w:sz w:val="24"/>
          <w:szCs w:val="24"/>
        </w:rPr>
        <w:t xml:space="preserve">površine 46603 m2, </w:t>
      </w:r>
      <w:r w:rsidR="00EC6072" w:rsidRPr="00F61CA3">
        <w:rPr>
          <w:sz w:val="24"/>
          <w:szCs w:val="24"/>
        </w:rPr>
        <w:t>mogu podmiriti troškovi stečajnog postupka.</w:t>
      </w:r>
      <w:r w:rsidR="001B72C2" w:rsidRPr="00F61CA3">
        <w:rPr>
          <w:sz w:val="24"/>
          <w:szCs w:val="24"/>
        </w:rPr>
        <w:t xml:space="preserve"> </w:t>
      </w:r>
    </w:p>
    <w:p w:rsidRDefault="001B72C2" w:rsidP="001B72C2" w:rsidR="001B72C2" w:rsidRPr="00F61CA3">
      <w:pPr>
        <w:ind w:firstLine="709"/>
        <w:jc w:val="both"/>
        <w:rPr>
          <w:sz w:val="24"/>
          <w:szCs w:val="24"/>
        </w:rPr>
      </w:pPr>
    </w:p>
    <w:p w:rsidRDefault="00971C06" w:rsidP="000C77B1" w:rsidR="00971C06" w:rsidRPr="00F61CA3">
      <w:pPr>
        <w:ind w:firstLine="709"/>
        <w:jc w:val="both"/>
        <w:rPr>
          <w:sz w:val="24"/>
          <w:szCs w:val="24"/>
        </w:rPr>
      </w:pPr>
      <w:r w:rsidRPr="00F61CA3">
        <w:rPr>
          <w:sz w:val="24"/>
          <w:szCs w:val="24"/>
        </w:rPr>
        <w:t>Uvidom u</w:t>
      </w:r>
      <w:r w:rsidR="00055E92" w:rsidRPr="00F61CA3">
        <w:rPr>
          <w:sz w:val="24"/>
          <w:szCs w:val="24"/>
        </w:rPr>
        <w:t xml:space="preserve"> </w:t>
      </w:r>
      <w:r w:rsidR="008D062F" w:rsidRPr="00F61CA3">
        <w:rPr>
          <w:sz w:val="24"/>
          <w:szCs w:val="24"/>
        </w:rPr>
        <w:t>Potvrdu</w:t>
      </w:r>
      <w:r w:rsidR="006138C0" w:rsidRPr="00F61CA3">
        <w:rPr>
          <w:sz w:val="24"/>
          <w:szCs w:val="24"/>
        </w:rPr>
        <w:t xml:space="preserve"> </w:t>
      </w:r>
      <w:r w:rsidR="000C77B1" w:rsidRPr="00F61CA3">
        <w:rPr>
          <w:sz w:val="24"/>
          <w:szCs w:val="24"/>
        </w:rPr>
        <w:t xml:space="preserve">FINA-e </w:t>
      </w:r>
      <w:r w:rsidR="008D062F" w:rsidRPr="00F61CA3">
        <w:rPr>
          <w:sz w:val="24"/>
          <w:szCs w:val="24"/>
        </w:rPr>
        <w:t>3.1.2019. (list 236 spisa)</w:t>
      </w:r>
      <w:r w:rsidR="001D6684" w:rsidRPr="00F61CA3">
        <w:rPr>
          <w:sz w:val="24"/>
          <w:szCs w:val="24"/>
        </w:rPr>
        <w:t xml:space="preserve"> utvrdio </w:t>
      </w:r>
      <w:r w:rsidR="00F11803" w:rsidRPr="00F61CA3">
        <w:rPr>
          <w:sz w:val="24"/>
          <w:szCs w:val="24"/>
        </w:rPr>
        <w:t xml:space="preserve">kako je račun predloženog dužnika blokiran </w:t>
      </w:r>
      <w:r w:rsidR="006138C0" w:rsidRPr="00F61CA3">
        <w:rPr>
          <w:sz w:val="24"/>
          <w:szCs w:val="24"/>
        </w:rPr>
        <w:t>dulje od 120 dana neprekidno</w:t>
      </w:r>
      <w:r w:rsidR="008D062F" w:rsidRPr="00F61CA3">
        <w:rPr>
          <w:sz w:val="24"/>
          <w:szCs w:val="24"/>
        </w:rPr>
        <w:t>, konkretno 314 dana s ukupnim iznosom blokade od 13.180.047,54 kuna.</w:t>
      </w:r>
    </w:p>
    <w:p w:rsidRDefault="001B72C2" w:rsidP="00971C06" w:rsidR="001B72C2" w:rsidRPr="00F61CA3">
      <w:pPr>
        <w:ind w:firstLine="709"/>
        <w:jc w:val="both"/>
        <w:rPr>
          <w:sz w:val="24"/>
          <w:szCs w:val="24"/>
        </w:rPr>
      </w:pPr>
    </w:p>
    <w:p w:rsidRDefault="00971C06" w:rsidP="00971C06" w:rsidR="00971C06" w:rsidRPr="00F61CA3">
      <w:pPr>
        <w:ind w:firstLine="709"/>
        <w:jc w:val="both"/>
        <w:rPr>
          <w:sz w:val="24"/>
          <w:szCs w:val="24"/>
        </w:rPr>
      </w:pPr>
      <w:r w:rsidRPr="00F61CA3">
        <w:rPr>
          <w:sz w:val="24"/>
          <w:szCs w:val="24"/>
        </w:rPr>
        <w:t xml:space="preserve">Slijedom navedenog, </w:t>
      </w:r>
      <w:r w:rsidR="00F11803" w:rsidRPr="00F61CA3">
        <w:rPr>
          <w:sz w:val="24"/>
          <w:szCs w:val="24"/>
        </w:rPr>
        <w:t>sud je utvrdio postojanje stečajnog razloga u vidu nesposobnosti za plaćanje</w:t>
      </w:r>
      <w:r w:rsidRPr="00F61CA3">
        <w:rPr>
          <w:sz w:val="24"/>
          <w:szCs w:val="24"/>
        </w:rPr>
        <w:t xml:space="preserve"> u smislu čl. 6. st. </w:t>
      </w:r>
      <w:r w:rsidR="00F11803" w:rsidRPr="00F61CA3">
        <w:rPr>
          <w:sz w:val="24"/>
          <w:szCs w:val="24"/>
        </w:rPr>
        <w:t>2</w:t>
      </w:r>
      <w:r w:rsidRPr="00F61CA3">
        <w:rPr>
          <w:sz w:val="24"/>
          <w:szCs w:val="24"/>
        </w:rPr>
        <w:t>. SZ-a</w:t>
      </w:r>
      <w:r w:rsidR="00F11803" w:rsidRPr="00F61CA3">
        <w:rPr>
          <w:sz w:val="24"/>
          <w:szCs w:val="24"/>
        </w:rPr>
        <w:t>.</w:t>
      </w:r>
    </w:p>
    <w:p w:rsidRDefault="00F11803" w:rsidP="00971C06" w:rsidR="00F11803" w:rsidRPr="00F61CA3">
      <w:pPr>
        <w:ind w:firstLine="709"/>
        <w:jc w:val="both"/>
        <w:rPr>
          <w:sz w:val="24"/>
          <w:szCs w:val="24"/>
        </w:rPr>
      </w:pPr>
    </w:p>
    <w:p w:rsidRDefault="00971C06" w:rsidP="00971C06" w:rsidR="00E3601D" w:rsidRPr="00F61CA3">
      <w:pPr>
        <w:ind w:firstLine="709"/>
        <w:jc w:val="both"/>
        <w:rPr>
          <w:sz w:val="24"/>
          <w:szCs w:val="24"/>
        </w:rPr>
      </w:pPr>
      <w:r w:rsidRPr="00F61CA3">
        <w:rPr>
          <w:sz w:val="24"/>
          <w:szCs w:val="24"/>
        </w:rPr>
        <w:tab/>
        <w:t>S</w:t>
      </w:r>
      <w:r w:rsidR="00032216" w:rsidRPr="00F61CA3">
        <w:rPr>
          <w:sz w:val="24"/>
          <w:szCs w:val="24"/>
        </w:rPr>
        <w:t xml:space="preserve">lijedom navedenoga, </w:t>
      </w:r>
      <w:r w:rsidRPr="00F61CA3">
        <w:rPr>
          <w:sz w:val="24"/>
          <w:szCs w:val="24"/>
        </w:rPr>
        <w:t>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sidRPr="00F61CA3">
        <w:rPr>
          <w:sz w:val="24"/>
          <w:szCs w:val="24"/>
        </w:rPr>
        <w:t>jn</w:t>
      </w:r>
      <w:r w:rsidRPr="00F61CA3">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sidRPr="00F61CA3">
        <w:rPr>
          <w:sz w:val="24"/>
          <w:szCs w:val="24"/>
        </w:rPr>
        <w:t>o ispitno ročište i izvještajno</w:t>
      </w:r>
      <w:r w:rsidRPr="00F61CA3">
        <w:rPr>
          <w:sz w:val="24"/>
          <w:szCs w:val="24"/>
        </w:rPr>
        <w:t xml:space="preserve"> ročište. S obzirom na to</w:t>
      </w:r>
      <w:r w:rsidR="00BF3F51" w:rsidRPr="00F61CA3">
        <w:rPr>
          <w:sz w:val="24"/>
          <w:szCs w:val="24"/>
        </w:rPr>
        <w:t xml:space="preserve"> da je dužnik vlasnik nekretnina</w:t>
      </w:r>
      <w:r w:rsidRPr="00F61CA3">
        <w:rPr>
          <w:sz w:val="24"/>
          <w:szCs w:val="24"/>
        </w:rPr>
        <w:t>, sud je po osnovi odredbe čl. 131. st. 2. SZ-a riješio kao u izreci.</w:t>
      </w:r>
      <w:r w:rsidR="000C77B1" w:rsidRPr="00F61CA3">
        <w:rPr>
          <w:sz w:val="24"/>
          <w:szCs w:val="24"/>
        </w:rPr>
        <w:t xml:space="preserve"> Točka IX izreke temelji se na odredbi članka </w:t>
      </w:r>
      <w:r w:rsidR="00E3601D" w:rsidRPr="00F61CA3">
        <w:rPr>
          <w:sz w:val="24"/>
          <w:szCs w:val="24"/>
        </w:rPr>
        <w:t>129.st.2. SZ-a.</w:t>
      </w:r>
    </w:p>
    <w:p w:rsidRDefault="00E3601D" w:rsidP="00971C06" w:rsidR="00E3601D" w:rsidRPr="00F61CA3">
      <w:pPr>
        <w:ind w:firstLine="709"/>
        <w:jc w:val="both"/>
        <w:rPr>
          <w:sz w:val="24"/>
          <w:szCs w:val="24"/>
        </w:rPr>
      </w:pPr>
      <w:r w:rsidRPr="00F61CA3">
        <w:rPr>
          <w:sz w:val="24"/>
          <w:szCs w:val="24"/>
        </w:rPr>
        <w:t>Slijedom navedenoga odlučeno je kao u izreci.</w:t>
      </w:r>
    </w:p>
    <w:p w:rsidRDefault="00C5002D" w:rsidP="00C82AC1" w:rsidR="00C5002D" w:rsidRPr="00F61CA3">
      <w:pPr>
        <w:jc w:val="center"/>
        <w:rPr>
          <w:sz w:val="24"/>
          <w:szCs w:val="24"/>
        </w:rPr>
      </w:pPr>
    </w:p>
    <w:p w:rsidRDefault="009A3E7E" w:rsidP="00C82AC1" w:rsidR="001D5467" w:rsidRPr="00F61CA3">
      <w:pPr>
        <w:jc w:val="center"/>
        <w:rPr>
          <w:sz w:val="24"/>
          <w:szCs w:val="24"/>
        </w:rPr>
      </w:pPr>
      <w:r w:rsidRPr="00F61CA3">
        <w:rPr>
          <w:sz w:val="24"/>
          <w:szCs w:val="24"/>
        </w:rPr>
        <w:t xml:space="preserve">U Zagrebu </w:t>
      </w:r>
      <w:r w:rsidR="000268BD" w:rsidRPr="00F61CA3">
        <w:rPr>
          <w:sz w:val="24"/>
          <w:szCs w:val="24"/>
        </w:rPr>
        <w:t>18</w:t>
      </w:r>
      <w:r w:rsidR="00971C06" w:rsidRPr="00F61CA3">
        <w:rPr>
          <w:sz w:val="24"/>
          <w:szCs w:val="24"/>
        </w:rPr>
        <w:t>.</w:t>
      </w:r>
      <w:r w:rsidR="008D062F" w:rsidRPr="00F61CA3">
        <w:rPr>
          <w:sz w:val="24"/>
          <w:szCs w:val="24"/>
        </w:rPr>
        <w:t xml:space="preserve"> siječnja</w:t>
      </w:r>
      <w:r w:rsidR="00F626D7" w:rsidRPr="00F61CA3">
        <w:rPr>
          <w:sz w:val="24"/>
          <w:szCs w:val="24"/>
        </w:rPr>
        <w:t xml:space="preserve"> 201</w:t>
      </w:r>
      <w:r w:rsidR="008D062F" w:rsidRPr="00F61CA3">
        <w:rPr>
          <w:sz w:val="24"/>
          <w:szCs w:val="24"/>
        </w:rPr>
        <w:t>9</w:t>
      </w:r>
      <w:r w:rsidRPr="00F61CA3">
        <w:rPr>
          <w:sz w:val="24"/>
          <w:szCs w:val="24"/>
        </w:rPr>
        <w:t>.</w:t>
      </w:r>
      <w:r w:rsidR="008233D2" w:rsidRPr="00F61CA3">
        <w:rPr>
          <w:sz w:val="24"/>
          <w:szCs w:val="24"/>
        </w:rPr>
        <w:tab/>
      </w:r>
      <w:r w:rsidR="00852C1A" w:rsidRPr="00F61CA3">
        <w:rPr>
          <w:sz w:val="24"/>
          <w:szCs w:val="24"/>
        </w:rPr>
        <w:t xml:space="preserve"> </w:t>
      </w:r>
    </w:p>
    <w:p w:rsidRDefault="00F61CA3" w:rsidP="00F61CA3" w:rsidR="00F61CA3">
      <w:pPr>
        <w:pStyle w:val="Podnaslov"/>
        <w:ind w:firstLine="708" w:left="5772"/>
        <w:rPr>
          <w:rFonts w:hAnsi="Times New Roman" w:ascii="Times New Roman"/>
          <w:b w:val="false"/>
          <w:color w:val="auto"/>
          <w:szCs w:val="24"/>
        </w:rPr>
      </w:pPr>
    </w:p>
    <w:p w:rsidRDefault="002833A7" w:rsidP="002833A7" w:rsidR="00C5002D" w:rsidRPr="00F61CA3">
      <w:pPr>
        <w:pStyle w:val="Podnaslov"/>
        <w:ind w:firstLine="720" w:left="5040"/>
        <w:rPr>
          <w:rFonts w:hAnsi="Times New Roman" w:ascii="Times New Roman"/>
          <w:b w:val="false"/>
          <w:color w:val="auto"/>
          <w:szCs w:val="24"/>
        </w:rPr>
      </w:pPr>
      <w:r>
        <w:rPr>
          <w:rFonts w:hAnsi="Times New Roman" w:ascii="Times New Roman"/>
          <w:b w:val="false"/>
          <w:color w:val="auto"/>
          <w:szCs w:val="24"/>
        </w:rPr>
        <w:t xml:space="preserve">           </w:t>
      </w:r>
      <w:r w:rsidR="00C5002D" w:rsidRPr="00F61CA3">
        <w:rPr>
          <w:rFonts w:hAnsi="Times New Roman" w:ascii="Times New Roman"/>
          <w:b w:val="false"/>
          <w:color w:val="auto"/>
          <w:szCs w:val="24"/>
        </w:rPr>
        <w:t>Stečajni sudac:</w:t>
      </w:r>
    </w:p>
    <w:p w:rsidRDefault="002833A7" w:rsidP="002833A7" w:rsidR="006569FD">
      <w:pPr>
        <w:pStyle w:val="Podnaslov"/>
        <w:ind w:left="5772"/>
        <w:rPr>
          <w:rFonts w:hAnsi="Times New Roman" w:ascii="Times New Roman"/>
          <w:b w:val="false"/>
          <w:color w:val="auto"/>
          <w:szCs w:val="24"/>
        </w:rPr>
      </w:pPr>
      <w:r>
        <w:rPr>
          <w:rFonts w:hAnsi="Times New Roman" w:ascii="Times New Roman"/>
          <w:b w:val="false"/>
          <w:color w:val="auto"/>
          <w:szCs w:val="24"/>
        </w:rPr>
        <w:t xml:space="preserve">           </w:t>
      </w:r>
      <w:r w:rsidR="00C5002D" w:rsidRPr="00F61CA3">
        <w:rPr>
          <w:rFonts w:hAnsi="Times New Roman" w:ascii="Times New Roman"/>
          <w:b w:val="false"/>
          <w:color w:val="auto"/>
          <w:szCs w:val="24"/>
        </w:rPr>
        <w:t>Nikola Ribarić</w:t>
      </w:r>
      <w:r>
        <w:rPr>
          <w:rFonts w:hAnsi="Times New Roman" w:ascii="Times New Roman"/>
          <w:b w:val="false"/>
          <w:color w:val="auto"/>
          <w:szCs w:val="24"/>
        </w:rPr>
        <w:t>, v.r.</w:t>
      </w:r>
      <w:r w:rsidR="00C5002D" w:rsidRPr="00F61CA3">
        <w:rPr>
          <w:rFonts w:hAnsi="Times New Roman" w:ascii="Times New Roman"/>
          <w:b w:val="false"/>
          <w:color w:val="auto"/>
          <w:szCs w:val="24"/>
        </w:rPr>
        <w:t xml:space="preserve"> </w:t>
      </w:r>
    </w:p>
    <w:p w:rsidRDefault="002833A7" w:rsidP="002833A7" w:rsidR="002833A7">
      <w:pPr>
        <w:pStyle w:val="Podnaslov"/>
        <w:rPr>
          <w:rFonts w:hAnsi="Times New Roman" w:ascii="Times New Roman"/>
          <w:b w:val="false"/>
          <w:color w:val="auto"/>
          <w:szCs w:val="24"/>
        </w:rPr>
      </w:pPr>
    </w:p>
    <w:p w:rsidRDefault="002833A7" w:rsidP="002833A7" w:rsidR="002833A7">
      <w:pPr>
        <w:pStyle w:val="Podnaslov"/>
        <w:ind w:left="360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2833A7" w:rsidP="002833A7" w:rsidR="002833A7" w:rsidRPr="00F61CA3">
      <w:pPr>
        <w:pStyle w:val="Podnaslov"/>
        <w:ind w:left="5772"/>
        <w:rPr>
          <w:rFonts w:hAnsi="Times New Roman" w:ascii="Times New Roman"/>
          <w:szCs w:val="24"/>
          <w:lang w:val="pl-PL"/>
        </w:rPr>
      </w:pPr>
      <w:r>
        <w:rPr>
          <w:rFonts w:hAnsi="Times New Roman" w:ascii="Times New Roman"/>
          <w:b w:val="false"/>
          <w:color w:val="auto"/>
          <w:szCs w:val="24"/>
        </w:rPr>
        <w:t xml:space="preserve">           Maja Hajtek</w:t>
      </w:r>
    </w:p>
    <w:p w:rsidRDefault="00C5002D" w:rsidP="00A10F37" w:rsidR="00C5002D" w:rsidRPr="00F61CA3">
      <w:pPr>
        <w:rPr>
          <w:sz w:val="24"/>
          <w:szCs w:val="24"/>
          <w:lang w:val="pl-PL"/>
        </w:rPr>
      </w:pPr>
    </w:p>
    <w:p w:rsidRDefault="00C5002D" w:rsidP="00A10F37" w:rsidR="00C5002D" w:rsidRPr="00F61CA3">
      <w:pPr>
        <w:rPr>
          <w:sz w:val="24"/>
          <w:szCs w:val="24"/>
          <w:lang w:val="pl-PL"/>
        </w:rPr>
      </w:pPr>
    </w:p>
    <w:p w:rsidRDefault="002833A7" w:rsidP="00A10F37" w:rsidR="002833A7">
      <w:pPr>
        <w:rPr>
          <w:sz w:val="24"/>
          <w:szCs w:val="24"/>
          <w:lang w:val="pl-PL"/>
        </w:rPr>
      </w:pPr>
    </w:p>
    <w:p w:rsidRDefault="00A96E38" w:rsidP="00A10F37" w:rsidR="006838BA" w:rsidRPr="00F61CA3">
      <w:pPr>
        <w:rPr>
          <w:sz w:val="24"/>
          <w:szCs w:val="24"/>
        </w:rPr>
      </w:pPr>
      <w:r w:rsidRPr="00F61CA3">
        <w:rPr>
          <w:sz w:val="24"/>
          <w:szCs w:val="24"/>
          <w:lang w:val="pl-PL"/>
        </w:rPr>
        <w:t>Uputa</w:t>
      </w:r>
      <w:r w:rsidRPr="00F61CA3">
        <w:rPr>
          <w:sz w:val="24"/>
          <w:szCs w:val="24"/>
        </w:rPr>
        <w:t xml:space="preserve"> </w:t>
      </w:r>
      <w:r w:rsidRPr="00F61CA3">
        <w:rPr>
          <w:sz w:val="24"/>
          <w:szCs w:val="24"/>
          <w:lang w:val="pl-PL"/>
        </w:rPr>
        <w:t>o</w:t>
      </w:r>
      <w:r w:rsidRPr="00F61CA3">
        <w:rPr>
          <w:sz w:val="24"/>
          <w:szCs w:val="24"/>
        </w:rPr>
        <w:t xml:space="preserve"> </w:t>
      </w:r>
      <w:r w:rsidRPr="00F61CA3">
        <w:rPr>
          <w:sz w:val="24"/>
          <w:szCs w:val="24"/>
          <w:lang w:val="pl-PL"/>
        </w:rPr>
        <w:t>pravnom</w:t>
      </w:r>
      <w:r w:rsidRPr="00F61CA3">
        <w:rPr>
          <w:sz w:val="24"/>
          <w:szCs w:val="24"/>
        </w:rPr>
        <w:t xml:space="preserve"> </w:t>
      </w:r>
      <w:r w:rsidRPr="00F61CA3">
        <w:rPr>
          <w:sz w:val="24"/>
          <w:szCs w:val="24"/>
          <w:lang w:val="pl-PL"/>
        </w:rPr>
        <w:t>lijeku</w:t>
      </w:r>
      <w:r w:rsidRPr="00F61CA3">
        <w:rPr>
          <w:sz w:val="24"/>
          <w:szCs w:val="24"/>
        </w:rPr>
        <w:t>:</w:t>
      </w:r>
    </w:p>
    <w:p w:rsidRDefault="006838BA" w:rsidR="00E67C95" w:rsidRPr="00F61CA3">
      <w:pPr>
        <w:jc w:val="both"/>
        <w:rPr>
          <w:sz w:val="24"/>
          <w:szCs w:val="24"/>
        </w:rPr>
      </w:pPr>
      <w:r w:rsidRPr="00F61CA3">
        <w:rPr>
          <w:sz w:val="24"/>
          <w:szCs w:val="24"/>
          <w:lang w:val="pt-BR"/>
        </w:rPr>
        <w:t>Protiv</w:t>
      </w:r>
      <w:r w:rsidRPr="00F61CA3">
        <w:rPr>
          <w:sz w:val="24"/>
          <w:szCs w:val="24"/>
        </w:rPr>
        <w:t xml:space="preserve"> </w:t>
      </w:r>
      <w:r w:rsidRPr="00F61CA3">
        <w:rPr>
          <w:sz w:val="24"/>
          <w:szCs w:val="24"/>
          <w:lang w:val="pt-BR"/>
        </w:rPr>
        <w:t>rje</w:t>
      </w:r>
      <w:r w:rsidRPr="00F61CA3">
        <w:rPr>
          <w:sz w:val="24"/>
          <w:szCs w:val="24"/>
        </w:rPr>
        <w:t>š</w:t>
      </w:r>
      <w:r w:rsidRPr="00F61CA3">
        <w:rPr>
          <w:sz w:val="24"/>
          <w:szCs w:val="24"/>
          <w:lang w:val="pt-BR"/>
        </w:rPr>
        <w:t>enja</w:t>
      </w:r>
      <w:r w:rsidRPr="00F61CA3">
        <w:rPr>
          <w:sz w:val="24"/>
          <w:szCs w:val="24"/>
        </w:rPr>
        <w:t xml:space="preserve"> </w:t>
      </w:r>
      <w:r w:rsidRPr="00F61CA3">
        <w:rPr>
          <w:sz w:val="24"/>
          <w:szCs w:val="24"/>
          <w:lang w:val="pt-BR"/>
        </w:rPr>
        <w:t>o</w:t>
      </w:r>
      <w:r w:rsidRPr="00F61CA3">
        <w:rPr>
          <w:sz w:val="24"/>
          <w:szCs w:val="24"/>
        </w:rPr>
        <w:t xml:space="preserve"> </w:t>
      </w:r>
      <w:r w:rsidRPr="00F61CA3">
        <w:rPr>
          <w:sz w:val="24"/>
          <w:szCs w:val="24"/>
          <w:lang w:val="pt-BR"/>
        </w:rPr>
        <w:t>otvaranju</w:t>
      </w:r>
      <w:r w:rsidRPr="00F61CA3">
        <w:rPr>
          <w:sz w:val="24"/>
          <w:szCs w:val="24"/>
        </w:rPr>
        <w:t xml:space="preserve"> stečajnog </w:t>
      </w:r>
      <w:r w:rsidRPr="00F61CA3">
        <w:rPr>
          <w:sz w:val="24"/>
          <w:szCs w:val="24"/>
          <w:lang w:val="pt-BR"/>
        </w:rPr>
        <w:t>postupka</w:t>
      </w:r>
      <w:r w:rsidRPr="00F61CA3">
        <w:rPr>
          <w:sz w:val="24"/>
          <w:szCs w:val="24"/>
        </w:rPr>
        <w:t xml:space="preserve"> </w:t>
      </w:r>
      <w:r w:rsidR="0096090C" w:rsidRPr="00F61CA3">
        <w:rPr>
          <w:sz w:val="24"/>
          <w:szCs w:val="24"/>
        </w:rPr>
        <w:t xml:space="preserve">pravo na žalbu ima </w:t>
      </w:r>
      <w:r w:rsidRPr="00F61CA3">
        <w:rPr>
          <w:sz w:val="24"/>
          <w:szCs w:val="24"/>
          <w:lang w:val="pt-BR"/>
        </w:rPr>
        <w:t>osoba</w:t>
      </w:r>
      <w:r w:rsidRPr="00F61CA3">
        <w:rPr>
          <w:sz w:val="24"/>
          <w:szCs w:val="24"/>
        </w:rPr>
        <w:t xml:space="preserve"> </w:t>
      </w:r>
      <w:r w:rsidR="0096090C" w:rsidRPr="00F61CA3">
        <w:rPr>
          <w:sz w:val="24"/>
          <w:szCs w:val="24"/>
        </w:rPr>
        <w:t xml:space="preserve">ovlaštena za zastupanje dužnika po zakonu </w:t>
      </w:r>
      <w:r w:rsidRPr="00F61CA3">
        <w:rPr>
          <w:sz w:val="24"/>
          <w:szCs w:val="24"/>
          <w:lang w:val="pl-PL"/>
        </w:rPr>
        <w:t>do</w:t>
      </w:r>
      <w:r w:rsidRPr="00F61CA3">
        <w:rPr>
          <w:sz w:val="24"/>
          <w:szCs w:val="24"/>
        </w:rPr>
        <w:t xml:space="preserve"> </w:t>
      </w:r>
      <w:r w:rsidRPr="00F61CA3">
        <w:rPr>
          <w:sz w:val="24"/>
          <w:szCs w:val="24"/>
          <w:lang w:val="pl-PL"/>
        </w:rPr>
        <w:t>dana</w:t>
      </w:r>
      <w:r w:rsidRPr="00F61CA3">
        <w:rPr>
          <w:sz w:val="24"/>
          <w:szCs w:val="24"/>
        </w:rPr>
        <w:t xml:space="preserve"> </w:t>
      </w:r>
      <w:r w:rsidRPr="00F61CA3">
        <w:rPr>
          <w:sz w:val="24"/>
          <w:szCs w:val="24"/>
          <w:lang w:val="pl-PL"/>
        </w:rPr>
        <w:t>nastupanja</w:t>
      </w:r>
      <w:r w:rsidRPr="00F61CA3">
        <w:rPr>
          <w:sz w:val="24"/>
          <w:szCs w:val="24"/>
        </w:rPr>
        <w:t xml:space="preserve"> </w:t>
      </w:r>
      <w:r w:rsidRPr="00F61CA3">
        <w:rPr>
          <w:sz w:val="24"/>
          <w:szCs w:val="24"/>
          <w:lang w:val="pl-PL"/>
        </w:rPr>
        <w:t>pravnih</w:t>
      </w:r>
      <w:r w:rsidRPr="00F61CA3">
        <w:rPr>
          <w:sz w:val="24"/>
          <w:szCs w:val="24"/>
        </w:rPr>
        <w:t xml:space="preserve"> </w:t>
      </w:r>
      <w:r w:rsidRPr="00F61CA3">
        <w:rPr>
          <w:sz w:val="24"/>
          <w:szCs w:val="24"/>
          <w:lang w:val="pl-PL"/>
        </w:rPr>
        <w:t>posljedica</w:t>
      </w:r>
      <w:r w:rsidRPr="00F61CA3">
        <w:rPr>
          <w:sz w:val="24"/>
          <w:szCs w:val="24"/>
        </w:rPr>
        <w:t xml:space="preserve"> </w:t>
      </w:r>
      <w:r w:rsidRPr="00F61CA3">
        <w:rPr>
          <w:sz w:val="24"/>
          <w:szCs w:val="24"/>
          <w:lang w:val="pl-PL"/>
        </w:rPr>
        <w:t>otvaranja</w:t>
      </w:r>
      <w:r w:rsidRPr="00F61CA3">
        <w:rPr>
          <w:sz w:val="24"/>
          <w:szCs w:val="24"/>
        </w:rPr>
        <w:t xml:space="preserve"> </w:t>
      </w:r>
      <w:r w:rsidRPr="00F61CA3">
        <w:rPr>
          <w:sz w:val="24"/>
          <w:szCs w:val="24"/>
          <w:lang w:val="pl-PL"/>
        </w:rPr>
        <w:t>ste</w:t>
      </w:r>
      <w:r w:rsidRPr="00F61CA3">
        <w:rPr>
          <w:sz w:val="24"/>
          <w:szCs w:val="24"/>
        </w:rPr>
        <w:t>č</w:t>
      </w:r>
      <w:r w:rsidRPr="00F61CA3">
        <w:rPr>
          <w:sz w:val="24"/>
          <w:szCs w:val="24"/>
          <w:lang w:val="pl-PL"/>
        </w:rPr>
        <w:t>ajnog</w:t>
      </w:r>
      <w:r w:rsidRPr="00F61CA3">
        <w:rPr>
          <w:sz w:val="24"/>
          <w:szCs w:val="24"/>
        </w:rPr>
        <w:t xml:space="preserve"> </w:t>
      </w:r>
      <w:r w:rsidRPr="00F61CA3">
        <w:rPr>
          <w:sz w:val="24"/>
          <w:szCs w:val="24"/>
          <w:lang w:val="pl-PL"/>
        </w:rPr>
        <w:t>postupka</w:t>
      </w:r>
      <w:r w:rsidR="0096090C" w:rsidRPr="00F61CA3">
        <w:rPr>
          <w:sz w:val="24"/>
          <w:szCs w:val="24"/>
          <w:lang w:val="pl-PL"/>
        </w:rPr>
        <w:t xml:space="preserve"> i dužnik pojedinac</w:t>
      </w:r>
      <w:r w:rsidRPr="00F61CA3">
        <w:rPr>
          <w:sz w:val="24"/>
          <w:szCs w:val="24"/>
        </w:rPr>
        <w:t>.</w:t>
      </w:r>
    </w:p>
    <w:p w:rsidRDefault="006838BA" w:rsidP="002833A7" w:rsidR="009A3E7E" w:rsidRPr="00F61CA3">
      <w:pPr>
        <w:jc w:val="both"/>
        <w:rPr>
          <w:sz w:val="24"/>
          <w:szCs w:val="24"/>
          <w:lang w:val="pl-PL"/>
        </w:rPr>
      </w:pPr>
      <w:r w:rsidRPr="00F61CA3">
        <w:rPr>
          <w:sz w:val="24"/>
          <w:szCs w:val="24"/>
          <w:lang w:val="pl-PL"/>
        </w:rPr>
        <w:t>Žalba se podnosi ovom sudu u 2 primjerka za Visoki trgovački sud RH u roku od 8 dana, od dana dostave rješenja.</w:t>
      </w:r>
      <w:r w:rsidR="002833A7" w:rsidRPr="00F61CA3">
        <w:rPr>
          <w:sz w:val="24"/>
          <w:szCs w:val="24"/>
          <w:lang w:val="pl-PL"/>
        </w:rPr>
        <w:t xml:space="preserve"> </w:t>
      </w:r>
    </w:p>
    <w:sectPr w:rsidSect="008B578C" w:rsidR="009A3E7E" w:rsidRPr="00F61CA3">
      <w:headerReference w:type="even" r:id="rId11"/>
      <w:headerReference w:type="default" r:id="rId12"/>
      <w:pgSz w:h="16838" w:w="11906"/>
      <w:pgMar w:gutter="0" w:footer="720" w:header="720" w:left="1797" w:bottom="1418" w:right="1797"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FA4BFE">
      <w:rPr>
        <w:rStyle w:val="Brojstranice"/>
        <w:noProof/>
      </w:rPr>
      <w:t>1</w:t>
    </w:r>
    <w:r>
      <w:rPr>
        <w:rStyle w:val="Brojstranice"/>
      </w:rPr>
      <w:fldChar w:fldCharType="end"/>
    </w:r>
  </w:p>
  <w:p w:rsidRDefault="00F61CA3" w:rsidP="00F61CA3" w:rsidR="00F61CA3">
    <w:pPr>
      <w:ind w:firstLine="720" w:left="3600"/>
      <w:jc w:val="right"/>
    </w:pPr>
    <w:r>
      <w:rPr>
        <w:sz w:val="24"/>
        <w:szCs w:val="24"/>
      </w:rPr>
      <w:t>72</w:t>
    </w:r>
    <w:r w:rsidRPr="001D411A">
      <w:rPr>
        <w:sz w:val="24"/>
        <w:szCs w:val="24"/>
      </w:rPr>
      <w:t>.</w:t>
    </w:r>
    <w:r w:rsidRPr="001D411A">
      <w:rPr>
        <w:b/>
        <w:sz w:val="24"/>
        <w:szCs w:val="24"/>
      </w:rPr>
      <w:t xml:space="preserve"> </w:t>
    </w:r>
    <w:r w:rsidRPr="001D411A">
      <w:rPr>
        <w:sz w:val="24"/>
        <w:szCs w:val="24"/>
      </w:rPr>
      <w:t>St-</w:t>
    </w:r>
    <w:r>
      <w:rPr>
        <w:sz w:val="24"/>
        <w:szCs w:val="24"/>
      </w:rPr>
      <w:t>2866/2018-20</w:t>
    </w:r>
  </w:p>
  <w:p w:rsidRDefault="00185AD7" w:rsidP="00F61CA3" w:rsidR="00185AD7">
    <w:pPr>
      <w:ind w:firstLine="720" w:left="360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469C203D"/>
    <w:multiLevelType w:val="hybridMultilevel"/>
    <w:tmpl w:val="DC123B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EB2496D"/>
    <w:multiLevelType w:val="hybridMultilevel"/>
    <w:tmpl w:val="4042B8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7">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0">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7BCE61A8"/>
    <w:multiLevelType w:val="hybridMultilevel"/>
    <w:tmpl w:val="17241292"/>
    <w:lvl w:tplc="3E8E30B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3"/>
  </w:num>
  <w:num w:numId="3">
    <w:abstractNumId w:val="6"/>
  </w:num>
  <w:num w:numId="4">
    <w:abstractNumId w:val="10"/>
  </w:num>
  <w:num w:numId="5">
    <w:abstractNumId w:val="9"/>
  </w:num>
  <w:num w:numId="6">
    <w:abstractNumId w:val="0"/>
  </w:num>
  <w:num w:numId="7">
    <w:abstractNumId w:val="8"/>
  </w:num>
  <w:num w:numId="8">
    <w:abstractNumId w:val="7"/>
  </w:num>
  <w:num w:numId="9">
    <w:abstractNumId w:val="11"/>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268BD"/>
    <w:rsid w:val="00032216"/>
    <w:rsid w:val="00041689"/>
    <w:rsid w:val="00043D7A"/>
    <w:rsid w:val="0004473F"/>
    <w:rsid w:val="00055E92"/>
    <w:rsid w:val="00077E5C"/>
    <w:rsid w:val="00083B35"/>
    <w:rsid w:val="00097BEA"/>
    <w:rsid w:val="000B78D5"/>
    <w:rsid w:val="000C4886"/>
    <w:rsid w:val="000C77B1"/>
    <w:rsid w:val="000D129A"/>
    <w:rsid w:val="000D1BF8"/>
    <w:rsid w:val="000E34D2"/>
    <w:rsid w:val="000F5EA1"/>
    <w:rsid w:val="000F6345"/>
    <w:rsid w:val="00102FE3"/>
    <w:rsid w:val="0012249B"/>
    <w:rsid w:val="00124EEF"/>
    <w:rsid w:val="00132A5D"/>
    <w:rsid w:val="00137314"/>
    <w:rsid w:val="00147077"/>
    <w:rsid w:val="00150A80"/>
    <w:rsid w:val="00152276"/>
    <w:rsid w:val="0016323B"/>
    <w:rsid w:val="0016655C"/>
    <w:rsid w:val="00166E72"/>
    <w:rsid w:val="001708B2"/>
    <w:rsid w:val="00172A8D"/>
    <w:rsid w:val="001741C7"/>
    <w:rsid w:val="00185AD7"/>
    <w:rsid w:val="00186749"/>
    <w:rsid w:val="00195086"/>
    <w:rsid w:val="001A45BF"/>
    <w:rsid w:val="001B72C2"/>
    <w:rsid w:val="001D411A"/>
    <w:rsid w:val="001D5467"/>
    <w:rsid w:val="001D6684"/>
    <w:rsid w:val="001E1892"/>
    <w:rsid w:val="001E44D0"/>
    <w:rsid w:val="002025CF"/>
    <w:rsid w:val="00206C81"/>
    <w:rsid w:val="00210410"/>
    <w:rsid w:val="00230BF0"/>
    <w:rsid w:val="00243CCA"/>
    <w:rsid w:val="002443CE"/>
    <w:rsid w:val="00255E71"/>
    <w:rsid w:val="002576B4"/>
    <w:rsid w:val="00264673"/>
    <w:rsid w:val="0027042C"/>
    <w:rsid w:val="002726CF"/>
    <w:rsid w:val="002833A7"/>
    <w:rsid w:val="002A35E4"/>
    <w:rsid w:val="002B322D"/>
    <w:rsid w:val="002D18DF"/>
    <w:rsid w:val="002D3DC3"/>
    <w:rsid w:val="002E5689"/>
    <w:rsid w:val="002E7E07"/>
    <w:rsid w:val="003155DD"/>
    <w:rsid w:val="0032571F"/>
    <w:rsid w:val="00326384"/>
    <w:rsid w:val="00334B86"/>
    <w:rsid w:val="00341148"/>
    <w:rsid w:val="00341785"/>
    <w:rsid w:val="00341C5D"/>
    <w:rsid w:val="00350C04"/>
    <w:rsid w:val="00377237"/>
    <w:rsid w:val="003853A9"/>
    <w:rsid w:val="00396622"/>
    <w:rsid w:val="003A290E"/>
    <w:rsid w:val="003A4171"/>
    <w:rsid w:val="003A6019"/>
    <w:rsid w:val="003C78A1"/>
    <w:rsid w:val="003D2947"/>
    <w:rsid w:val="003E450E"/>
    <w:rsid w:val="003E4E05"/>
    <w:rsid w:val="003F342C"/>
    <w:rsid w:val="004004CC"/>
    <w:rsid w:val="00401191"/>
    <w:rsid w:val="00414221"/>
    <w:rsid w:val="00447E26"/>
    <w:rsid w:val="0045488C"/>
    <w:rsid w:val="00454B52"/>
    <w:rsid w:val="00455127"/>
    <w:rsid w:val="00473B11"/>
    <w:rsid w:val="00474DAD"/>
    <w:rsid w:val="004C328C"/>
    <w:rsid w:val="004E19B6"/>
    <w:rsid w:val="004E6AD4"/>
    <w:rsid w:val="004E77EF"/>
    <w:rsid w:val="0051132F"/>
    <w:rsid w:val="00522162"/>
    <w:rsid w:val="0052345E"/>
    <w:rsid w:val="00525D6E"/>
    <w:rsid w:val="00540145"/>
    <w:rsid w:val="00547715"/>
    <w:rsid w:val="0056018D"/>
    <w:rsid w:val="00560ED7"/>
    <w:rsid w:val="005B3BA8"/>
    <w:rsid w:val="005B7415"/>
    <w:rsid w:val="005D78EA"/>
    <w:rsid w:val="005E70E2"/>
    <w:rsid w:val="006018F8"/>
    <w:rsid w:val="00603157"/>
    <w:rsid w:val="0060629E"/>
    <w:rsid w:val="006138C0"/>
    <w:rsid w:val="006524A1"/>
    <w:rsid w:val="006569FD"/>
    <w:rsid w:val="00656D95"/>
    <w:rsid w:val="00657800"/>
    <w:rsid w:val="00661ECD"/>
    <w:rsid w:val="00675DA9"/>
    <w:rsid w:val="00677BBF"/>
    <w:rsid w:val="006838BA"/>
    <w:rsid w:val="006866CB"/>
    <w:rsid w:val="006901E8"/>
    <w:rsid w:val="006906E7"/>
    <w:rsid w:val="006B0E12"/>
    <w:rsid w:val="006B1CF3"/>
    <w:rsid w:val="006C59D1"/>
    <w:rsid w:val="006C7A5A"/>
    <w:rsid w:val="006D7B6D"/>
    <w:rsid w:val="006E43F8"/>
    <w:rsid w:val="00704661"/>
    <w:rsid w:val="00705C04"/>
    <w:rsid w:val="00715858"/>
    <w:rsid w:val="00715F8A"/>
    <w:rsid w:val="0071637A"/>
    <w:rsid w:val="00720611"/>
    <w:rsid w:val="007238DA"/>
    <w:rsid w:val="00724F1D"/>
    <w:rsid w:val="007332B1"/>
    <w:rsid w:val="007422A8"/>
    <w:rsid w:val="00746617"/>
    <w:rsid w:val="007624A6"/>
    <w:rsid w:val="00767D35"/>
    <w:rsid w:val="0077476F"/>
    <w:rsid w:val="0077495A"/>
    <w:rsid w:val="00777A50"/>
    <w:rsid w:val="0078609A"/>
    <w:rsid w:val="007A2503"/>
    <w:rsid w:val="007A7ECC"/>
    <w:rsid w:val="007B349C"/>
    <w:rsid w:val="007B3A1C"/>
    <w:rsid w:val="007C09A9"/>
    <w:rsid w:val="007C0A7F"/>
    <w:rsid w:val="007C1BCF"/>
    <w:rsid w:val="007D3A6D"/>
    <w:rsid w:val="007D3CE2"/>
    <w:rsid w:val="007E13A8"/>
    <w:rsid w:val="007E6C25"/>
    <w:rsid w:val="007F011D"/>
    <w:rsid w:val="007F0340"/>
    <w:rsid w:val="007F43CA"/>
    <w:rsid w:val="007F550D"/>
    <w:rsid w:val="007F7F1D"/>
    <w:rsid w:val="00802637"/>
    <w:rsid w:val="0081167C"/>
    <w:rsid w:val="008233D2"/>
    <w:rsid w:val="00837019"/>
    <w:rsid w:val="00840279"/>
    <w:rsid w:val="00843BE5"/>
    <w:rsid w:val="00852C1A"/>
    <w:rsid w:val="00860C8A"/>
    <w:rsid w:val="00863811"/>
    <w:rsid w:val="00863D1F"/>
    <w:rsid w:val="008662DA"/>
    <w:rsid w:val="008676A1"/>
    <w:rsid w:val="00867C12"/>
    <w:rsid w:val="00871A64"/>
    <w:rsid w:val="00894C1B"/>
    <w:rsid w:val="008A1DD7"/>
    <w:rsid w:val="008A6E36"/>
    <w:rsid w:val="008B40FA"/>
    <w:rsid w:val="008B578C"/>
    <w:rsid w:val="008D062F"/>
    <w:rsid w:val="008D2088"/>
    <w:rsid w:val="008E0B1B"/>
    <w:rsid w:val="008E42A5"/>
    <w:rsid w:val="008E4ABA"/>
    <w:rsid w:val="00914B2C"/>
    <w:rsid w:val="00920CCE"/>
    <w:rsid w:val="00924885"/>
    <w:rsid w:val="00945156"/>
    <w:rsid w:val="009557CC"/>
    <w:rsid w:val="0096090C"/>
    <w:rsid w:val="0096251B"/>
    <w:rsid w:val="0096793C"/>
    <w:rsid w:val="00971C06"/>
    <w:rsid w:val="00984F17"/>
    <w:rsid w:val="00987AA8"/>
    <w:rsid w:val="009A3E7E"/>
    <w:rsid w:val="009B130A"/>
    <w:rsid w:val="009B2331"/>
    <w:rsid w:val="009E0FC4"/>
    <w:rsid w:val="00A05CA2"/>
    <w:rsid w:val="00A10F37"/>
    <w:rsid w:val="00A219BB"/>
    <w:rsid w:val="00A2346B"/>
    <w:rsid w:val="00A56D2A"/>
    <w:rsid w:val="00A622BE"/>
    <w:rsid w:val="00A7050F"/>
    <w:rsid w:val="00A70CB0"/>
    <w:rsid w:val="00A80202"/>
    <w:rsid w:val="00A84621"/>
    <w:rsid w:val="00A947D4"/>
    <w:rsid w:val="00A96E38"/>
    <w:rsid w:val="00AB024A"/>
    <w:rsid w:val="00AB7CEA"/>
    <w:rsid w:val="00AE1405"/>
    <w:rsid w:val="00AF3194"/>
    <w:rsid w:val="00AF5237"/>
    <w:rsid w:val="00AF7623"/>
    <w:rsid w:val="00B07E9D"/>
    <w:rsid w:val="00B22D4C"/>
    <w:rsid w:val="00B345FD"/>
    <w:rsid w:val="00B358B5"/>
    <w:rsid w:val="00B36980"/>
    <w:rsid w:val="00B4321B"/>
    <w:rsid w:val="00B703DE"/>
    <w:rsid w:val="00B81C62"/>
    <w:rsid w:val="00BA3671"/>
    <w:rsid w:val="00BD7E32"/>
    <w:rsid w:val="00BF3F51"/>
    <w:rsid w:val="00C039C0"/>
    <w:rsid w:val="00C12052"/>
    <w:rsid w:val="00C22011"/>
    <w:rsid w:val="00C24C72"/>
    <w:rsid w:val="00C25A83"/>
    <w:rsid w:val="00C31A45"/>
    <w:rsid w:val="00C3388F"/>
    <w:rsid w:val="00C37E34"/>
    <w:rsid w:val="00C43691"/>
    <w:rsid w:val="00C5002D"/>
    <w:rsid w:val="00C5207A"/>
    <w:rsid w:val="00C56305"/>
    <w:rsid w:val="00C6207F"/>
    <w:rsid w:val="00C62E9F"/>
    <w:rsid w:val="00C82AC1"/>
    <w:rsid w:val="00CA2F28"/>
    <w:rsid w:val="00CB0F34"/>
    <w:rsid w:val="00CB229D"/>
    <w:rsid w:val="00CB7437"/>
    <w:rsid w:val="00CD5A4B"/>
    <w:rsid w:val="00CE4BB9"/>
    <w:rsid w:val="00CE6CB5"/>
    <w:rsid w:val="00CE7270"/>
    <w:rsid w:val="00D03C27"/>
    <w:rsid w:val="00D16263"/>
    <w:rsid w:val="00D17002"/>
    <w:rsid w:val="00D174D3"/>
    <w:rsid w:val="00D22D40"/>
    <w:rsid w:val="00D51EE7"/>
    <w:rsid w:val="00D64E20"/>
    <w:rsid w:val="00D97F54"/>
    <w:rsid w:val="00DB4851"/>
    <w:rsid w:val="00DC07C5"/>
    <w:rsid w:val="00DC19E9"/>
    <w:rsid w:val="00DD3331"/>
    <w:rsid w:val="00DE3017"/>
    <w:rsid w:val="00DF4708"/>
    <w:rsid w:val="00E10595"/>
    <w:rsid w:val="00E1254B"/>
    <w:rsid w:val="00E20FDF"/>
    <w:rsid w:val="00E2142D"/>
    <w:rsid w:val="00E23AA6"/>
    <w:rsid w:val="00E3601D"/>
    <w:rsid w:val="00E43FC2"/>
    <w:rsid w:val="00E63A39"/>
    <w:rsid w:val="00E67C95"/>
    <w:rsid w:val="00E77FE9"/>
    <w:rsid w:val="00E836A6"/>
    <w:rsid w:val="00E83FAF"/>
    <w:rsid w:val="00E8454C"/>
    <w:rsid w:val="00EA2331"/>
    <w:rsid w:val="00EA4400"/>
    <w:rsid w:val="00EA6323"/>
    <w:rsid w:val="00EB36BA"/>
    <w:rsid w:val="00EB641C"/>
    <w:rsid w:val="00EC6072"/>
    <w:rsid w:val="00EC65DF"/>
    <w:rsid w:val="00EE08DB"/>
    <w:rsid w:val="00EE193F"/>
    <w:rsid w:val="00EE4B19"/>
    <w:rsid w:val="00F11803"/>
    <w:rsid w:val="00F1773D"/>
    <w:rsid w:val="00F20384"/>
    <w:rsid w:val="00F61CA3"/>
    <w:rsid w:val="00F626D7"/>
    <w:rsid w:val="00F6762D"/>
    <w:rsid w:val="00F77E08"/>
    <w:rsid w:val="00F800D5"/>
    <w:rsid w:val="00FA4BFE"/>
    <w:rsid w:val="00FA6FC1"/>
    <w:rsid w:val="00FB0BF9"/>
    <w:rsid w:val="00FB16DC"/>
    <w:rsid w:val="00FC1C16"/>
    <w:rsid w:val="00FD5F6C"/>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true" w:styleId="BodyText21" w:type="paragraph">
    <w:name w:val="Body Text 21"/>
    <w:basedOn w:val="Normal"/>
    <w:rsid w:val="006866CB"/>
    <w:pPr>
      <w:ind w:hanging="720" w:left="720"/>
      <w:jc w:val="both"/>
    </w:pPr>
    <w:rPr>
      <w:rFonts w:hAnsi="Arial" w:ascii="Arial"/>
      <w:sz w:val="24"/>
    </w:rPr>
  </w:style>
  <w:style w:styleId="Podnaslov" w:type="paragraph">
    <w:name w:val="Subtitle"/>
    <w:basedOn w:val="Normal"/>
    <w:link w:val="PodnaslovChar"/>
    <w:qFormat/>
    <w:rsid w:val="006569FD"/>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6569FD"/>
    <w:rPr>
      <w:rFonts w:hAnsi="Tahoma" w:ascii="Tahoma"/>
      <w:b/>
      <w:color w:val="0000FF"/>
      <w:sz w:val="24"/>
    </w:rPr>
  </w:style>
  <w:style w:styleId="Tekstrezerviranogmjesta" w:type="character">
    <w:name w:val="Placeholder Text"/>
    <w:basedOn w:val="Zadanifontodlomka"/>
    <w:uiPriority w:val="99"/>
    <w:semiHidden/>
    <w:rsid w:val="002833A7"/>
    <w:rPr>
      <w:color w:val="808080"/>
      <w:bdr w:space="0" w:sz="0" w:color="auto" w:val="none"/>
      <w:shd w:fill="auto" w:color="auto" w:val="clear"/>
    </w:rPr>
  </w:style>
  <w:style w:customStyle="true" w:styleId="eSPISCCParagraphDefaultFont" w:type="character">
    <w:name w:val="eSPIS_CC_Paragraph Default Font"/>
    <w:basedOn w:val="Zadanifontodlomka"/>
    <w:rsid w:val="002833A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833A7"/>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833A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833A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1" w:styleId="BodyText21" w:type="paragraph">
    <w:name w:val="Body Text 21"/>
    <w:basedOn w:val="Normal"/>
    <w:rsid w:val="006866CB"/>
    <w:pPr>
      <w:ind w:hanging="720" w:left="720"/>
      <w:jc w:val="both"/>
    </w:pPr>
    <w:rPr>
      <w:rFonts w:ascii="Arial" w:hAnsi="Arial"/>
      <w:sz w:val="24"/>
    </w:rPr>
  </w:style>
  <w:style w:styleId="Podnaslov" w:type="paragraph">
    <w:name w:val="Subtitle"/>
    <w:basedOn w:val="Normal"/>
    <w:link w:val="PodnaslovChar"/>
    <w:qFormat/>
    <w:rsid w:val="006569FD"/>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6569FD"/>
    <w:rPr>
      <w:rFonts w:ascii="Tahoma" w:hAnsi="Tahoma"/>
      <w:b/>
      <w:color w:val="0000FF"/>
      <w:sz w:val="24"/>
    </w:rPr>
  </w:style>
  <w:style w:styleId="Tekstrezerviranogmjesta" w:type="character">
    <w:name w:val="Placeholder Text"/>
    <w:basedOn w:val="Zadanifontodlomka"/>
    <w:uiPriority w:val="99"/>
    <w:semiHidden/>
    <w:rsid w:val="002833A7"/>
    <w:rPr>
      <w:color w:val="808080"/>
      <w:bdr w:color="auto" w:space="0" w:sz="0" w:val="none"/>
      <w:shd w:color="auto" w:fill="auto" w:val="clear"/>
    </w:rPr>
  </w:style>
  <w:style w:customStyle="1" w:styleId="eSPISCCParagraphDefaultFont" w:type="character">
    <w:name w:val="eSPIS_CC_Paragraph Default Font"/>
    <w:basedOn w:val="Zadanifontodlomka"/>
    <w:rsid w:val="002833A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833A7"/>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833A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833A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2866</izvorni_sadrzaj>
    <derivirana_varijabla naziv="DomainObject.Predmet.Broj_1">2866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2018.</izvorni_sadrzaj>
    <derivirana_varijabla naziv="DomainObject.Predmet.DatumOsnivanja_1">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St-2866/2018</izvorni_sadrzaj>
    <derivirana_varijabla naziv="DomainObject.Predmet.OznakaBroj_1">St-2866/2018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VENICIA d.o.o.</izvorni_sadrzaj>
    <derivirana_varijabla naziv="DomainObject.Predmet.ProtustrankaFormated_1">  VENICIA d.o.o.</derivirana_varijabla>
  </DomainObject.Predmet.ProtustrankaFormated>
  <DomainObject.Predmet.ProtustrankaFormatedOIB>
    <izvorni_sadrzaj>  VENICIA d.o.o., OIB 22505279410</izvorni_sadrzaj>
    <derivirana_varijabla naziv="DomainObject.Predmet.ProtustrankaFormatedOIB_1">  VENICIA d.o.o., OIB 22505279410</derivirana_varijabla>
  </DomainObject.Predmet.ProtustrankaFormatedOIB>
  <DomainObject.Predmet.ProtustrankaFormatedWithAdress>
    <izvorni_sadrzaj> VENICIA d.o.o., Karlovačka 62, 44410 Blatuša</izvorni_sadrzaj>
    <derivirana_varijabla naziv="DomainObject.Predmet.ProtustrankaFormatedWithAdress_1"> VENICIA d.o.o., Karlovačka 62, 44410 Blatuša</derivirana_varijabla>
  </DomainObject.Predmet.ProtustrankaFormatedWithAdress>
  <DomainObject.Predmet.ProtustrankaFormatedWithAdressOIB>
    <izvorni_sadrzaj> VENICIA d.o.o., OIB 22505279410, Karlovačka 62, 44410 Blatuša</izvorni_sadrzaj>
    <derivirana_varijabla naziv="DomainObject.Predmet.ProtustrankaFormatedWithAdressOIB_1"> VENICIA d.o.o., OIB 22505279410, Karlovačka 62, 44410 Blatuša</derivirana_varijabla>
  </DomainObject.Predmet.ProtustrankaFormatedWithAdressOIB>
  <DomainObject.Predmet.ProtustrankaWithAdress>
    <izvorni_sadrzaj>VENICIA d.o.o. Karlovačka 62, 44410 Blatuša</izvorni_sadrzaj>
    <derivirana_varijabla naziv="DomainObject.Predmet.ProtustrankaWithAdress_1">VENICIA d.o.o. Karlovačka 62, 44410 Blatuša</derivirana_varijabla>
  </DomainObject.Predmet.ProtustrankaWithAdress>
  <DomainObject.Predmet.ProtustrankaWithAdressOIB>
    <izvorni_sadrzaj>VENICIA d.o.o., OIB 22505279410, Karlovačka 62, 44410 Blatuša</izvorni_sadrzaj>
    <derivirana_varijabla naziv="DomainObject.Predmet.ProtustrankaWithAdressOIB_1">VENICIA d.o.o., OIB 22505279410, Karlovačka 62, 44410 Blatuša</derivirana_varijabla>
  </DomainObject.Predmet.ProtustrankaWithAdressOIB>
  <DomainObject.Predmet.ProtustrankaNazivFormated>
    <izvorni_sadrzaj>VENICIA d.o.o.</izvorni_sadrzaj>
    <derivirana_varijabla naziv="DomainObject.Predmet.ProtustrankaNazivFormated_1">VENICIA d.o.o.</derivirana_varijabla>
  </DomainObject.Predmet.ProtustrankaNazivFormated>
  <DomainObject.Predmet.ProtustrankaNazivFormatedOIB>
    <izvorni_sadrzaj>VENICIA d.o.o., OIB 22505279410</izvorni_sadrzaj>
    <derivirana_varijabla naziv="DomainObject.Predmet.ProtustrankaNazivFormatedOIB_1">VENICIA d.o.o., OIB 22505279410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finacija, Porezna uprava,Područni ured Sisak</izvorni_sadrzaj>
    <derivirana_varijabla naziv="DomainObject.Predmet.StrankaFormated_1">  FINA Regionalni centar Zagreb; Ministarstvo finacija, Porezna uprava,Područni ured Sisak</derivirana_varijabla>
  </DomainObject.Predmet.StrankaFormated>
  <DomainObject.Predmet.StrankaFormatedOIB>
    <izvorni_sadrzaj>  FINA Regionalni centar Zagreb, OIB 85821130368; Ministarstvo finacija, Porezna uprava,Područni ured Sisak, OIB 18683136487</izvorni_sadrzaj>
    <derivirana_varijabla naziv="DomainObject.Predmet.StrankaFormatedOIB_1">  FINA Regionalni centar Zagreb, OIB 85821130368; Ministarstvo finacija, Porezna uprava,Područni ured Sisak, OIB 18683136487</derivirana_varijabla>
  </DomainObject.Predmet.StrankaFormatedOIB>
  <DomainObject.Predmet.StrankaFormatedWithAdress>
    <izvorni_sadrzaj> FINA Regionalni centar Zagreb, Trg svibanjskih žrtava 1995. br. 1, 10000 Zagreb; Ministarstvo finacija, Porezna uprava,Područni ured Sisak, S.i A. Radića 30, 44000 Sisak</izvorni_sadrzaj>
    <derivirana_varijabla naziv="DomainObject.Predmet.StrankaFormatedWithAdress_1"> FINA Regionalni centar Zagreb, Trg svibanjskih žrtava 1995. br. 1, 10000 Zagreb; Ministarstvo finacija, Porezna uprava,Područni ured Sisak, S.i A. Radića 30, 44000 Sisak</derivirana_varijabla>
  </DomainObject.Predmet.StrankaFormatedWithAdress>
  <DomainObject.Predmet.StrankaFormatedWithAdressOIB>
    <izvorni_sadrzaj> FINA Regionalni centar Zagreb, OIB 85821130368, Trg svibanjskih žrtava 1995. br. 1, 10000 Zagreb; Ministarstvo finacija, Porezna uprava,Područni ured Sisak, OIB 18683136487, S.i A. Radića 30, 44000 Sisak</izvorni_sadrzaj>
    <derivirana_varijabla naziv="DomainObject.Predmet.StrankaFormatedWithAdressOIB_1"> FINA Regionalni centar Zagreb, OIB 85821130368, Trg svibanjskih žrtava 1995. br. 1, 10000 Zagreb; Ministarstvo finacija, Porezna uprava,Područni ured Sisak, OIB 18683136487, S.i A. Radića 30, 44000 Sisak</derivirana_varijabla>
  </DomainObject.Predmet.StrankaFormatedWithAdressOIB>
  <DomainObject.Predmet.StrankaWithAdress>
    <izvorni_sadrzaj>FINA Regionalni centar Zagreb Trg svibanjskih žrtava 1995. br. 1,10000 Zagreb,Ministarstvo finacija, Porezna uprava,Područni ured Sisak S.i A. Radića 30,44000 Sisak</izvorni_sadrzaj>
    <derivirana_varijabla naziv="DomainObject.Predmet.StrankaWithAdress_1">FINA Regionalni centar Zagreb Trg svibanjskih žrtava 1995. br. 1,10000 Zagreb,Ministarstvo finacija, Porezna uprava,Područni ured Sisak S.i A. Radića 30,44000 Sisak</derivirana_varijabla>
  </DomainObject.Predmet.StrankaWithAdress>
  <DomainObject.Predmet.StrankaWithAdressOIB>
    <izvorni_sadrzaj>FINA Regionalni centar Zagreb, OIB 85821130368, Trg svibanjskih žrtava 1995. br. 1,10000 Zagreb,Ministarstvo finacija, Porezna uprava,Područni ured Sisak, OIB 18683136487, S.i A. Radića 30,44000 Sisak</izvorni_sadrzaj>
    <derivirana_varijabla naziv="DomainObject.Predmet.StrankaWithAdressOIB_1">FINA Regionalni centar Zagreb, OIB 85821130368, Trg svibanjskih žrtava 1995. br. 1,10000 Zagreb,Ministarstvo finacija, Porezna uprava,Područni ured Sisak, OIB 18683136487, S.i A. Radića 30,44000 Sisak</derivirana_varijabla>
  </DomainObject.Predmet.StrankaWithAdressOIB>
  <DomainObject.Predmet.StrankaNazivFormated>
    <izvorni_sadrzaj>FINA Regionalni centar Zagreb,Ministarstvo finacija, Porezna uprava,Područni ured Sisak</izvorni_sadrzaj>
    <derivirana_varijabla naziv="DomainObject.Predmet.StrankaNazivFormated_1">FINA Regionalni centar Zagreb,Ministarstvo finacija, Porezna uprava,Područni ured Sisak</derivirana_varijabla>
  </DomainObject.Predmet.StrankaNazivFormated>
  <DomainObject.Predmet.StrankaNazivFormatedOIB>
    <izvorni_sadrzaj>FINA Regionalni centar Zagreb, OIB 85821130368,Ministarstvo finacija, Porezna uprava,Područni ured Sisak, OIB 18683136487</izvorni_sadrzaj>
    <derivirana_varijabla naziv="DomainObject.Predmet.StrankaNazivFormatedOIB_1">FINA Regionalni centar Zagreb, OIB 85821130368,Ministarstvo finacija, Porezna uprava,Područni ured Sisak,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Ministarstvo finacija, Porezna uprava,Područni ured Sisak</item>
    </izvorni_sadrzaj>
    <derivirana_varijabla naziv="DomainObject.Predmet.StrankaListFormated_1">
      <item>FINA Regionalni centar Zagreb</item>
      <item>Ministarstvo finacija, Porezna uprava,Područni ured Sisak</item>
    </derivirana_varijabla>
  </DomainObject.Predmet.StrankaListFormated>
  <DomainObject.Predmet.StrankaListFormatedOIB>
    <izvorni_sadrzaj>
      <item>FINA Regionalni centar Zagreb, OIB 85821130368</item>
      <item>Ministarstvo finacija, Porezna uprava,Područni ured Sisak, OIB 18683136487</item>
    </izvorni_sadrzaj>
    <derivirana_varijabla naziv="DomainObject.Predmet.StrankaListFormatedOIB_1">
      <item>FINA Regionalni centar Zagreb, OIB 85821130368</item>
      <item>Ministarstvo finacija, Porezna uprava,Područni ured Sisak, OIB 18683136487</item>
    </derivirana_varijabla>
  </DomainObject.Predmet.StrankaListFormatedOIB>
  <DomainObject.Predmet.StrankaListFormatedWithAdress>
    <izvorni_sadrzaj>
      <item>FINA Regionalni centar Zagreb, Trg svibanjskih žrtava 1995. br. 1, 10000 Zagreb</item>
      <item>Ministarstvo finacija, Porezna uprava,Područni ured Sisak, S.i A. Radića 30, 44000 Sisak</item>
    </izvorni_sadrzaj>
    <derivirana_varijabla naziv="DomainObject.Predmet.StrankaListFormatedWithAdress_1">
      <item>FINA Regionalni centar Zagreb, Trg svibanjskih žrtava 1995. br. 1, 10000 Zagreb</item>
      <item>Ministarstvo finacija, Porezna uprava,Područni ured Sisak, S.i A. Radića 30, 44000 Sisak</item>
    </derivirana_varijabla>
  </DomainObject.Predmet.StrankaListFormatedWithAdress>
  <DomainObject.Predmet.StrankaListFormatedWithAdressOIB>
    <izvorni_sadrzaj>
      <item>FINA Regionalni centar Zagreb, OIB 85821130368, Trg svibanjskih žrtava 1995. br. 1, 10000 Zagreb</item>
      <item>Ministarstvo finacija, Porezna uprava,Područni ured Sisak, OIB 18683136487, S.i A. Radića 30, 44000 Sisak</item>
    </izvorni_sadrzaj>
    <derivirana_varijabla naziv="DomainObject.Predmet.StrankaListFormatedWithAdressOIB_1">
      <item>FINA Regionalni centar Zagreb, OIB 85821130368, Trg svibanjskih žrtava 1995. br. 1, 10000 Zagreb</item>
      <item>Ministarstvo finacija, Porezna uprava,Područni ured Sisak, OIB 18683136487, S.i A. Radića 30, 44000 Sisak</item>
    </derivirana_varijabla>
  </DomainObject.Predmet.StrankaListFormatedWithAdressOIB>
  <DomainObject.Predmet.StrankaListNazivFormated>
    <izvorni_sadrzaj>
      <item>FINA Regionalni centar Zagreb</item>
      <item>Ministarstvo finacija, Porezna uprava,Područni ured Sisak</item>
    </izvorni_sadrzaj>
    <derivirana_varijabla naziv="DomainObject.Predmet.StrankaListNazivFormated_1">
      <item>FINA Regionalni centar Zagreb</item>
      <item>Ministarstvo finacija, Porezna uprava,Područni ured Sisak</item>
    </derivirana_varijabla>
  </DomainObject.Predmet.StrankaListNazivFormated>
  <DomainObject.Predmet.StrankaListNazivFormatedOIB>
    <izvorni_sadrzaj>
      <item>FINA Regionalni centar Zagreb, OIB 85821130368</item>
      <item>Ministarstvo finacija, Porezna uprava,Područni ured Sisak, OIB 18683136487</item>
    </izvorni_sadrzaj>
    <derivirana_varijabla naziv="DomainObject.Predmet.StrankaListNazivFormatedOIB_1">
      <item>FINA Regionalni centar Zagreb, OIB 85821130368</item>
      <item>Ministarstvo finacija, Porezna uprava,Područni ured Sisak, OIB 18683136487</item>
    </derivirana_varijabla>
  </DomainObject.Predmet.StrankaListNazivFormatedOIB>
  <DomainObject.Predmet.ProtuStrankaListFormated>
    <izvorni_sadrzaj>
      <item>VENICIA d.o.o.</item>
    </izvorni_sadrzaj>
    <derivirana_varijabla naziv="DomainObject.Predmet.ProtuStrankaListFormated_1">
      <item>VENICIA d.o.o.</item>
    </derivirana_varijabla>
  </DomainObject.Predmet.ProtuStrankaListFormated>
  <DomainObject.Predmet.ProtuStrankaListFormatedOIB>
    <izvorni_sadrzaj>
      <item>VENICIA d.o.o., OIB 22505279410</item>
    </izvorni_sadrzaj>
    <derivirana_varijabla naziv="DomainObject.Predmet.ProtuStrankaListFormatedOIB_1">
      <item>VENICIA d.o.o., OIB 22505279410</item>
    </derivirana_varijabla>
  </DomainObject.Predmet.ProtuStrankaListFormatedOIB>
  <DomainObject.Predmet.ProtuStrankaListFormatedWithAdress>
    <izvorni_sadrzaj>
      <item>VENICIA d.o.o., Karlovačka 62, 44410 Blatuša</item>
    </izvorni_sadrzaj>
    <derivirana_varijabla naziv="DomainObject.Predmet.ProtuStrankaListFormatedWithAdress_1">
      <item>VENICIA d.o.o., Karlovačka 62, 44410 Blatuša</item>
    </derivirana_varijabla>
  </DomainObject.Predmet.ProtuStrankaListFormatedWithAdress>
  <DomainObject.Predmet.ProtuStrankaListFormatedWithAdressOIB>
    <izvorni_sadrzaj>
      <item>VENICIA d.o.o., OIB 22505279410, Karlovačka 62, 44410 Blatuša</item>
    </izvorni_sadrzaj>
    <derivirana_varijabla naziv="DomainObject.Predmet.ProtuStrankaListFormatedWithAdressOIB_1">
      <item>VENICIA d.o.o., OIB 22505279410, Karlovačka 62, 44410 Blatuša</item>
    </derivirana_varijabla>
  </DomainObject.Predmet.ProtuStrankaListFormatedWithAdressOIB>
  <DomainObject.Predmet.ProtuStrankaListNazivFormated>
    <izvorni_sadrzaj>
      <item>VENICIA d.o.o.</item>
    </izvorni_sadrzaj>
    <derivirana_varijabla naziv="DomainObject.Predmet.ProtuStrankaListNazivFormated_1">
      <item>VENICIA d.o.o.</item>
    </derivirana_varijabla>
  </DomainObject.Predmet.ProtuStrankaListNazivFormated>
  <DomainObject.Predmet.ProtuStrankaListNazivFormatedOIB>
    <izvorni_sadrzaj>
      <item>VENICIA d.o.o., OIB 22505279410</item>
    </izvorni_sadrzaj>
    <derivirana_varijabla naziv="DomainObject.Predmet.ProtuStrankaListNazivFormatedOIB_1">
      <item>VENICIA d.o.o., OIB 22505279410</item>
    </derivirana_varijabla>
  </DomainObject.Predmet.ProtuStrankaListNazivFormatedOIB>
  <DomainObject.Predmet.OstaliListFormated>
    <izvorni_sadrzaj>
      <item>Sabina Stepčić</item>
      <item>Županijsko državno odvjetništvo u Sisku</item>
      <item>ZAGREBAČKA BANKA DIONIČKO DRUŠTVO</item>
      <item>KREDITNA BANKA ZAGREB, dioničko društvo</item>
      <item>PANER trgovina i usluge d. o. o.</item>
    </izvorni_sadrzaj>
    <derivirana_varijabla naziv="DomainObject.Predmet.OstaliListFormated_1">
      <item>Sabina Stepčić</item>
      <item>Županijsko državno odvjetništvo u Sisku</item>
      <item>ZAGREBAČKA BANKA DIONIČKO DRUŠTVO</item>
      <item>KREDITNA BANKA ZAGREB, dioničko društvo</item>
      <item>PANER trgovina i usluge d. o. o.</item>
    </derivirana_varijabla>
  </DomainObject.Predmet.OstaliListFormated>
  <DomainObject.Predmet.OstaliListFormatedOIB>
    <izvorni_sadrzaj>
      <item>Sabina Stepčić, OIB 18336420352</item>
      <item>Županijsko državno odvjetništvo u Sisku, OIB 05526850490</item>
      <item>ZAGREBAČKA BANKA DIONIČKO DRUŠTVO, OIB 92963223473</item>
      <item>KREDITNA BANKA ZAGREB, dioničko društvo, OIB 70663193635</item>
      <item>PANER trgovina i usluge d. o. o., OIB 17142959303</item>
    </izvorni_sadrzaj>
    <derivirana_varijabla naziv="DomainObject.Predmet.OstaliListFormatedOIB_1">
      <item>Sabina Stepčić, OIB 18336420352</item>
      <item>Županijsko državno odvjetništvo u Sisku, OIB 05526850490</item>
      <item>ZAGREBAČKA BANKA DIONIČKO DRUŠTVO, OIB 92963223473</item>
      <item>KREDITNA BANKA ZAGREB, dioničko društvo, OIB 70663193635</item>
      <item>PANER trgovina i usluge d. o. o., OIB 17142959303</item>
    </derivirana_varijabla>
  </DomainObject.Predmet.OstaliListFormatedOIB>
  <DomainObject.Predmet.OstaliListFormatedWithAdress>
    <izvorni_sadrzaj>
      <item>Sabina Stepčić, Baštijanova 9, 51000 Rijeka</item>
      <item>Županijsko državno odvjetništvo u Sisku, Ferde Hefelea 57, 44000 Sisak</item>
      <item>ZAGREBAČKA BANKA DIONIČKO DRUŠTVO, Trg bana Josipa Jelačića 10, 10000 Zagreb</item>
      <item>KREDITNA BANKA ZAGREB, dioničko društvo, Ulica grada Vukovara 74, 10000 Zagreb</item>
      <item>PANER trgovina i usluge d. o. o., Pavla Rittera Vitezovića 8, 51000 Rijeka</item>
    </izvorni_sadrzaj>
    <derivirana_varijabla naziv="DomainObject.Predmet.OstaliListFormatedWithAdress_1">
      <item>Sabina Stepčić, Baštijanova 9, 51000 Rijeka</item>
      <item>Županijsko državno odvjetništvo u Sisku, Ferde Hefelea 57, 44000 Sisak</item>
      <item>ZAGREBAČKA BANKA DIONIČKO DRUŠTVO, Trg bana Josipa Jelačića 10, 10000 Zagreb</item>
      <item>KREDITNA BANKA ZAGREB, dioničko društvo, Ulica grada Vukovara 74, 10000 Zagreb</item>
      <item>PANER trgovina i usluge d. o. o., Pavla Rittera Vitezovića 8, 51000 Rijeka</item>
    </derivirana_varijabla>
  </DomainObject.Predmet.OstaliListFormatedWithAdress>
  <DomainObject.Predmet.OstaliListFormatedWithAdressOIB>
    <izvorni_sadrzaj>
      <item>Sabina Stepčić, OIB 18336420352, Baštijanova 9, 51000 Rijeka</item>
      <item>Županijsko državno odvjetništvo u Sisku, OIB 05526850490, Ferde Hefelea 57, 44000 Sisak</item>
      <item>ZAGREBAČKA BANKA DIONIČKO DRUŠTVO, OIB 92963223473, Trg bana Josipa Jelačića 10, 10000 Zagreb</item>
      <item>KREDITNA BANKA ZAGREB, dioničko društvo, OIB 70663193635, Ulica grada Vukovara 74, 10000 Zagreb</item>
      <item>PANER trgovina i usluge d. o. o., OIB 17142959303, Pavla Rittera Vitezovića 8, 51000 Rijeka</item>
    </izvorni_sadrzaj>
    <derivirana_varijabla naziv="DomainObject.Predmet.OstaliListFormatedWithAdressOIB_1">
      <item>Sabina Stepčić, OIB 18336420352, Baštijanova 9, 51000 Rijeka</item>
      <item>Županijsko državno odvjetništvo u Sisku, OIB 05526850490, Ferde Hefelea 57, 44000 Sisak</item>
      <item>ZAGREBAČKA BANKA DIONIČKO DRUŠTVO, OIB 92963223473, Trg bana Josipa Jelačića 10, 10000 Zagreb</item>
      <item>KREDITNA BANKA ZAGREB, dioničko društvo, OIB 70663193635, Ulica grada Vukovara 74, 10000 Zagreb</item>
      <item>PANER trgovina i usluge d. o. o., OIB 17142959303, Pavla Rittera Vitezovića 8, 51000 Rijeka</item>
    </derivirana_varijabla>
  </DomainObject.Predmet.OstaliListFormatedWithAdressOIB>
  <DomainObject.Predmet.OstaliListNazivFormated>
    <izvorni_sadrzaj>
      <item>Sabina Stepčić</item>
      <item>Županijsko državno odvjetništvo u Sisku</item>
      <item>ZAGREBAČKA BANKA DIONIČKO DRUŠTVO</item>
      <item>KREDITNA BANKA ZAGREB, dioničko društvo</item>
      <item>PANER trgovina i usluge d. o. o.</item>
    </izvorni_sadrzaj>
    <derivirana_varijabla naziv="DomainObject.Predmet.OstaliListNazivFormated_1">
      <item>Sabina Stepčić</item>
      <item>Županijsko državno odvjetništvo u Sisku</item>
      <item>ZAGREBAČKA BANKA DIONIČKO DRUŠTVO</item>
      <item>KREDITNA BANKA ZAGREB, dioničko društvo</item>
      <item>PANER trgovina i usluge d. o. o.</item>
    </derivirana_varijabla>
  </DomainObject.Predmet.OstaliListNazivFormated>
  <DomainObject.Predmet.OstaliListNazivFormatedOIB>
    <izvorni_sadrzaj>
      <item>Sabina Stepčić, OIB 18336420352</item>
      <item>Županijsko državno odvjetništvo u Sisku, OIB 05526850490</item>
      <item>ZAGREBAČKA BANKA DIONIČKO DRUŠTVO, OIB 92963223473</item>
      <item>KREDITNA BANKA ZAGREB, dioničko društvo, OIB 70663193635</item>
      <item>PANER trgovina i usluge d. o. o., OIB 17142959303</item>
    </izvorni_sadrzaj>
    <derivirana_varijabla naziv="DomainObject.Predmet.OstaliListNazivFormatedOIB_1">
      <item>Sabina Stepčić, OIB 18336420352</item>
      <item>Županijsko državno odvjetništvo u Sisku, OIB 05526850490</item>
      <item>ZAGREBAČKA BANKA DIONIČKO DRUŠTVO, OIB 92963223473</item>
      <item>KREDITNA BANKA ZAGREB, dioničko društvo, OIB 70663193635</item>
      <item>PANER trgovina i usluge d. o. o., OIB 17142959303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VENICIA d.o.o.</izvorni_sadrzaj>
    <derivirana_varijabla naziv="DomainObject.Predmet.ProtustrankaIDrugi_1">VENICIA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VENICIA d.o.o., OIB 22505279410, Karlovačka 62, 44410 Blatuša</izvorni_sadrzaj>
    <derivirana_varijabla naziv="DomainObject.Predmet.ProtustrankaIDrugiAdressOIB_1">VENICIA d.o.o., OIB 22505279410, Karlovačka 62, 44410 Blatuša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VENICIA d.o.o.</item>
      <item>Sabina Stepčić</item>
      <item>FINA Regionalni centar Zagreb</item>
      <item>Ministarstvo finacija, Porezna uprava,Područni ured Sisak</item>
      <item>Županijsko državno odvjetništvo u Sisku</item>
      <item>ZAGREBAČKA BANKA DIONIČKO DRUŠTVO</item>
      <item>KREDITNA BANKA ZAGREB, dioničko društvo</item>
      <item>PANER trgovina i usluge d. o. o.</item>
    </izvorni_sadrzaj>
    <derivirana_varijabla naziv="DomainObject.Predmet.SudioniciListNaziv_1">
      <item>VENICIA d.o.o.</item>
      <item>Sabina Stepčić</item>
      <item>FINA Regionalni centar Zagreb</item>
      <item>Ministarstvo finacija, Porezna uprava,Područni ured Sisak</item>
      <item>Županijsko državno odvjetništvo u Sisku</item>
      <item>ZAGREBAČKA BANKA DIONIČKO DRUŠTVO</item>
      <item>KREDITNA BANKA ZAGREB, dioničko društvo</item>
      <item>PANER trgovina i usluge d. o. o.</item>
    </derivirana_varijabla>
  </DomainObject.Predmet.SudioniciListNaziv>
  <DomainObject.Predmet.SudioniciListAdressOIB>
    <izvorni_sadrzaj>
      <item>VENICIA d.o.o., OIB 22505279410, Karlovačka 62,44410 Blatuša</item>
      <item>Sabina Stepčić, OIB 18336420352, Baštijanova 9,51000 Rijeka</item>
      <item>FINA Regionalni centar Zagreb, OIB 85821130368, Trg svibanjskih žrtava 1995. br. 1,10000 Zagreb</item>
      <item>Ministarstvo finacija, Porezna uprava,Područni ured Sisak, OIB 18683136487, S.i A. Radića 30,44000 Sisak</item>
      <item>Županijsko državno odvjetništvo u Sisku, OIB 05526850490, Ferde Hefelea 57,44000 Sisak</item>
      <item>ZAGREBAČKA BANKA DIONIČKO DRUŠTVO, OIB 92963223473, Trg bana Josipa Jelačića 10,10000 Zagreb</item>
      <item>KREDITNA BANKA ZAGREB, dioničko društvo, OIB 70663193635, Ulica grada Vukovara 74,10000 Zagreb</item>
      <item>PANER trgovina i usluge d. o. o., OIB 17142959303, Pavla Rittera Vitezovića 8,51000 Rijeka</item>
    </izvorni_sadrzaj>
    <derivirana_varijabla naziv="DomainObject.Predmet.SudioniciListAdressOIB_1">
      <item>VENICIA d.o.o., OIB 22505279410, Karlovačka 62,44410 Blatuša</item>
      <item>Sabina Stepčić, OIB 18336420352, Baštijanova 9,51000 Rijeka</item>
      <item>FINA Regionalni centar Zagreb, OIB 85821130368, Trg svibanjskih žrtava 1995. br. 1,10000 Zagreb</item>
      <item>Ministarstvo finacija, Porezna uprava,Područni ured Sisak, OIB 18683136487, S.i A. Radića 30,44000 Sisak</item>
      <item>Županijsko državno odvjetništvo u Sisku, OIB 05526850490, Ferde Hefelea 57,44000 Sisak</item>
      <item>ZAGREBAČKA BANKA DIONIČKO DRUŠTVO, OIB 92963223473, Trg bana Josipa Jelačića 10,10000 Zagreb</item>
      <item>KREDITNA BANKA ZAGREB, dioničko društvo, OIB 70663193635, Ulica grada Vukovara 74,10000 Zagreb</item>
      <item>PANER trgovina i usluge d. o. o., OIB 17142959303, Pavla Rittera Vitezovića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22505279410</item>
      <item>, OIB 18336420352</item>
      <item>, OIB 85821130368</item>
      <item>, OIB 18683136487</item>
      <item>, OIB 05526850490</item>
      <item>, OIB 92963223473</item>
      <item>, OIB 70663193635</item>
      <item>, OIB 17142959303</item>
    </izvorni_sadrzaj>
    <derivirana_varijabla naziv="DomainObject.Predmet.SudioniciListNazivOIB_1">
      <item>, OIB 22505279410</item>
      <item>, OIB 18336420352</item>
      <item>, OIB 85821130368</item>
      <item>, OIB 18683136487</item>
      <item>, OIB 05526850490</item>
      <item>, OIB 92963223473</item>
      <item>, OIB 70663193635</item>
      <item>, OIB 17142959303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siječnja 2019.</izvorni_sadrzaj>
    <derivirana_varijabla naziv="DomainObject.Predmet.DatumZadnjeOdrzaneSudskeRadnje_1">15. siječnja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71D401-39DF-42F5-89BC-2C95E6A6F8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1637</properties:Words>
  <properties:Characters>9483</properties:Characters>
  <properties:Lines>196</properties:Lines>
  <properties:Paragraphs>47</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11173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2019-01-18T09:04:00Z</dcterms:created>
  <dc:creator>Ante</dc:creator>
  <cp:lastModifiedBy>Maja Hajtek</cp:lastModifiedBy>
  <cp:lastPrinted>2019-01-18T09:11:00Z</cp:lastPrinted>
  <dcterms:modified xmlns:xsi="http://www.w3.org/2001/XMLSchema-instance" xsi:type="dcterms:W3CDTF">2019-01-18T09:13:00Z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(4. Rješenje o otvaranju stečaja-venicia 18.1.2019..docx)</vt:lpwstr>
  </prop:property>
  <prop:property name="CC_coloring" pid="4" fmtid="{D5CDD505-2E9C-101B-9397-08002B2CF9AE}">
    <vt:bool>false</vt:bool>
  </prop:property>
  <prop:property name="BrojStranica" pid="5" fmtid="{D5CDD505-2E9C-101B-9397-08002B2CF9AE}">
    <vt:i4>4</vt:i4>
  </prop:property>
</prop:Properties>
</file>