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92791" w14:paraId="f492791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C64D92" w:rsidR="00C64D9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Zagreb, Amruševa 2/II</w:t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</w:t>
      </w:r>
      <w:r w:rsidR="00B61331">
        <w:rPr>
          <w:rFonts w:cs="Times New Roman" w:eastAsia="Times New Roman" w:hAnsi="Times New Roman" w:ascii="Times New Roman"/>
          <w:sz w:val="24"/>
          <w:szCs w:val="24"/>
          <w:lang w:eastAsia="zh-CN"/>
        </w:rPr>
        <w:t>24. St-3328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/2015</w:t>
      </w:r>
    </w:p>
    <w:p w:rsidRDefault="000F3A15" w:rsidP="00C64D92" w:rsidR="000F3A15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</w:p>
    <w:p w:rsidRDefault="00FE05B2" w:rsidP="000F3A15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 I M E  R E P U B L I K E  H R V A T S K E</w:t>
      </w:r>
    </w:p>
    <w:p w:rsidRDefault="000F3A15" w:rsidP="009F7260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05B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1076B" w:rsidR="009F7260" w:rsidRPr="009F7260">
      <w:pPr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</w:t>
      </w:r>
      <w:r w:rsidR="007451DD">
        <w:rPr>
          <w:rFonts w:cs="Times New Roman" w:eastAsia="Times New Roman" w:hAnsi="Times New Roman" w:ascii="Times New Roman"/>
          <w:sz w:val="24"/>
          <w:szCs w:val="24"/>
          <w:lang w:eastAsia="hr-HR"/>
        </w:rPr>
        <w:t>vjetniku toga suda Lovri Tomičić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stečajnom predmetu povodom zahtjeva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7451DD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D4538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B613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ORCO PROJEKT d.o.o., </w:t>
      </w:r>
      <w:r w:rsidR="00E943E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E64CDD" w:rsidRPr="00E64CDD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</w:t>
      </w:r>
      <w:r w:rsidR="00E943E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B61331" w:rsidRPr="00B61331">
        <w:rPr>
          <w:rFonts w:cs="Times New Roman" w:eastAsia="Times New Roman" w:hAnsi="Times New Roman" w:ascii="Times New Roman"/>
          <w:sz w:val="24"/>
          <w:szCs w:val="24"/>
          <w:lang w:eastAsia="hr-HR"/>
        </w:rPr>
        <w:t>Ivana Lučića 2/A</w:t>
      </w:r>
      <w:r w:rsidR="00D40C44" w:rsidRPr="00D40C4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MBS: </w:t>
      </w:r>
      <w:r w:rsidR="00B61331">
        <w:rPr>
          <w:rFonts w:cs="Times New Roman" w:eastAsia="Times New Roman" w:hAnsi="Times New Roman" w:ascii="Times New Roman"/>
          <w:sz w:val="24"/>
          <w:szCs w:val="24"/>
          <w:lang w:eastAsia="hr-HR"/>
        </w:rPr>
        <w:t>080616929</w:t>
      </w:r>
      <w:r w:rsidR="00D40C44" w:rsidRPr="00D40C4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B61331">
        <w:rPr>
          <w:rFonts w:cs="Times New Roman" w:eastAsia="Times New Roman" w:hAnsi="Times New Roman" w:ascii="Times New Roman"/>
          <w:sz w:val="24"/>
          <w:szCs w:val="24"/>
          <w:lang w:eastAsia="hr-HR"/>
        </w:rPr>
        <w:t>24922349616</w:t>
      </w:r>
      <w:r w:rsidR="0083611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B61331">
        <w:rPr>
          <w:rFonts w:cs="Times New Roman" w:eastAsia="Times New Roman" w:hAnsi="Times New Roman" w:ascii="Times New Roman"/>
          <w:sz w:val="24"/>
          <w:szCs w:val="24"/>
          <w:lang w:eastAsia="hr-HR"/>
        </w:rPr>
        <w:t>dana 5</w:t>
      </w:r>
      <w:r w:rsidR="00E65627">
        <w:rPr>
          <w:rFonts w:cs="Times New Roman" w:eastAsia="Times New Roman" w:hAnsi="Times New Roman" w:ascii="Times New Roman"/>
          <w:sz w:val="24"/>
          <w:szCs w:val="24"/>
          <w:lang w:eastAsia="hr-HR"/>
        </w:rPr>
        <w:t>. svibnja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.,</w:t>
      </w:r>
    </w:p>
    <w:p w:rsidRDefault="008D5808" w:rsidP="008D5808" w:rsidR="009F7260" w:rsidRPr="009F7260">
      <w:pPr>
        <w:tabs>
          <w:tab w:pos="8219" w:val="left"/>
        </w:tabs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DE71BE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i j e š i o  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 e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7F7756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Otvara se stečajni postupak nad dužnikom</w:t>
      </w:r>
      <w:r w:rsidR="009F4F5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B61331" w:rsidRPr="00B61331">
        <w:rPr>
          <w:rFonts w:cs="Times New Roman" w:eastAsia="Times New Roman" w:hAnsi="Times New Roman" w:ascii="Times New Roman"/>
          <w:sz w:val="24"/>
          <w:szCs w:val="24"/>
          <w:lang w:eastAsia="hr-HR"/>
        </w:rPr>
        <w:t>ORCO PROJEKT d.o.o.,  Zagreb, Ivana Lučića 2/A, MBS: 080616929, OIB: 24922349616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. Steč</w:t>
      </w:r>
      <w:r w:rsidR="00B61331">
        <w:rPr>
          <w:rFonts w:cs="Times New Roman" w:eastAsia="Times New Roman" w:hAnsi="Times New Roman" w:ascii="Times New Roman"/>
          <w:sz w:val="24"/>
          <w:szCs w:val="24"/>
          <w:lang w:eastAsia="hr-HR"/>
        </w:rPr>
        <w:t>ajni postupak otvoren je dana 5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66662D">
        <w:rPr>
          <w:rFonts w:cs="Times New Roman" w:eastAsia="Times New Roman" w:hAnsi="Times New Roman" w:ascii="Times New Roman"/>
          <w:sz w:val="24"/>
          <w:szCs w:val="24"/>
          <w:lang w:eastAsia="hr-HR"/>
        </w:rPr>
        <w:t>svibnja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="0066662D">
        <w:rPr>
          <w:rFonts w:cs="Times New Roman" w:eastAsia="Times New Roman" w:hAnsi="Times New Roman" w:ascii="Times New Roman"/>
          <w:sz w:val="24"/>
          <w:szCs w:val="24"/>
          <w:lang w:eastAsia="hr-HR"/>
        </w:rPr>
        <w:t>., u 13</w:t>
      </w:r>
      <w:r w:rsidR="0070453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 i 3</w:t>
      </w:r>
      <w:r w:rsidR="004B7D7E">
        <w:rPr>
          <w:rFonts w:cs="Times New Roman" w:eastAsia="Times New Roman" w:hAnsi="Times New Roman" w:ascii="Times New Roman"/>
          <w:sz w:val="24"/>
          <w:szCs w:val="24"/>
          <w:lang w:eastAsia="hr-HR"/>
        </w:rPr>
        <w:t>0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minuta, kada je ovo rješenje objavljeno na mrežnoj stranici e-Oglasna ploča ovog suda.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 stečajnog upravitelja imenuje se</w:t>
      </w:r>
      <w:r w:rsidR="0091076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Zdravka Bošković</w:t>
      </w:r>
      <w:r w:rsidR="00806CDA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91076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Samobor</w:t>
      </w:r>
      <w:r w:rsid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91076B">
        <w:rPr>
          <w:rFonts w:cs="Times New Roman" w:eastAsia="Times New Roman" w:hAnsi="Times New Roman" w:ascii="Times New Roman"/>
          <w:sz w:val="24"/>
          <w:szCs w:val="24"/>
          <w:lang w:eastAsia="hr-HR"/>
        </w:rPr>
        <w:t>Ćirilometodska 26a</w:t>
      </w:r>
      <w:r w:rsidR="00BF38AC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806CDA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OIB: </w:t>
      </w:r>
      <w:r w:rsidR="0091076B">
        <w:rPr>
          <w:rFonts w:cs="Times New Roman" w:eastAsia="Times New Roman" w:hAnsi="Times New Roman" w:ascii="Times New Roman"/>
          <w:sz w:val="24"/>
          <w:szCs w:val="24"/>
          <w:lang w:eastAsia="hr-HR"/>
        </w:rPr>
        <w:t>45297566962</w:t>
      </w:r>
      <w:r w:rsidR="00ED3E26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Zaključuje se stečajni postupak nad</w:t>
      </w:r>
      <w:r w:rsidRPr="007D3B7C">
        <w:t xml:space="preserve"> </w:t>
      </w:r>
      <w:r>
        <w:rPr>
          <w:rFonts w:cs="Times New Roman" w:hAnsi="Times New Roman" w:ascii="Times New Roman"/>
          <w:sz w:val="24"/>
          <w:szCs w:val="24"/>
        </w:rPr>
        <w:t>dužnikom</w:t>
      </w:r>
      <w:r w:rsidR="009F4F5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B61331" w:rsidRPr="00B61331">
        <w:rPr>
          <w:rFonts w:cs="Times New Roman" w:hAnsi="Times New Roman" w:ascii="Times New Roman"/>
          <w:sz w:val="24"/>
          <w:szCs w:val="24"/>
        </w:rPr>
        <w:t>ORCO PROJEKT d.o.o.,  Zagreb, Ivana Lučića 2/A, MBS: 080616929, OIB: 24922349616</w:t>
      </w:r>
      <w:r w:rsidR="00D40C44">
        <w:rPr>
          <w:rFonts w:cs="Times New Roman" w:hAnsi="Times New Roman" w:ascii="Times New Roman"/>
          <w:sz w:val="24"/>
          <w:szCs w:val="24"/>
        </w:rPr>
        <w:t>.</w:t>
      </w:r>
      <w:r w:rsidR="00806CDA" w:rsidRP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F0F60" w:rsidP="00BF0F60" w:rsidR="00BF0F60" w:rsidRPr="00BF0F60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97744B">
        <w:rPr>
          <w:rFonts w:cs="Times New Roman" w:eastAsia="Times New Roman" w:hAnsi="Times New Roman" w:ascii="Times New Roman"/>
          <w:sz w:val="24"/>
          <w:szCs w:val="24"/>
          <w:lang w:eastAsia="hr-HR"/>
        </w:rPr>
        <w:t>Nakon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pravomoćnos</w:t>
      </w:r>
      <w:r w:rsidR="008724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ti ovog rješenja, dužnik će se 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brisati iz sudskog registra.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</w:t>
      </w:r>
      <w:r w:rsidR="0066662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ana 30. listopada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2015. godine Financ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ijska agencija (dalje: FINA) 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podnijela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je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ovom sudu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zahtjev za provedbu skraćenog stečajnog postupka nad gore navedenom pravnom osobom, a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temeljem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čl. 429. i 444. Stečajnog zakona (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NN broj 71/15;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dalje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: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SZ)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</w:p>
    <w:p w:rsidRDefault="004139F9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Oglasom od 18</w:t>
      </w:r>
      <w:r w:rsidR="00D12DB1">
        <w:rPr>
          <w:rFonts w:cs="Times New Roman" w:eastAsia="Times New Roman" w:hAnsi="Times New Roman" w:ascii="Times New Roman"/>
          <w:sz w:val="24"/>
          <w:szCs w:val="20"/>
          <w:lang w:eastAsia="hr-HR"/>
        </w:rPr>
        <w:t>. veljače</w:t>
      </w:r>
      <w:r w:rsidR="00A1792A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. pozvane su osobe ovlaštene za zastupanje dužnika po zakonu,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čl. 17. i čl. 13. SZ-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a, te su predmetnim oglasom pozvani dužnikovi vjerovnici sukladno članku 430. i 431. SZ-a, predložiti otvaranje stečajnog postupka na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d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dužnikom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,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te predujmiti sredstva za namirenje troškova postupka, uz upozorenje na pravne posljedice nepodnošenja istog.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Osobe ovlaštene za zastupanje dužnika po zakonu nisu postupile po predmetnom pozivu iz Oglasa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kojim su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pozvane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17.  i 13. SZ-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 xml:space="preserve">Niti jedan od vjerovnika nije u ostavljenom roku podnio prijedlog za otvaranjem redovnog stečajnog postupka. </w:t>
      </w:r>
    </w:p>
    <w:p w:rsidRDefault="00BF0F60" w:rsidP="00BF0F60" w:rsidR="007F775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Iz podneska Hrvatskog zavoda za mirovinsko osiguranje proizlazi da dužnik nema zaposlenih. </w:t>
      </w:r>
    </w:p>
    <w:p w:rsidRDefault="00BF0F60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Iz zahtjeva za provedbu skraćenog stečajnog postupka proizlazi da dužnik u očevidniku redoslijeda osnova za plaćanje ima evidentirane neizvršene osnove za plaćanja u neprekinutom razdoblju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u trajanju </w:t>
      </w:r>
      <w:r w:rsidR="00717D7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duljem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od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120 dana.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Slijedom iznesenog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, smatra se da je dužnik  nesposoban za plaćanje, te su ispunjeni uvjeti iz članka 428. SZ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-a pa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je odlučeno kao u izreci ovog rješenja temeljem odredbe čl. 431. SZ-a. Izbor stečajnog upravitelja odabran je primjenom odredbe čl. 432. SZ-a.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7F7756" w:rsidP="00BF0F60" w:rsidR="00BF0F60" w:rsidRPr="00BF0F6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Zagreb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, </w:t>
      </w:r>
      <w:r w:rsidR="00B61331">
        <w:rPr>
          <w:rFonts w:cs="Times New Roman" w:eastAsia="Times New Roman" w:hAnsi="Times New Roman" w:ascii="Times New Roman"/>
          <w:sz w:val="24"/>
          <w:szCs w:val="20"/>
          <w:lang w:eastAsia="hr-HR"/>
        </w:rPr>
        <w:t>5</w:t>
      </w:r>
      <w:r w:rsidR="00E65627">
        <w:rPr>
          <w:rFonts w:cs="Times New Roman" w:eastAsia="Times New Roman" w:hAnsi="Times New Roman" w:ascii="Times New Roman"/>
          <w:sz w:val="24"/>
          <w:szCs w:val="20"/>
          <w:lang w:eastAsia="hr-HR"/>
        </w:rPr>
        <w:t>. svibnja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</w:t>
      </w:r>
    </w:p>
    <w:p w:rsidRDefault="00BF0F60" w:rsidP="007F7756" w:rsidR="00BF0F60" w:rsidRPr="00BF0F60">
      <w:pPr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490029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Lovro Tomičić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7F7756" w:rsidP="007F7756" w:rsidR="007F7756" w:rsidRP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Protiv ovog rješenja sudskog savjetnika </w:t>
      </w:r>
      <w:r w:rsidRP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>nezadovoljna stranka može uložiti žalbu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u 2 (dva) primjerka, a podnosi se ovom sudu u roku od 8 dana od dana primitka rješenja. O žalbi sudskog savjetnika odlučuje sudac pojedinac ovog suda. (čl. 436</w:t>
      </w:r>
      <w:r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st. 1. i 2. SZ-a)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2.) Dužniku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3.) Ministarstvo pravosuđa 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4.) ŽDO Zagreb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5.) Sudski registar – elektronski i neposredno po pravomoćnosti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6.) Mrežna stranica e-Oglasne ploče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7.) Porezna uprava</w:t>
      </w:r>
    </w:p>
    <w:p w:rsidRDefault="00915B22" w:rsidP="00915B22" w:rsidR="00BF0F60" w:rsidRPr="00BF0F60">
      <w:pPr>
        <w:spacing w:lineRule="auto" w:line="240" w:after="0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8.) Stečajnom upravitelju</w:t>
      </w:r>
    </w:p>
    <w:p w:rsidRDefault="00BF0F60" w:rsidP="00915B22" w:rsidR="00BF0F60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BF0F60" w:rsidP="009D1BD2" w:rsidR="00BF0F60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12132B" w:rsidR="009F7260" w:rsidRPr="0012132B">
      <w:pPr>
        <w:rPr>
          <w:rFonts w:cs="Times New Roman" w:hAnsi="Times New Roman" w:ascii="Times New Roman"/>
          <w:sz w:val="24"/>
          <w:szCs w:val="24"/>
        </w:rPr>
      </w:pPr>
    </w:p>
    <w:sectPr w:rsidSect="008D776D" w:rsidR="009F7260" w:rsidRPr="0012132B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3062" w:rsidP="00BA36F5" w:rsidR="00C23062">
      <w:pPr>
        <w:spacing w:lineRule="auto" w:line="240" w:after="0"/>
      </w:pPr>
      <w:r>
        <w:separator/>
      </w:r>
    </w:p>
  </w:endnote>
  <w:endnote w:id="0" w:type="continuationSeparator">
    <w:p w:rsidRDefault="00C23062" w:rsidP="00BA36F5" w:rsidR="00C23062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3062" w:rsidP="00BA36F5" w:rsidR="00C23062">
      <w:pPr>
        <w:spacing w:lineRule="auto" w:line="240" w:after="0"/>
      </w:pPr>
      <w:r>
        <w:separator/>
      </w:r>
    </w:p>
  </w:footnote>
  <w:footnote w:id="0" w:type="continuationSeparator">
    <w:p w:rsidRDefault="00C23062" w:rsidP="00BA36F5" w:rsidR="00C23062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776D" w:rsidR="008D776D">
    <w:pPr>
      <w:pStyle w:val="Zaglavlje"/>
    </w:pPr>
    <w:r>
      <w:tab/>
    </w:r>
    <w:r w:rsidRPr="008D776D">
      <w:rPr>
        <w:rFonts w:cs="Times New Roman" w:hAnsi="Times New Roman" w:ascii="Times New Roman"/>
        <w:sz w:val="24"/>
        <w:szCs w:val="24"/>
      </w:rPr>
      <w:fldChar w:fldCharType="begin"/>
    </w:r>
    <w:r w:rsidRPr="008D776D">
      <w:rPr>
        <w:rFonts w:cs="Times New Roman" w:hAnsi="Times New Roman" w:ascii="Times New Roman"/>
        <w:sz w:val="24"/>
        <w:szCs w:val="24"/>
      </w:rPr>
      <w:instrText>PAGE   \* MERGEFORMAT</w:instrText>
    </w:r>
    <w:r w:rsidRPr="008D776D">
      <w:rPr>
        <w:rFonts w:cs="Times New Roman" w:hAnsi="Times New Roman" w:ascii="Times New Roman"/>
        <w:sz w:val="24"/>
        <w:szCs w:val="24"/>
      </w:rPr>
      <w:fldChar w:fldCharType="separate"/>
    </w:r>
    <w:r w:rsidR="00A857BA">
      <w:rPr>
        <w:rFonts w:cs="Times New Roman" w:hAnsi="Times New Roman" w:ascii="Times New Roman"/>
        <w:noProof/>
        <w:sz w:val="24"/>
        <w:szCs w:val="24"/>
      </w:rPr>
      <w:t>2</w:t>
    </w:r>
    <w:r w:rsidRPr="008D776D">
      <w:rPr>
        <w:rFonts w:cs="Times New Roman" w:hAnsi="Times New Roman" w:ascii="Times New Roman"/>
        <w:sz w:val="24"/>
        <w:szCs w:val="24"/>
      </w:rPr>
      <w:fldChar w:fldCharType="end"/>
    </w:r>
    <w:r w:rsidR="00B61331">
      <w:rPr>
        <w:rFonts w:cs="Times New Roman" w:hAnsi="Times New Roman" w:ascii="Times New Roman"/>
        <w:sz w:val="24"/>
        <w:szCs w:val="24"/>
      </w:rPr>
      <w:tab/>
      <w:t>24. St-3328</w:t>
    </w:r>
    <w:r w:rsidRPr="008D776D">
      <w:rPr>
        <w:rFonts w:cs="Times New Roman" w:hAnsi="Times New Roman" w:ascii="Times New Roman"/>
        <w:sz w:val="24"/>
        <w:szCs w:val="24"/>
      </w:rPr>
      <w:t>/2015</w:t>
    </w:r>
  </w:p>
  <w:p w:rsidRDefault="008D776D" w:rsidR="008D776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054FF8"/>
    <w:rsid w:val="000967C6"/>
    <w:rsid w:val="000B4AFE"/>
    <w:rsid w:val="000F3A15"/>
    <w:rsid w:val="000F55D7"/>
    <w:rsid w:val="00101717"/>
    <w:rsid w:val="0012132B"/>
    <w:rsid w:val="00123DA6"/>
    <w:rsid w:val="00131324"/>
    <w:rsid w:val="00136162"/>
    <w:rsid w:val="00147F94"/>
    <w:rsid w:val="00150C62"/>
    <w:rsid w:val="0017646E"/>
    <w:rsid w:val="001B6BD3"/>
    <w:rsid w:val="001D5C09"/>
    <w:rsid w:val="001F2842"/>
    <w:rsid w:val="00254826"/>
    <w:rsid w:val="0027465C"/>
    <w:rsid w:val="002837D5"/>
    <w:rsid w:val="0028717D"/>
    <w:rsid w:val="002B5FFE"/>
    <w:rsid w:val="002D5756"/>
    <w:rsid w:val="00316DBE"/>
    <w:rsid w:val="00342C52"/>
    <w:rsid w:val="003442E0"/>
    <w:rsid w:val="00360775"/>
    <w:rsid w:val="00393011"/>
    <w:rsid w:val="003A1F20"/>
    <w:rsid w:val="003C0253"/>
    <w:rsid w:val="003F2428"/>
    <w:rsid w:val="004139F9"/>
    <w:rsid w:val="00490029"/>
    <w:rsid w:val="0049759E"/>
    <w:rsid w:val="004B7D7E"/>
    <w:rsid w:val="0050115D"/>
    <w:rsid w:val="0050337C"/>
    <w:rsid w:val="00552C1A"/>
    <w:rsid w:val="00561528"/>
    <w:rsid w:val="005745E3"/>
    <w:rsid w:val="00581E3F"/>
    <w:rsid w:val="00583311"/>
    <w:rsid w:val="00591C0C"/>
    <w:rsid w:val="0059603A"/>
    <w:rsid w:val="005B5648"/>
    <w:rsid w:val="006036BB"/>
    <w:rsid w:val="00603EA4"/>
    <w:rsid w:val="00604F51"/>
    <w:rsid w:val="00615016"/>
    <w:rsid w:val="00644399"/>
    <w:rsid w:val="0066662D"/>
    <w:rsid w:val="006A7C4C"/>
    <w:rsid w:val="006F7694"/>
    <w:rsid w:val="0070453A"/>
    <w:rsid w:val="00717D7B"/>
    <w:rsid w:val="00722071"/>
    <w:rsid w:val="00741848"/>
    <w:rsid w:val="007451DD"/>
    <w:rsid w:val="007659BE"/>
    <w:rsid w:val="00774145"/>
    <w:rsid w:val="007957A2"/>
    <w:rsid w:val="007A69D6"/>
    <w:rsid w:val="007D2A99"/>
    <w:rsid w:val="007D3B7C"/>
    <w:rsid w:val="007E7B9C"/>
    <w:rsid w:val="007F7756"/>
    <w:rsid w:val="00806CDA"/>
    <w:rsid w:val="00836110"/>
    <w:rsid w:val="00851F31"/>
    <w:rsid w:val="00872421"/>
    <w:rsid w:val="008A4386"/>
    <w:rsid w:val="008B2850"/>
    <w:rsid w:val="008D5808"/>
    <w:rsid w:val="008D776D"/>
    <w:rsid w:val="008E74F0"/>
    <w:rsid w:val="0091076B"/>
    <w:rsid w:val="00912C77"/>
    <w:rsid w:val="00915B22"/>
    <w:rsid w:val="009341C9"/>
    <w:rsid w:val="0093784D"/>
    <w:rsid w:val="0097744B"/>
    <w:rsid w:val="009C7AE2"/>
    <w:rsid w:val="009D1BD2"/>
    <w:rsid w:val="009F21B2"/>
    <w:rsid w:val="009F4F5F"/>
    <w:rsid w:val="009F7260"/>
    <w:rsid w:val="00A15DB0"/>
    <w:rsid w:val="00A1792A"/>
    <w:rsid w:val="00A17F30"/>
    <w:rsid w:val="00A3609A"/>
    <w:rsid w:val="00A362F8"/>
    <w:rsid w:val="00A60064"/>
    <w:rsid w:val="00A7445F"/>
    <w:rsid w:val="00A857BA"/>
    <w:rsid w:val="00AE5B6E"/>
    <w:rsid w:val="00B164AB"/>
    <w:rsid w:val="00B228D8"/>
    <w:rsid w:val="00B525FC"/>
    <w:rsid w:val="00B61331"/>
    <w:rsid w:val="00B621A2"/>
    <w:rsid w:val="00BA36F5"/>
    <w:rsid w:val="00BE3395"/>
    <w:rsid w:val="00BF0F60"/>
    <w:rsid w:val="00BF38AC"/>
    <w:rsid w:val="00C23062"/>
    <w:rsid w:val="00C537FD"/>
    <w:rsid w:val="00C64D92"/>
    <w:rsid w:val="00C9607A"/>
    <w:rsid w:val="00CA6C01"/>
    <w:rsid w:val="00CF3A5B"/>
    <w:rsid w:val="00D11765"/>
    <w:rsid w:val="00D12DB1"/>
    <w:rsid w:val="00D16D7D"/>
    <w:rsid w:val="00D40C44"/>
    <w:rsid w:val="00D4538A"/>
    <w:rsid w:val="00D8240A"/>
    <w:rsid w:val="00DA028F"/>
    <w:rsid w:val="00DA38AC"/>
    <w:rsid w:val="00DC1676"/>
    <w:rsid w:val="00DE07DB"/>
    <w:rsid w:val="00DE5400"/>
    <w:rsid w:val="00DE71BE"/>
    <w:rsid w:val="00DF21F9"/>
    <w:rsid w:val="00E01338"/>
    <w:rsid w:val="00E3781F"/>
    <w:rsid w:val="00E64CDD"/>
    <w:rsid w:val="00E65627"/>
    <w:rsid w:val="00E737E4"/>
    <w:rsid w:val="00E87F27"/>
    <w:rsid w:val="00E943E3"/>
    <w:rsid w:val="00EC61CA"/>
    <w:rsid w:val="00ED300E"/>
    <w:rsid w:val="00ED3E26"/>
    <w:rsid w:val="00EF0CE8"/>
    <w:rsid w:val="00F13EEF"/>
    <w:rsid w:val="00F47FCE"/>
    <w:rsid w:val="00F81A68"/>
    <w:rsid w:val="00F83F15"/>
    <w:rsid w:val="00F854EC"/>
    <w:rsid w:val="00F87984"/>
    <w:rsid w:val="00FA0327"/>
    <w:rsid w:val="00FC70DA"/>
    <w:rsid w:val="00FE05B2"/>
    <w:rsid w:val="00FF1C48"/>
    <w:rsid w:val="00FF3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A857B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57BA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A857BA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A857BA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A857BA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A857B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57B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A857B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A857B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A857B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6400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8531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svibnja 2016.</izvorni_sadrzaj>
    <derivirana_varijabla naziv="DomainObject.DatumDonosenjaOdluke_1">5.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Lovro</izvorni_sadrzaj>
    <derivirana_varijabla naziv="DomainObject.DonositeljOdluke.Ime_1">Lovro</derivirana_varijabla>
  </DomainObject.DonositeljOdluke.Ime>
  <DomainObject.DonositeljOdluke.Prezime>
    <izvorni_sadrzaj>Tomičić</izvorni_sadrzaj>
    <derivirana_varijabla naziv="DomainObject.DonositeljOdluke.Prezime_1">Tomičić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3328</izvorni_sadrzaj>
    <derivirana_varijabla naziv="DomainObject.Predmet.Broj_1">3328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St-3328/2015</izvorni_sadrzaj>
    <derivirana_varijabla naziv="DomainObject.Predmet.OznakaBroj_1">St-3328/2015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ORCO PROJEKT d.o.o.</izvorni_sadrzaj>
    <derivirana_varijabla naziv="DomainObject.Predmet.ProtustrankaFormated_1">  ORCO PROJEKT d.o.o.</derivirana_varijabla>
  </DomainObject.Predmet.ProtustrankaFormated>
  <DomainObject.Predmet.ProtustrankaFormatedOIB>
    <izvorni_sadrzaj>  ORCO PROJEKT d.o.o., OIB 24922349616</izvorni_sadrzaj>
    <derivirana_varijabla naziv="DomainObject.Predmet.ProtustrankaFormatedOIB_1">  ORCO PROJEKT d.o.o., OIB 24922349616</derivirana_varijabla>
  </DomainObject.Predmet.ProtustrankaFormatedOIB>
  <DomainObject.Predmet.ProtustrankaFormatedWithAdress>
    <izvorni_sadrzaj> ORCO PROJEKT d.o.o., Ivana Lučića 2/A, 10000 Zagreb</izvorni_sadrzaj>
    <derivirana_varijabla naziv="DomainObject.Predmet.ProtustrankaFormatedWithAdress_1"> ORCO PROJEKT d.o.o., Ivana Lučića 2/A, 10000 Zagreb</derivirana_varijabla>
  </DomainObject.Predmet.ProtustrankaFormatedWithAdress>
  <DomainObject.Predmet.ProtustrankaFormatedWithAdressOIB>
    <izvorni_sadrzaj> ORCO PROJEKT d.o.o., OIB 24922349616, Ivana Lučića 2/A, 10000 Zagreb</izvorni_sadrzaj>
    <derivirana_varijabla naziv="DomainObject.Predmet.ProtustrankaFormatedWithAdressOIB_1"> ORCO PROJEKT d.o.o., OIB 24922349616, Ivana Lučića 2/A, 10000 Zagreb</derivirana_varijabla>
  </DomainObject.Predmet.ProtustrankaFormatedWithAdressOIB>
  <DomainObject.Predmet.ProtustrankaWithAdress>
    <izvorni_sadrzaj>ORCO PROJEKT d.o.o. Ivana Lučića 2/A, 10000 Zagreb</izvorni_sadrzaj>
    <derivirana_varijabla naziv="DomainObject.Predmet.ProtustrankaWithAdress_1">ORCO PROJEKT d.o.o. Ivana Lučića 2/A, 10000 Zagreb</derivirana_varijabla>
  </DomainObject.Predmet.ProtustrankaWithAdress>
  <DomainObject.Predmet.ProtustrankaWithAdressOIB>
    <izvorni_sadrzaj>ORCO PROJEKT d.o.o., OIB 24922349616, Ivana Lučića 2/A, 10000 Zagreb</izvorni_sadrzaj>
    <derivirana_varijabla naziv="DomainObject.Predmet.ProtustrankaWithAdressOIB_1">ORCO PROJEKT d.o.o., OIB 24922349616, Ivana Lučića 2/A, 10000 Zagreb</derivirana_varijabla>
  </DomainObject.Predmet.ProtustrankaWithAdressOIB>
  <DomainObject.Predmet.ProtustrankaNazivFormated>
    <izvorni_sadrzaj>ORCO PROJEKT d.o.o.</izvorni_sadrzaj>
    <derivirana_varijabla naziv="DomainObject.Predmet.ProtustrankaNazivFormated_1">ORCO PROJEKT d.o.o.</derivirana_varijabla>
  </DomainObject.Predmet.ProtustrankaNazivFormated>
  <DomainObject.Predmet.ProtustrankaNazivFormatedOIB>
    <izvorni_sadrzaj>ORCO PROJEKT d.o.o., OIB 24922349616</izvorni_sadrzaj>
    <derivirana_varijabla naziv="DomainObject.Predmet.ProtustrankaNazivFormatedOIB_1">ORCO PROJEKT d.o.o., OIB 24922349616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24.St - L.Tomičić</izvorni_sadrzaj>
    <derivirana_varijabla naziv="DomainObject.Predmet.Referada.Naziv_1">24.St - L.Tomičić</derivirana_varijabla>
  </DomainObject.Predmet.Referada.Naziv>
  <DomainObject.Predmet.Referada.Oznaka>
    <izvorni_sadrzaj>24.St</izvorni_sadrzaj>
    <derivirana_varijabla naziv="DomainObject.Predmet.Referada.Oznaka_1">24.St</derivirana_varijabla>
  </DomainObject.Predmet.Referada.Oznaka>
  <DomainObject.Predmet.Referada.Prostorija.Naziv>
    <izvorni_sadrzaj>Soba DZ III 71</izvorni_sadrzaj>
    <derivirana_varijabla naziv="DomainObject.Predmet.Referada.Prostorija.Naziv_1">Soba DZ III 71</derivirana_varijabla>
  </DomainObject.Predmet.Referada.Prostorija.Naziv>
  <DomainObject.Predmet.Referada.Prostorija.Oznaka>
    <izvorni_sadrzaj>DZ III 71</izvorni_sadrzaj>
    <derivirana_varijabla naziv="DomainObject.Predmet.Referada.Prostorija.Oznaka_1">DZ III 71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Lovro Tomičić</izvorni_sadrzaj>
    <derivirana_varijabla naziv="DomainObject.Predmet.Referada.Sudac_1">Lovro Tomičić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24.St - L.Tomičić</izvorni_sadrzaj>
    <derivirana_varijabla naziv="DomainObject.Predmet.TrenutnaLokacijaSpisa.Naziv_1">24.St - L.Tomičić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ORCO PROJEKT d.o.o.</item>
    </izvorni_sadrzaj>
    <derivirana_varijabla naziv="DomainObject.Predmet.ProtuStrankaListFormated_1">
      <item>ORCO PROJEKT d.o.o.</item>
    </derivirana_varijabla>
  </DomainObject.Predmet.ProtuStrankaListFormated>
  <DomainObject.Predmet.ProtuStrankaListFormatedOIB>
    <izvorni_sadrzaj>
      <item>ORCO PROJEKT d.o.o., OIB 24922349616</item>
    </izvorni_sadrzaj>
    <derivirana_varijabla naziv="DomainObject.Predmet.ProtuStrankaListFormatedOIB_1">
      <item>ORCO PROJEKT d.o.o., OIB 24922349616</item>
    </derivirana_varijabla>
  </DomainObject.Predmet.ProtuStrankaListFormatedOIB>
  <DomainObject.Predmet.ProtuStrankaListFormatedWithAdress>
    <izvorni_sadrzaj>
      <item>ORCO PROJEKT d.o.o., Ivana Lučića 2/A, 10000 Zagreb</item>
    </izvorni_sadrzaj>
    <derivirana_varijabla naziv="DomainObject.Predmet.ProtuStrankaListFormatedWithAdress_1">
      <item>ORCO PROJEKT d.o.o., Ivana Lučića 2/A, 10000 Zagreb</item>
    </derivirana_varijabla>
  </DomainObject.Predmet.ProtuStrankaListFormatedWithAdress>
  <DomainObject.Predmet.ProtuStrankaListFormatedWithAdressOIB>
    <izvorni_sadrzaj>
      <item>ORCO PROJEKT d.o.o., OIB 24922349616, Ivana Lučića 2/A, 10000 Zagreb</item>
    </izvorni_sadrzaj>
    <derivirana_varijabla naziv="DomainObject.Predmet.ProtuStrankaListFormatedWithAdressOIB_1">
      <item>ORCO PROJEKT d.o.o., OIB 24922349616, Ivana Lučića 2/A, 10000 Zagreb</item>
    </derivirana_varijabla>
  </DomainObject.Predmet.ProtuStrankaListFormatedWithAdressOIB>
  <DomainObject.Predmet.ProtuStrankaListNazivFormated>
    <izvorni_sadrzaj>
      <item>ORCO PROJEKT d.o.o.</item>
    </izvorni_sadrzaj>
    <derivirana_varijabla naziv="DomainObject.Predmet.ProtuStrankaListNazivFormated_1">
      <item>ORCO PROJEKT d.o.o.</item>
    </derivirana_varijabla>
  </DomainObject.Predmet.ProtuStrankaListNazivFormated>
  <DomainObject.Predmet.ProtuStrankaListNazivFormatedOIB>
    <izvorni_sadrzaj>
      <item>ORCO PROJEKT d.o.o., OIB 24922349616</item>
    </izvorni_sadrzaj>
    <derivirana_varijabla naziv="DomainObject.Predmet.ProtuStrankaListNazivFormatedOIB_1">
      <item>ORCO PROJEKT d.o.o., OIB 24922349616</item>
    </derivirana_varijabla>
  </DomainObject.Predmet.ProtuStrankaListNazivFormatedOIB>
  <DomainObject.Predmet.OstaliListFormated>
    <izvorni_sadrzaj>
      <item>Erik Morgenstern</item>
    </izvorni_sadrzaj>
    <derivirana_varijabla naziv="DomainObject.Predmet.OstaliListFormated_1">
      <item>Erik Morgenstern</item>
    </derivirana_varijabla>
  </DomainObject.Predmet.OstaliListFormated>
  <DomainObject.Predmet.OstaliListFormatedOIB>
    <izvorni_sadrzaj>
      <item>Erik Morgenstern, OIB 47210870097</item>
    </izvorni_sadrzaj>
    <derivirana_varijabla naziv="DomainObject.Predmet.OstaliListFormatedOIB_1">
      <item>Erik Morgenstern, OIB 47210870097</item>
    </derivirana_varijabla>
  </DomainObject.Predmet.OstaliListFormatedOIB>
  <DomainObject.Predmet.OstaliListFormatedWithAdress>
    <izvorni_sadrzaj>
      <item>Erik Morgenstern, Brezineves na Pluzine 353/10, Prag</item>
    </izvorni_sadrzaj>
    <derivirana_varijabla naziv="DomainObject.Predmet.OstaliListFormatedWithAdress_1">
      <item>Erik Morgenstern, Brezineves na Pluzine 353/10, Prag</item>
    </derivirana_varijabla>
  </DomainObject.Predmet.OstaliListFormatedWithAdress>
  <DomainObject.Predmet.OstaliListFormatedWithAdressOIB>
    <izvorni_sadrzaj>
      <item>Erik Morgenstern, OIB 47210870097, Brezineves na Pluzine 353/10, Prag</item>
    </izvorni_sadrzaj>
    <derivirana_varijabla naziv="DomainObject.Predmet.OstaliListFormatedWithAdressOIB_1">
      <item>Erik Morgenstern, OIB 47210870097, Brezineves na Pluzine 353/10, Prag</item>
    </derivirana_varijabla>
  </DomainObject.Predmet.OstaliListFormatedWithAdressOIB>
  <DomainObject.Predmet.OstaliListNazivFormated>
    <izvorni_sadrzaj>
      <item>Erik Morgenstern</item>
    </izvorni_sadrzaj>
    <derivirana_varijabla naziv="DomainObject.Predmet.OstaliListNazivFormated_1">
      <item>Erik Morgenstern</item>
    </derivirana_varijabla>
  </DomainObject.Predmet.OstaliListNazivFormated>
  <DomainObject.Predmet.OstaliListNazivFormatedOIB>
    <izvorni_sadrzaj>
      <item>Erik Morgenstern, OIB 47210870097</item>
    </izvorni_sadrzaj>
    <derivirana_varijabla naziv="DomainObject.Predmet.OstaliListNazivFormatedOIB_1">
      <item>Erik Morgenstern, OIB 47210870097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svibnja 2016.</izvorni_sadrzaj>
    <derivirana_varijabla naziv="DomainObject.Datum_1">5.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ORCO PROJEKT d.o.o.</izvorni_sadrzaj>
    <derivirana_varijabla naziv="DomainObject.Predmet.ProtustrankaIDrugi_1">ORCO PROJEKT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ORCO PROJEKT d.o.o., OIB 24922349616, Ivana Lučića 2/A, 10000 Zagreb</izvorni_sadrzaj>
    <derivirana_varijabla naziv="DomainObject.Predmet.ProtustrankaIDrugiAdressOIB_1">ORCO PROJEKT d.o.o., OIB 24922349616, Ivana Lučića 2/A,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ORCO PROJEKT d.o.o.</item>
      <item>Erik Morgenstern</item>
    </izvorni_sadrzaj>
    <derivirana_varijabla naziv="DomainObject.Predmet.SudioniciListNaziv_1">
      <item>FINA Regionalni centar Zagreb</item>
      <item>ORCO PROJEKT d.o.o.</item>
      <item>Erik Morgenstern</item>
    </derivirana_varijabla>
  </DomainObject.Predmet.SudioniciListNaziv>
  <DomainObject.Predmet.SudioniciListAdressOIB>
    <izvorni_sadrzaj>
      <item>FINA Regionalni centar Zagreb, OIB 85821130368, Trg svibanjskih žrtava 1995. 1,10000 Zagreb</item>
      <item>ORCO PROJEKT d.o.o., OIB 24922349616, Ivana Lučića 2/A,10000 Zagreb</item>
      <item>Erik Morgenstern, OIB 47210870097, Brezineves na Pluzine 353/10,Prag</item>
    </izvorni_sadrzaj>
    <derivirana_varijabla naziv="DomainObject.Predmet.SudioniciListAdressOIB_1">
      <item>FINA Regionalni centar Zagreb, OIB 85821130368, Trg svibanjskih žrtava 1995. 1,10000 Zagreb</item>
      <item>ORCO PROJEKT d.o.o., OIB 24922349616, Ivana Lučića 2/A,10000 Zagreb</item>
      <item>Erik Morgenstern, OIB 47210870097, Brezineves na Pluzine 353/10,Prag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24922349616</item>
      <item>, OIB 47210870097</item>
    </izvorni_sadrzaj>
    <derivirana_varijabla naziv="DomainObject.Predmet.SudioniciListNazivOIB_1">
      <item>, OIB 85821130368</item>
      <item>, OIB 24922349616</item>
      <item>, OIB 47210870097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Zdravka Bošković, OIB 45297566962, Ćirilometodska 26a Samobor</item>
    </izvorni_sadrzaj>
    <derivirana_varijabla naziv="DomainObject.Predmet.StecajniUpraviteljiListAddressOIB_1">
      <item>Zdravka Bošković, OIB 45297566962, Ćirilometodska 26a Samobor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502</properties:Words>
  <properties:Characters>2765</properties:Characters>
  <properties:Lines>80</properties:Lines>
  <properties:Paragraphs>33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2016-05-05T06:05:00Z</dcterms:created>
  <dc:creator>Ivan Turčić</dc:creator>
  <cp:lastModifiedBy>Lovro Tomičić</cp:lastModifiedBy>
  <dcterms:modified xmlns:xsi="http://www.w3.org/2001/XMLSchema-instance" xsi:type="dcterms:W3CDTF">2016-05-05T06:14:00Z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