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f110" w14:paraId="33df110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1D553B">
        <w:t>8992</w:t>
      </w:r>
      <w:r w:rsidRPr="00310295">
        <w:t>/1</w:t>
      </w:r>
      <w:r w:rsidR="001D553B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 w:rsidRPr="00E511E1">
        <w:t xml:space="preserve">nad dužnikom </w:t>
      </w:r>
      <w:r w:rsidR="001D553B" w:rsidRPr="001D553B">
        <w:t>CESIUS d.o.o. za usluge i trgovinu, Zagreb, Vijenac Frane Gotovca 11, OIB:86984794358, MBS:080536793</w:t>
      </w:r>
      <w:r w:rsidR="0086241D">
        <w:t xml:space="preserve">, </w:t>
      </w:r>
      <w:r w:rsidR="001D553B">
        <w:t>21</w:t>
      </w:r>
      <w:r w:rsidR="002C306A" w:rsidRPr="007F40F9">
        <w:t xml:space="preserve">. </w:t>
      </w:r>
      <w:r w:rsidR="001D553B">
        <w:t>rujna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F57034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1D553B">
        <w:t>899215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1D553B" w:rsidP="001D553B" w:rsidR="001D553B">
      <w:pPr>
        <w:ind w:firstLine="708"/>
        <w:jc w:val="both"/>
      </w:pPr>
      <w:r>
        <w:t>Financijska agencija podnijela je ovom sudu, na temelju odredbe čl. 444 st. 1 Stečajnog zakona ("Narodne novine" broj 71/15 – dalje: SZ), zahtjev za provedbu skraćenog stečajnog postupka nad dužnikom.</w:t>
      </w:r>
    </w:p>
    <w:p w:rsidRDefault="001D553B" w:rsidP="001D553B" w:rsidR="001D553B">
      <w:pPr>
        <w:ind w:firstLine="708"/>
        <w:jc w:val="both"/>
      </w:pPr>
      <w: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1D553B" w:rsidP="001D553B" w:rsidR="001D553B">
      <w:pPr>
        <w:ind w:firstLine="708"/>
        <w:jc w:val="both"/>
      </w:pPr>
      <w:r>
        <w:t>Sud je temeljem čl. 430 SZ na mrežnoj stranici e-Oglasna ploča suda dana 30. prosinca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1D553B" w:rsidP="001D553B" w:rsidR="001D553B">
      <w:pPr>
        <w:ind w:firstLine="708"/>
        <w:jc w:val="both"/>
      </w:pPr>
      <w:r>
        <w:t>Nadalje je vjerovnik dužnika Republika Hrvatska je 10. veljače 2016. podnio prijedlog za otvaranje stečajnog postupka nad dužnikom.</w:t>
      </w:r>
    </w:p>
    <w:p w:rsidRDefault="001D553B" w:rsidP="001D553B" w:rsidR="001D553B">
      <w:pPr>
        <w:ind w:firstLine="708"/>
        <w:jc w:val="both"/>
      </w:pPr>
      <w:r>
        <w:t>Rješenjem St-8992/15 od 9. veljače 2015. Sud je obustavio skraćeni stečajni postupak te pokrenuo prethodni stečajni postupak.</w:t>
      </w:r>
    </w:p>
    <w:p w:rsidRDefault="001D553B" w:rsidP="001D553B" w:rsidR="001D553B">
      <w:pPr>
        <w:ind w:firstLine="708"/>
        <w:jc w:val="both"/>
      </w:pPr>
      <w:r>
        <w:t>Iz potvrde</w:t>
      </w:r>
      <w:r w:rsidRPr="001D553B">
        <w:t xml:space="preserve"> FIN</w:t>
      </w:r>
      <w:r>
        <w:t>A-e</w:t>
      </w:r>
      <w:r w:rsidRPr="001D553B">
        <w:t xml:space="preserve"> od 17. srpnja 2017. </w:t>
      </w:r>
      <w:r>
        <w:t xml:space="preserve">utvrđeno je </w:t>
      </w:r>
      <w:r w:rsidRPr="001D553B">
        <w:t>na dan 1. rujna 2015. račun dužnika u blokadi za iznos od 383.228,58 kn te da neprekidna blokada traje 772 dana.</w:t>
      </w:r>
    </w:p>
    <w:p w:rsidRDefault="001D553B" w:rsidP="001D553B" w:rsidR="00E511E1">
      <w:pPr>
        <w:ind w:firstLine="708"/>
        <w:jc w:val="both"/>
      </w:pPr>
      <w:r>
        <w:lastRenderedPageBreak/>
        <w:t>Privremeni stečajni upravitelj je u podnesku od 5. svibnja 2017. utvrdio da dužnik nema imovine niti za pokriće troškova za vođenje stečajnog postupka te je predložio obustavu daljnjeg vođenja stečajnog postupka.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57034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1D553B">
        <w:t>21</w:t>
      </w:r>
      <w:r w:rsidR="00E75BE6" w:rsidRPr="00E75BE6">
        <w:t xml:space="preserve">. </w:t>
      </w:r>
      <w:r w:rsidR="001D553B">
        <w:t>rujna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FD1013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FD1013" w:rsidP="007A1486" w:rsidR="00FD101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D1013" w:rsidP="007A1486" w:rsidR="00FD101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D1013" w:rsidP="007A1486" w:rsidR="00FD1013" w:rsidRPr="007A1486">
      <w:pPr>
        <w:ind w:left="720"/>
      </w:pPr>
    </w:p>
    <w:p w:rsidRDefault="00065B42" w:rsidP="00FD1013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0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6B" w:rsidP="00180C63" w:rsidR="00F635AB">
    <w:pPr>
      <w:pStyle w:val="Zaglavlje"/>
      <w:jc w:val="right"/>
    </w:pPr>
    <w:r>
      <w:t xml:space="preserve">66 </w:t>
    </w:r>
    <w:r w:rsidR="00F635AB">
      <w:t>St-</w:t>
    </w:r>
    <w:r w:rsidR="001D553B">
      <w:t>8992</w:t>
    </w:r>
    <w:r w:rsidR="00F635AB">
      <w:t>/1</w:t>
    </w:r>
    <w:r w:rsidR="001D553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B74"/>
    <w:rsid w:val="00176F8F"/>
    <w:rsid w:val="00180C63"/>
    <w:rsid w:val="00194C37"/>
    <w:rsid w:val="001B0EE4"/>
    <w:rsid w:val="001D553B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C0877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066B"/>
    <w:rsid w:val="00727ECA"/>
    <w:rsid w:val="00731EB7"/>
    <w:rsid w:val="00732EB6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761A0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1405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EF23A4"/>
    <w:rsid w:val="00F3254F"/>
    <w:rsid w:val="00F33914"/>
    <w:rsid w:val="00F442CB"/>
    <w:rsid w:val="00F50470"/>
    <w:rsid w:val="00F57034"/>
    <w:rsid w:val="00F635AB"/>
    <w:rsid w:val="00F77BDF"/>
    <w:rsid w:val="00F8123E"/>
    <w:rsid w:val="00F86B21"/>
    <w:rsid w:val="00FB5A95"/>
    <w:rsid w:val="00FC2F72"/>
    <w:rsid w:val="00FD1013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8992</izvorni_sadrzaj>
    <derivirana_varijabla naziv="DomainObject.Predmet.Broj_1">8992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St-8992/2015</izvorni_sadrzaj>
    <derivirana_varijabla naziv="DomainObject.Predmet.OznakaBroj_1">St-8992/2015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CESIUS d.o.o.</izvorni_sadrzaj>
    <derivirana_varijabla naziv="DomainObject.Predmet.ProtustrankaFormated_1">  CESIUS d.o.o.</derivirana_varijabla>
  </DomainObject.Predmet.ProtustrankaFormated>
  <DomainObject.Predmet.ProtustrankaFormatedOIB>
    <izvorni_sadrzaj>  CESIUS d.o.o., OIB 86984794358</izvorni_sadrzaj>
    <derivirana_varijabla naziv="DomainObject.Predmet.ProtustrankaFormatedOIB_1">  CESIUS d.o.o., OIB 86984794358</derivirana_varijabla>
  </DomainObject.Predmet.ProtustrankaFormatedOIB>
  <DomainObject.Predmet.ProtustrankaFormatedWithAdress>
    <izvorni_sadrzaj> CESIUS d.o.o., Vijenac Frane Gotovca 11, 10000 Zagreb</izvorni_sadrzaj>
    <derivirana_varijabla naziv="DomainObject.Predmet.ProtustrankaFormatedWithAdress_1"> CESIUS d.o.o., Vijenac Frane Gotovca 11, 10000 Zagreb</derivirana_varijabla>
  </DomainObject.Predmet.ProtustrankaFormatedWithAdress>
  <DomainObject.Predmet.ProtustrankaFormatedWithAdressOIB>
    <izvorni_sadrzaj> CESIUS d.o.o., OIB 86984794358, Vijenac Frane Gotovca 11, 10000 Zagreb</izvorni_sadrzaj>
    <derivirana_varijabla naziv="DomainObject.Predmet.ProtustrankaFormatedWithAdressOIB_1"> CESIUS d.o.o., OIB 86984794358, Vijenac Frane Gotovca 11, 10000 Zagreb</derivirana_varijabla>
  </DomainObject.Predmet.ProtustrankaFormatedWithAdressOIB>
  <DomainObject.Predmet.ProtustrankaWithAdress>
    <izvorni_sadrzaj>CESIUS d.o.o. Vijenac Frane Gotovca 11, 10000 Zagreb</izvorni_sadrzaj>
    <derivirana_varijabla naziv="DomainObject.Predmet.ProtustrankaWithAdress_1">CESIUS d.o.o. Vijenac Frane Gotovca 11, 10000 Zagreb</derivirana_varijabla>
  </DomainObject.Predmet.ProtustrankaWithAdress>
  <DomainObject.Predmet.ProtustrankaWithAdressOIB>
    <izvorni_sadrzaj>CESIUS d.o.o., OIB 86984794358, Vijenac Frane Gotovca 11, 10000 Zagreb</izvorni_sadrzaj>
    <derivirana_varijabla naziv="DomainObject.Predmet.ProtustrankaWithAdressOIB_1">CESIUS d.o.o., OIB 86984794358, Vijenac Frane Gotovca 11, 10000 Zagreb</derivirana_varijabla>
  </DomainObject.Predmet.ProtustrankaWithAdressOIB>
  <DomainObject.Predmet.ProtustrankaNazivFormated>
    <izvorni_sadrzaj>CESIUS d.o.o.</izvorni_sadrzaj>
    <derivirana_varijabla naziv="DomainObject.Predmet.ProtustrankaNazivFormated_1">CESIUS d.o.o.</derivirana_varijabla>
  </DomainObject.Predmet.ProtustrankaNazivFormated>
  <DomainObject.Predmet.ProtustrankaNazivFormatedOIB>
    <izvorni_sadrzaj>CESIUS d.o.o., OIB 86984794358</izvorni_sadrzaj>
    <derivirana_varijabla naziv="DomainObject.Predmet.ProtustrankaNazivFormatedOIB_1">CESIUS d.o.o., OIB 86984794358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CESIUS d.o.o.</item>
    </izvorni_sadrzaj>
    <derivirana_varijabla naziv="DomainObject.Predmet.ProtuStrankaListFormated_1">
      <item>CESIUS d.o.o.</item>
    </derivirana_varijabla>
  </DomainObject.Predmet.ProtuStrankaListFormated>
  <DomainObject.Predmet.ProtuStrankaListFormatedOIB>
    <izvorni_sadrzaj>
      <item>CESIUS d.o.o., OIB 86984794358</item>
    </izvorni_sadrzaj>
    <derivirana_varijabla naziv="DomainObject.Predmet.ProtuStrankaListFormatedOIB_1">
      <item>CESIUS d.o.o., OIB 86984794358</item>
    </derivirana_varijabla>
  </DomainObject.Predmet.ProtuStrankaListFormatedOIB>
  <DomainObject.Predmet.ProtuStrankaListFormatedWithAdress>
    <izvorni_sadrzaj>
      <item>CESIUS d.o.o., Vijenac Frane Gotovca 11, 10000 Zagreb</item>
    </izvorni_sadrzaj>
    <derivirana_varijabla naziv="DomainObject.Predmet.ProtuStrankaListFormatedWithAdress_1">
      <item>CESIUS d.o.o., Vijenac Frane Gotovca 11, 10000 Zagreb</item>
    </derivirana_varijabla>
  </DomainObject.Predmet.ProtuStrankaListFormatedWithAdress>
  <DomainObject.Predmet.ProtuStrankaListFormatedWithAdressOIB>
    <izvorni_sadrzaj>
      <item>CESIUS d.o.o., OIB 86984794358, Vijenac Frane Gotovca 11, 10000 Zagreb</item>
    </izvorni_sadrzaj>
    <derivirana_varijabla naziv="DomainObject.Predmet.ProtuStrankaListFormatedWithAdressOIB_1">
      <item>CESIUS d.o.o., OIB 86984794358, Vijenac Frane Gotovca 11, 10000 Zagreb</item>
    </derivirana_varijabla>
  </DomainObject.Predmet.ProtuStrankaListFormatedWithAdressOIB>
  <DomainObject.Predmet.ProtuStrankaListNazivFormated>
    <izvorni_sadrzaj>
      <item>CESIUS d.o.o.</item>
    </izvorni_sadrzaj>
    <derivirana_varijabla naziv="DomainObject.Predmet.ProtuStrankaListNazivFormated_1">
      <item>CESIUS d.o.o.</item>
    </derivirana_varijabla>
  </DomainObject.Predmet.ProtuStrankaListNazivFormated>
  <DomainObject.Predmet.ProtuStrankaListNazivFormatedOIB>
    <izvorni_sadrzaj>
      <item>CESIUS d.o.o., OIB 86984794358</item>
    </izvorni_sadrzaj>
    <derivirana_varijabla naziv="DomainObject.Predmet.ProtuStrankaListNazivFormatedOIB_1">
      <item>CESIUS d.o.o., OIB 86984794358</item>
    </derivirana_varijabla>
  </DomainObject.Predmet.ProtuStrankaListNazivFormatedOIB>
  <DomainObject.Predmet.OstaliListFormated>
    <izvorni_sadrzaj>
      <item>Zoran Tomić</item>
      <item>ĐURĐA DRAGOVIĆ</item>
    </izvorni_sadrzaj>
    <derivirana_varijabla naziv="DomainObject.Predmet.OstaliListFormated_1">
      <item>Zoran Tomić</item>
      <item>ĐURĐA DRAGOVIĆ</item>
    </derivirana_varijabla>
  </DomainObject.Predmet.OstaliListFormated>
  <DomainObject.Predmet.OstaliListFormatedOIB>
    <izvorni_sadrzaj>
      <item>Zoran Tomić, OIB 04863905691</item>
      <item>ĐURĐA DRAGOVIĆ, OIB 90124243686</item>
    </izvorni_sadrzaj>
    <derivirana_varijabla naziv="DomainObject.Predmet.OstaliListFormatedOIB_1">
      <item>Zoran Tomić, OIB 04863905691</item>
      <item>ĐURĐA DRAGOVIĆ, OIB 90124243686</item>
    </derivirana_varijabla>
  </DomainObject.Predmet.OstaliListFormatedOIB>
  <DomainObject.Predmet.OstaliListFormatedWithAdress>
    <izvorni_sadrzaj>
      <item>Zoran Tomić, Ulica Matka Baštijana 54, 10000 Zagreb</item>
      <item>ĐURĐA DRAGOVIĆ, Hercegovačka 35, 10410 Gradići</item>
    </izvorni_sadrzaj>
    <derivirana_varijabla naziv="DomainObject.Predmet.OstaliListFormatedWithAdress_1">
      <item>Zoran Tomić, Ulica Matka Baštijana 54, 10000 Zagreb</item>
      <item>ĐURĐA DRAGOVIĆ, Hercegovačka 35, 10410 Gradići</item>
    </derivirana_varijabla>
  </DomainObject.Predmet.OstaliListFormatedWithAdress>
  <DomainObject.Predmet.OstaliListFormatedWithAdressOIB>
    <izvorni_sadrzaj>
      <item>Zoran Tomić, OIB 04863905691, Ulica Matka Baštijana 54, 10000 Zagreb</item>
      <item>ĐURĐA DRAGOVIĆ, OIB 90124243686, Hercegovačka 35, 10410 Gradići</item>
    </izvorni_sadrzaj>
    <derivirana_varijabla naziv="DomainObject.Predmet.OstaliListFormatedWithAdressOIB_1">
      <item>Zoran Tomić, OIB 04863905691, Ulica Matka Baštijana 54, 10000 Zagreb</item>
      <item>ĐURĐA DRAGOVIĆ, OIB 90124243686, Hercegovačka 35, 10410 Gradići</item>
    </derivirana_varijabla>
  </DomainObject.Predmet.OstaliListFormatedWithAdressOIB>
  <DomainObject.Predmet.OstaliListNazivFormated>
    <izvorni_sadrzaj>
      <item>Zoran Tomić</item>
      <item>ĐURĐA DRAGOVIĆ</item>
    </izvorni_sadrzaj>
    <derivirana_varijabla naziv="DomainObject.Predmet.OstaliListNazivFormated_1">
      <item>Zoran Tomić</item>
      <item>ĐURĐA DRAGOVIĆ</item>
    </derivirana_varijabla>
  </DomainObject.Predmet.OstaliListNazivFormated>
  <DomainObject.Predmet.OstaliListNazivFormatedOIB>
    <izvorni_sadrzaj>
      <item>Zoran Tomić, OIB 04863905691</item>
      <item>ĐURĐA DRAGOVIĆ, OIB 90124243686</item>
    </izvorni_sadrzaj>
    <derivirana_varijabla naziv="DomainObject.Predmet.OstaliListNazivFormatedOIB_1">
      <item>Zoran Tomić, OIB 04863905691</item>
      <item>ĐURĐA DRAGOVIĆ,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CESIUS d.o.o.</izvorni_sadrzaj>
    <derivirana_varijabla naziv="DomainObject.Predmet.ProtustrankaIDrugi_1">CESIUS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CESIUS d.o.o., OIB 86984794358, Vijenac Frane Gotovca 11, 10000 Zagreb</izvorni_sadrzaj>
    <derivirana_varijabla naziv="DomainObject.Predmet.ProtustrankaIDrugiAdressOIB_1">CESIUS d.o.o., OIB 86984794358, Vijenac Frane Gotovca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CESIUS d.o.o.</item>
      <item>Zoran Tomić</item>
      <item>ĐURĐA DRAGOVIĆ</item>
    </izvorni_sadrzaj>
    <derivirana_varijabla naziv="DomainObject.Predmet.SudioniciListNaziv_1">
      <item>FINA Regionalni centar Zagreb</item>
      <item>CESIUS d.o.o.</item>
      <item>Zoran Tomić</item>
      <item>ĐURĐA DRAGOVIĆ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CESIUS d.o.o., OIB 86984794358, Vijenac Frane Gotovca 11,10000 Zagreb</item>
      <item>Zoran Tomić, OIB 04863905691, Ulica Matka Baštijana 54,10000 Zagreb</item>
      <item>ĐURĐA DRAGOVIĆ, OIB 90124243686, Hercegovačka 35,10410 Gradići</item>
    </izvorni_sadrzaj>
    <derivirana_varijabla naziv="DomainObject.Predmet.SudioniciListAdressOIB_1">
      <item>FINA Regionalni centar Zagreb, OIB 85821130368, Trg svibanjskih žrtava 1995. br.,10000 Zagreb</item>
      <item>CESIUS d.o.o., OIB 86984794358, Vijenac Frane Gotovca 11,10000 Zagreb</item>
      <item>Zoran Tomić, OIB 04863905691, Ulica Matka Baštijana 54,10000 Zagreb</item>
      <item>ĐURĐA DRAGOVIĆ, OIB 90124243686, Hercegovačka 35,10410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86984794358</item>
      <item>, OIB 04863905691</item>
      <item>, OIB 90124243686</item>
    </izvorni_sadrzaj>
    <derivirana_varijabla naziv="DomainObject.Predmet.SudioniciListNazivOIB_1">
      <item>, OIB 85821130368</item>
      <item>, OIB 86984794358</item>
      <item>, OIB 04863905691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3360</properties:Characters>
  <properties:Lines>77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2017-09-21T08:55:00Z</dcterms:created>
  <dc:creator>gzubak</dc:creator>
  <cp:lastModifiedBy>Ivana Stampf</cp:lastModifiedBy>
  <cp:lastPrinted>2017-05-25T07:41:00Z</cp:lastPrinted>
  <dcterms:modified xmlns:xsi="http://www.w3.org/2001/XMLSchema-instance" xsi:type="dcterms:W3CDTF">2017-09-21T09:18:00Z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