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5fedf" w14:paraId="615fedf" w:rsidRDefault="00AE649C" w:rsidP="00FA5B5E" w:rsidR="00AE649C" w:rsidRPr="00B76F3C">
      <w:pPr>
        <w:pStyle w:val="Naslov3"/>
        <w15:collapsed w:val="false"/>
      </w:pPr>
      <w:bookmarkStart w:name="_GoBack" w:id="0"/>
      <w:bookmarkEnd w:id="0"/>
    </w:p>
    <w:p w:rsidRDefault="0064476F" w:rsidP="0064476F" w:rsidR="0064476F" w:rsidRPr="0064476F">
      <w:pPr>
        <w:pStyle w:val="SudNaziv"/>
        <w:rPr>
          <w:rFonts w:cs="Times New Roman" w:eastAsia="Times New Roman"/>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64476F">
        <w:rPr>
          <w:rFonts w:cs="Times New Roman" w:eastAsia="Times New Roman"/>
          <w:bCs/>
          <w:lang w:eastAsia="hr-HR"/>
        </w:rPr>
        <w:t xml:space="preserve">   REPUBLIKA HRVATSKA</w:t>
      </w:r>
    </w:p>
    <w:p w:rsidRDefault="0064476F" w:rsidP="0064476F" w:rsidR="0064476F" w:rsidRPr="0064476F">
      <w:pPr>
        <w:spacing w:after="0"/>
        <w:jc w:val="both"/>
        <w:rPr>
          <w:rFonts w:cs="Times New Roman" w:eastAsia="Times New Roman"/>
          <w:lang w:eastAsia="hr-HR"/>
        </w:rPr>
      </w:pPr>
      <w:r w:rsidRPr="0064476F">
        <w:rPr>
          <w:rFonts w:cs="Times New Roman" w:eastAsia="Times New Roman"/>
          <w:b/>
          <w:bCs/>
          <w:lang w:eastAsia="hr-HR"/>
        </w:rPr>
        <w:t>TRGOVAČKI SUD U SPLITU</w:t>
      </w:r>
      <w:r w:rsidRPr="0064476F">
        <w:rPr>
          <w:rFonts w:cs="Times New Roman" w:eastAsia="Times New Roman"/>
          <w:lang w:eastAsia="hr-HR"/>
        </w:rPr>
        <w:t xml:space="preserve">                                             </w:t>
      </w:r>
      <w:r w:rsidRPr="0064476F">
        <w:rPr>
          <w:rFonts w:cs="Times New Roman" w:eastAsia="Times New Roman"/>
          <w:b/>
          <w:lang w:eastAsia="hr-HR"/>
        </w:rPr>
        <w:t>Broj: 14. St-114/2011</w:t>
      </w:r>
      <w:r w:rsidRPr="0064476F">
        <w:rPr>
          <w:rFonts w:cs="Times New Roman" w:eastAsia="Times New Roman"/>
          <w:lang w:eastAsia="hr-HR"/>
        </w:rPr>
        <w:t>.</w:t>
      </w:r>
    </w:p>
    <w:p w:rsidRDefault="0064476F" w:rsidP="0064476F" w:rsidR="0064476F" w:rsidRPr="0064476F">
      <w:pPr>
        <w:spacing w:after="0"/>
        <w:jc w:val="both"/>
        <w:rPr>
          <w:rFonts w:cs="Times New Roman" w:eastAsia="Times New Roman"/>
          <w:b/>
          <w:lang w:eastAsia="hr-HR"/>
        </w:rPr>
      </w:pPr>
      <w:r w:rsidRPr="0064476F">
        <w:rPr>
          <w:rFonts w:cs="Times New Roman" w:eastAsia="Times New Roman"/>
          <w:b/>
          <w:lang w:eastAsia="hr-HR"/>
        </w:rPr>
        <w:t xml:space="preserve">              </w:t>
      </w:r>
      <w:proofErr w:type="spellStart"/>
      <w:r w:rsidRPr="0064476F">
        <w:rPr>
          <w:rFonts w:cs="Times New Roman" w:eastAsia="Times New Roman"/>
          <w:b/>
          <w:lang w:eastAsia="hr-HR"/>
        </w:rPr>
        <w:t>Sukoišanska</w:t>
      </w:r>
      <w:proofErr w:type="spellEnd"/>
      <w:r w:rsidRPr="0064476F">
        <w:rPr>
          <w:rFonts w:cs="Times New Roman" w:eastAsia="Times New Roman"/>
          <w:b/>
          <w:lang w:eastAsia="hr-HR"/>
        </w:rPr>
        <w:t xml:space="preserve"> 6. </w:t>
      </w:r>
    </w:p>
    <w:p w:rsidRDefault="0064476F" w:rsidP="0064476F" w:rsidR="0064476F" w:rsidRPr="0064476F">
      <w:pPr>
        <w:spacing w:after="0"/>
        <w:jc w:val="both"/>
        <w:rPr>
          <w:rFonts w:cs="Times New Roman" w:eastAsia="Times New Roman"/>
          <w:b/>
          <w:lang w:eastAsia="hr-HR"/>
        </w:rPr>
      </w:pPr>
      <w:r w:rsidRPr="0064476F">
        <w:rPr>
          <w:rFonts w:cs="Times New Roman" w:eastAsia="Times New Roman"/>
          <w:b/>
          <w:lang w:eastAsia="hr-HR"/>
        </w:rPr>
        <w:t xml:space="preserve">            21 000  S P L I T</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center"/>
        <w:rPr>
          <w:rFonts w:cs="Times New Roman" w:eastAsia="Times New Roman"/>
          <w:b/>
          <w:lang w:eastAsia="hr-HR"/>
        </w:rPr>
      </w:pPr>
      <w:r w:rsidRPr="0064476F">
        <w:rPr>
          <w:rFonts w:cs="Times New Roman" w:eastAsia="Times New Roman"/>
          <w:b/>
          <w:lang w:eastAsia="hr-HR"/>
        </w:rPr>
        <w:t>R E P U B L I K A    H R V A T S K A</w:t>
      </w:r>
    </w:p>
    <w:p w:rsidRDefault="0064476F" w:rsidP="0064476F" w:rsidR="0064476F" w:rsidRPr="0064476F">
      <w:pPr>
        <w:spacing w:after="0"/>
        <w:jc w:val="center"/>
        <w:rPr>
          <w:rFonts w:cs="Times New Roman" w:eastAsia="Times New Roman"/>
          <w:b/>
          <w:lang w:eastAsia="hr-HR"/>
        </w:rPr>
      </w:pPr>
    </w:p>
    <w:p w:rsidRDefault="0064476F" w:rsidP="0064476F" w:rsidR="0064476F" w:rsidRPr="0064476F">
      <w:pPr>
        <w:spacing w:after="0"/>
        <w:jc w:val="center"/>
        <w:rPr>
          <w:rFonts w:cs="Times New Roman" w:eastAsia="Times New Roman"/>
          <w:b/>
          <w:lang w:eastAsia="hr-HR"/>
        </w:rPr>
      </w:pPr>
      <w:r w:rsidRPr="0064476F">
        <w:rPr>
          <w:rFonts w:cs="Times New Roman" w:eastAsia="Times New Roman"/>
          <w:b/>
          <w:lang w:eastAsia="hr-HR"/>
        </w:rPr>
        <w:t>R J E Š E N J E</w:t>
      </w:r>
    </w:p>
    <w:p w:rsidRDefault="0064476F" w:rsidP="0064476F" w:rsidR="0064476F" w:rsidRPr="0064476F">
      <w:pPr>
        <w:spacing w:after="0"/>
        <w:jc w:val="both"/>
        <w:rPr>
          <w:rFonts w:cs="Times New Roman" w:eastAsia="Times New Roman"/>
          <w:b/>
          <w:bCs/>
          <w:lang w:eastAsia="hr-HR"/>
        </w:rPr>
      </w:pPr>
    </w:p>
    <w:p w:rsidRDefault="0064476F" w:rsidP="0064476F" w:rsidR="0064476F" w:rsidRPr="0064476F">
      <w:pPr>
        <w:spacing w:after="0"/>
        <w:jc w:val="both"/>
        <w:rPr>
          <w:rFonts w:cs="Times New Roman" w:eastAsia="Times New Roman"/>
          <w:b/>
          <w:bCs/>
          <w:lang w:eastAsia="hr-HR"/>
        </w:rPr>
      </w:pPr>
    </w:p>
    <w:p w:rsidRDefault="0064476F" w:rsidP="0064476F" w:rsidR="0064476F" w:rsidRPr="0064476F">
      <w:pPr>
        <w:spacing w:after="0"/>
        <w:jc w:val="both"/>
        <w:rPr>
          <w:rFonts w:cs="Times New Roman" w:eastAsia="Calibri" w:hAnsi="Calibri" w:ascii="Calibri"/>
          <w:lang w:val="en-US"/>
        </w:rPr>
      </w:pPr>
      <w:r w:rsidRPr="0064476F">
        <w:rPr>
          <w:rFonts w:cs="Times New Roman" w:eastAsia="Calibri" w:hAnsi="Calibri" w:ascii="Calibri"/>
          <w:lang w:val="en-US"/>
        </w:rPr>
        <w:t xml:space="preserve">          TRGOVAČKI SUD U SPLITU, </w:t>
      </w:r>
      <w:proofErr w:type="spellStart"/>
      <w:r w:rsidRPr="0064476F">
        <w:rPr>
          <w:rFonts w:cs="Times New Roman" w:eastAsia="Calibri" w:hAnsi="Calibri" w:ascii="Calibri"/>
          <w:lang w:val="en-US"/>
        </w:rPr>
        <w:t>po</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stečajnom</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sudcu</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Jozi</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Ćaleta</w:t>
      </w:r>
      <w:proofErr w:type="spellEnd"/>
      <w:r w:rsidRPr="0064476F">
        <w:rPr>
          <w:rFonts w:cs="Times New Roman" w:eastAsia="Calibri" w:hAnsi="Calibri" w:ascii="Calibri"/>
          <w:lang w:val="en-US"/>
        </w:rPr>
        <w:t xml:space="preserve">, u </w:t>
      </w:r>
      <w:proofErr w:type="spellStart"/>
      <w:r w:rsidRPr="0064476F">
        <w:rPr>
          <w:rFonts w:cs="Times New Roman" w:eastAsia="Calibri" w:hAnsi="Calibri" w:ascii="Calibri"/>
          <w:lang w:val="en-US"/>
        </w:rPr>
        <w:t>stečajnom</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postupku</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nad</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stečajnim</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Dužnikom</w:t>
      </w:r>
      <w:proofErr w:type="spellEnd"/>
      <w:r w:rsidRPr="0064476F">
        <w:rPr>
          <w:rFonts w:cs="Times New Roman" w:eastAsia="Calibri" w:hAnsi="Calibri" w:ascii="Calibri"/>
          <w:lang w:val="en-US"/>
        </w:rPr>
        <w:t xml:space="preserve">: ŽELJEZARA SPLIT, </w:t>
      </w:r>
      <w:proofErr w:type="spellStart"/>
      <w:r w:rsidRPr="0064476F">
        <w:rPr>
          <w:rFonts w:cs="Times New Roman" w:eastAsia="Calibri" w:hAnsi="Calibri" w:ascii="Calibri"/>
          <w:lang w:val="en-US"/>
        </w:rPr>
        <w:t>d.d</w:t>
      </w:r>
      <w:proofErr w:type="spellEnd"/>
      <w:r w:rsidRPr="0064476F">
        <w:rPr>
          <w:rFonts w:cs="Times New Roman" w:eastAsia="Calibri" w:hAnsi="Calibri" w:ascii="Calibri"/>
          <w:lang w:val="en-US"/>
        </w:rPr>
        <w:t xml:space="preserve">., u </w:t>
      </w:r>
      <w:proofErr w:type="spellStart"/>
      <w:r w:rsidRPr="0064476F">
        <w:rPr>
          <w:rFonts w:cs="Times New Roman" w:eastAsia="Calibri" w:hAnsi="Calibri" w:ascii="Calibri"/>
          <w:lang w:val="en-US"/>
        </w:rPr>
        <w:t>stečaju</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Kaštel</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Sućurac</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Cesta</w:t>
      </w:r>
      <w:proofErr w:type="spellEnd"/>
      <w:r w:rsidRPr="0064476F">
        <w:rPr>
          <w:rFonts w:cs="Times New Roman" w:eastAsia="Calibri" w:hAnsi="Calibri" w:ascii="Calibri"/>
          <w:lang w:val="en-US"/>
        </w:rPr>
        <w:t xml:space="preserve"> dr. </w:t>
      </w:r>
      <w:proofErr w:type="spellStart"/>
      <w:r w:rsidRPr="0064476F">
        <w:rPr>
          <w:rFonts w:cs="Times New Roman" w:eastAsia="Calibri" w:hAnsi="Calibri" w:ascii="Calibri"/>
          <w:lang w:val="en-US"/>
        </w:rPr>
        <w:t>Franje</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Tuđmana</w:t>
      </w:r>
      <w:proofErr w:type="spellEnd"/>
      <w:r w:rsidRPr="0064476F">
        <w:rPr>
          <w:rFonts w:cs="Times New Roman" w:eastAsia="Calibri" w:hAnsi="Calibri" w:ascii="Calibri"/>
          <w:lang w:val="en-US"/>
        </w:rPr>
        <w:t xml:space="preserve"> bb., OIB: 96423434291., (</w:t>
      </w:r>
      <w:proofErr w:type="spellStart"/>
      <w:r w:rsidRPr="0064476F">
        <w:rPr>
          <w:rFonts w:cs="Times New Roman" w:eastAsia="Calibri" w:hAnsi="Calibri" w:ascii="Calibri"/>
          <w:lang w:val="en-US"/>
        </w:rPr>
        <w:t>dalje</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Dužnik</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stečajni</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Dužnik</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kojega</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zastupa</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stečajni</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upravitelj</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Vedran</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Šeparović</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iz</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Splita</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odlučujući</w:t>
      </w:r>
      <w:proofErr w:type="spellEnd"/>
      <w:r w:rsidRPr="0064476F">
        <w:rPr>
          <w:rFonts w:cs="Times New Roman" w:eastAsia="Calibri" w:hAnsi="Calibri" w:ascii="Calibri"/>
          <w:lang w:val="en-US"/>
        </w:rPr>
        <w:t xml:space="preserve"> o </w:t>
      </w:r>
      <w:proofErr w:type="spellStart"/>
      <w:r w:rsidRPr="0064476F">
        <w:rPr>
          <w:rFonts w:cs="Times New Roman" w:eastAsia="Calibri" w:hAnsi="Calibri" w:ascii="Calibri"/>
          <w:lang w:val="en-US"/>
        </w:rPr>
        <w:t>namirenju</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troškova</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Stečajnog</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upravitelja</w:t>
      </w:r>
      <w:proofErr w:type="spell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dana</w:t>
      </w:r>
      <w:proofErr w:type="spellEnd"/>
      <w:r w:rsidRPr="0064476F">
        <w:rPr>
          <w:rFonts w:cs="Times New Roman" w:eastAsia="Calibri" w:hAnsi="Calibri" w:ascii="Calibri"/>
          <w:lang w:val="en-US"/>
        </w:rPr>
        <w:t xml:space="preserve"> 16. </w:t>
      </w:r>
      <w:proofErr w:type="spellStart"/>
      <w:proofErr w:type="gramStart"/>
      <w:r w:rsidRPr="0064476F">
        <w:rPr>
          <w:rFonts w:cs="Times New Roman" w:eastAsia="Calibri" w:hAnsi="Calibri" w:ascii="Calibri"/>
          <w:lang w:val="en-US"/>
        </w:rPr>
        <w:t>svibnja</w:t>
      </w:r>
      <w:proofErr w:type="spellEnd"/>
      <w:proofErr w:type="gramEnd"/>
      <w:r w:rsidRPr="0064476F">
        <w:rPr>
          <w:rFonts w:cs="Times New Roman" w:eastAsia="Calibri" w:hAnsi="Calibri" w:ascii="Calibri"/>
          <w:lang w:val="en-US"/>
        </w:rPr>
        <w:t xml:space="preserve"> 2016. </w:t>
      </w:r>
      <w:proofErr w:type="spellStart"/>
      <w:proofErr w:type="gramStart"/>
      <w:r w:rsidRPr="0064476F">
        <w:rPr>
          <w:rFonts w:cs="Times New Roman" w:eastAsia="Calibri" w:hAnsi="Calibri" w:ascii="Calibri"/>
          <w:lang w:val="en-US"/>
        </w:rPr>
        <w:t>godine</w:t>
      </w:r>
      <w:proofErr w:type="spellEnd"/>
      <w:proofErr w:type="gramEnd"/>
      <w:r w:rsidRPr="0064476F">
        <w:rPr>
          <w:rFonts w:cs="Times New Roman" w:eastAsia="Calibri" w:hAnsi="Calibri" w:ascii="Calibri"/>
          <w:lang w:val="en-US"/>
        </w:rPr>
        <w:t xml:space="preserve">, </w:t>
      </w:r>
      <w:proofErr w:type="spellStart"/>
      <w:r w:rsidRPr="0064476F">
        <w:rPr>
          <w:rFonts w:cs="Times New Roman" w:eastAsia="Calibri" w:hAnsi="Calibri" w:ascii="Calibri"/>
          <w:lang w:val="en-US"/>
        </w:rPr>
        <w:t>izvan-raspravno</w:t>
      </w:r>
      <w:proofErr w:type="spellEnd"/>
      <w:r w:rsidRPr="0064476F">
        <w:rPr>
          <w:rFonts w:cs="Times New Roman" w:eastAsia="Calibri" w:hAnsi="Calibri" w:ascii="Calibri"/>
          <w:lang w:val="en-US"/>
        </w:rPr>
        <w:t>,</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center"/>
        <w:rPr>
          <w:rFonts w:cs="Times New Roman" w:eastAsia="Times New Roman"/>
          <w:bCs/>
          <w:lang w:eastAsia="hr-HR"/>
        </w:rPr>
      </w:pPr>
      <w:r w:rsidRPr="0064476F">
        <w:rPr>
          <w:rFonts w:cs="Times New Roman" w:eastAsia="Times New Roman"/>
          <w:bCs/>
          <w:lang w:eastAsia="hr-HR"/>
        </w:rPr>
        <w:t>r i j e š i o   j e</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ind w:firstLine="720"/>
        <w:jc w:val="both"/>
        <w:rPr>
          <w:rFonts w:cs="Times New Roman" w:eastAsia="Times New Roman"/>
          <w:lang w:eastAsia="hr-HR"/>
        </w:rPr>
      </w:pPr>
      <w:proofErr w:type="spellStart"/>
      <w:r w:rsidRPr="0064476F">
        <w:rPr>
          <w:rFonts w:cs="Times New Roman" w:eastAsia="Times New Roman"/>
          <w:lang w:eastAsia="hr-HR"/>
        </w:rPr>
        <w:t>Odobraje</w:t>
      </w:r>
      <w:proofErr w:type="spellEnd"/>
      <w:r w:rsidRPr="0064476F">
        <w:rPr>
          <w:rFonts w:cs="Times New Roman" w:eastAsia="Times New Roman"/>
          <w:lang w:eastAsia="hr-HR"/>
        </w:rPr>
        <w:t xml:space="preserve"> se Stečajnom upravitelju naknada-namirenje troškova stečajnog postupka nastalih za razdoblje siječanj – travanj mjesec 2016. godine u iznosu od:  1.230,00 kuna,</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ind w:firstLine="720"/>
        <w:jc w:val="both"/>
        <w:rPr>
          <w:rFonts w:cs="Times New Roman" w:eastAsia="Times New Roman"/>
          <w:lang w:eastAsia="hr-HR"/>
        </w:rPr>
      </w:pPr>
      <w:r w:rsidRPr="0064476F">
        <w:rPr>
          <w:rFonts w:cs="Times New Roman" w:eastAsia="Times New Roman"/>
          <w:lang w:eastAsia="hr-HR"/>
        </w:rPr>
        <w:t xml:space="preserve">Upućuje se Stečajni upravitelj isplatiti si navedeni iznos troškova stečajnog postupka iz točke 1, na isti iznos obračunati poreze i druge javne dadžbine, sve to nakon pravomoćnosti ovog rješenja te potom pismeno </w:t>
      </w:r>
      <w:proofErr w:type="spellStart"/>
      <w:r w:rsidRPr="0064476F">
        <w:rPr>
          <w:rFonts w:cs="Times New Roman" w:eastAsia="Times New Roman"/>
          <w:lang w:eastAsia="hr-HR"/>
        </w:rPr>
        <w:t>izvjestiti</w:t>
      </w:r>
      <w:proofErr w:type="spellEnd"/>
      <w:r w:rsidRPr="0064476F">
        <w:rPr>
          <w:rFonts w:cs="Times New Roman" w:eastAsia="Times New Roman"/>
          <w:lang w:eastAsia="hr-HR"/>
        </w:rPr>
        <w:t xml:space="preserve"> ovaj stečajni Sud.</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center"/>
        <w:rPr>
          <w:rFonts w:cs="Times New Roman" w:eastAsia="Times New Roman"/>
          <w:lang w:eastAsia="hr-HR"/>
        </w:rPr>
      </w:pPr>
      <w:r w:rsidRPr="0064476F">
        <w:rPr>
          <w:rFonts w:cs="Times New Roman" w:eastAsia="Times New Roman"/>
          <w:lang w:eastAsia="hr-HR"/>
        </w:rPr>
        <w:t>Obrazloženje</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ind w:firstLine="720"/>
        <w:jc w:val="both"/>
        <w:rPr>
          <w:rFonts w:cs="Times New Roman" w:eastAsia="Times New Roman"/>
          <w:lang w:eastAsia="hr-HR"/>
        </w:rPr>
      </w:pPr>
      <w:r w:rsidRPr="0064476F">
        <w:rPr>
          <w:rFonts w:cs="Times New Roman" w:eastAsia="Times New Roman"/>
          <w:lang w:eastAsia="hr-HR"/>
        </w:rPr>
        <w:t>Podneskom zaprimljenim u Sudu dana 12. svibnja 2016. godine, Stečajni je upravitelj Vedran Šeparović zatražio od Suda odobriti mu isplatu naknade dosadašnjih troškova stečajnog upravitelja koje je isti imao u ovome stečajnom postupku za razdoblje siječanj – travanj mjesec 2016. godine i to u iznosu od 1.230,00 kuna ističući kako je iste troškove imao za potrebe ovoga stečajnog postupka.</w:t>
      </w:r>
    </w:p>
    <w:p w:rsidRDefault="0064476F" w:rsidP="0064476F" w:rsidR="0064476F" w:rsidRPr="0064476F">
      <w:pPr>
        <w:spacing w:after="0"/>
        <w:jc w:val="both"/>
        <w:rPr>
          <w:rFonts w:cs="Times New Roman" w:eastAsia="Times New Roman"/>
          <w:lang w:eastAsia="hr-HR"/>
        </w:rPr>
      </w:pPr>
    </w:p>
    <w:p w:rsidRDefault="0064476F" w:rsidP="0064476F" w:rsidR="0064476F">
      <w:pPr>
        <w:spacing w:after="0"/>
        <w:ind w:firstLine="720"/>
        <w:jc w:val="both"/>
        <w:rPr>
          <w:rFonts w:cs="Times New Roman" w:eastAsia="Times New Roman"/>
          <w:lang w:eastAsia="hr-HR"/>
        </w:rPr>
      </w:pPr>
      <w:r w:rsidRPr="0064476F">
        <w:rPr>
          <w:rFonts w:cs="Times New Roman" w:eastAsia="Times New Roman"/>
          <w:lang w:eastAsia="hr-HR"/>
        </w:rPr>
        <w:t>Sud je zahtjev ocijenio pravno utemeljenim pa je navedeni zahtjev i usvojio te riješio kao u izrijeci ovog rješenja, temeljem članka 29, Stečajnog zakona (</w:t>
      </w:r>
      <w:r w:rsidRPr="0064476F">
        <w:rPr>
          <w:rFonts w:cs="Times New Roman" w:eastAsia="Times New Roman"/>
          <w:i/>
          <w:lang w:eastAsia="hr-HR"/>
        </w:rPr>
        <w:t>Narodne novine</w:t>
      </w:r>
      <w:r w:rsidRPr="0064476F">
        <w:rPr>
          <w:rFonts w:cs="Times New Roman" w:eastAsia="Times New Roman"/>
          <w:lang w:eastAsia="hr-HR"/>
        </w:rPr>
        <w:t xml:space="preserve">, </w:t>
      </w:r>
      <w:proofErr w:type="spellStart"/>
      <w:r w:rsidRPr="0064476F">
        <w:rPr>
          <w:rFonts w:cs="Times New Roman" w:eastAsia="Times New Roman"/>
          <w:lang w:eastAsia="hr-HR"/>
        </w:rPr>
        <w:t>br</w:t>
      </w:r>
      <w:proofErr w:type="spellEnd"/>
      <w:r w:rsidRPr="0064476F">
        <w:rPr>
          <w:rFonts w:cs="Times New Roman" w:eastAsia="Times New Roman"/>
          <w:lang w:eastAsia="hr-HR"/>
        </w:rPr>
        <w:t xml:space="preserve">: 44/96. do 133/12, SZ i članka 441, Stečajnog zakona, </w:t>
      </w:r>
      <w:r w:rsidRPr="0064476F">
        <w:rPr>
          <w:rFonts w:cs="Times New Roman" w:eastAsia="Times New Roman"/>
          <w:i/>
          <w:lang w:eastAsia="hr-HR"/>
        </w:rPr>
        <w:t>Narodne novine</w:t>
      </w:r>
      <w:r w:rsidRPr="0064476F">
        <w:rPr>
          <w:rFonts w:cs="Times New Roman" w:eastAsia="Times New Roman"/>
          <w:lang w:eastAsia="hr-HR"/>
        </w:rPr>
        <w:t xml:space="preserve">, </w:t>
      </w:r>
      <w:proofErr w:type="spellStart"/>
      <w:r w:rsidRPr="0064476F">
        <w:rPr>
          <w:rFonts w:cs="Times New Roman" w:eastAsia="Times New Roman"/>
          <w:lang w:eastAsia="hr-HR"/>
        </w:rPr>
        <w:t>br</w:t>
      </w:r>
      <w:proofErr w:type="spellEnd"/>
      <w:r w:rsidRPr="0064476F">
        <w:rPr>
          <w:rFonts w:cs="Times New Roman" w:eastAsia="Times New Roman"/>
          <w:lang w:eastAsia="hr-HR"/>
        </w:rPr>
        <w:t xml:space="preserve">: 71/15, dalje: SZ/15.) i odredaba Uredbe o kriterijima i načinu obračuna i plaćanja </w:t>
      </w:r>
    </w:p>
    <w:p w:rsidRDefault="0064476F" w:rsidP="0064476F" w:rsidR="0064476F">
      <w:pPr>
        <w:spacing w:after="0"/>
        <w:ind w:firstLine="720"/>
        <w:jc w:val="both"/>
        <w:rPr>
          <w:rFonts w:cs="Times New Roman" w:eastAsia="Times New Roman"/>
          <w:lang w:eastAsia="hr-HR"/>
        </w:rPr>
      </w:pPr>
    </w:p>
    <w:p w:rsidRDefault="0064476F" w:rsidP="0064476F" w:rsidR="0064476F">
      <w:pPr>
        <w:spacing w:after="0"/>
        <w:ind w:firstLine="720"/>
        <w:jc w:val="both"/>
        <w:rPr>
          <w:rFonts w:cs="Times New Roman" w:eastAsia="Times New Roman"/>
          <w:lang w:eastAsia="hr-HR"/>
        </w:rPr>
      </w:pPr>
    </w:p>
    <w:p w:rsidRDefault="0064476F" w:rsidP="0064476F" w:rsidR="0064476F">
      <w:pPr>
        <w:spacing w:after="0"/>
        <w:ind w:firstLine="720"/>
        <w:jc w:val="both"/>
        <w:rPr>
          <w:rFonts w:cs="Times New Roman" w:eastAsia="Times New Roman"/>
          <w:lang w:eastAsia="hr-HR"/>
        </w:rPr>
      </w:pPr>
    </w:p>
    <w:p w:rsidRDefault="0064476F" w:rsidP="0064476F" w:rsidR="0064476F" w:rsidRPr="0064476F">
      <w:pPr>
        <w:spacing w:after="0"/>
        <w:ind w:firstLine="72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b/>
          <w:szCs w:val="20"/>
          <w:lang w:eastAsia="hr-HR"/>
        </w:rPr>
      </w:pPr>
      <w:r w:rsidRPr="0064476F">
        <w:rPr>
          <w:rFonts w:cs="Times New Roman" w:eastAsia="Times New Roman"/>
          <w:szCs w:val="20"/>
          <w:lang w:eastAsia="hr-HR"/>
        </w:rPr>
        <w:lastRenderedPageBreak/>
        <w:t xml:space="preserve">                                                                     </w:t>
      </w:r>
      <w:r w:rsidRPr="0064476F">
        <w:rPr>
          <w:rFonts w:cs="Times New Roman" w:eastAsia="Times New Roman"/>
          <w:b/>
          <w:szCs w:val="20"/>
          <w:lang w:eastAsia="hr-HR"/>
        </w:rPr>
        <w:t>- 2 -</w:t>
      </w:r>
      <w:r w:rsidRPr="0064476F">
        <w:rPr>
          <w:rFonts w:cs="Times New Roman" w:eastAsia="Times New Roman"/>
          <w:szCs w:val="20"/>
          <w:lang w:eastAsia="hr-HR"/>
        </w:rPr>
        <w:t xml:space="preserve">                          </w:t>
      </w:r>
      <w:r w:rsidRPr="0064476F">
        <w:rPr>
          <w:rFonts w:cs="Times New Roman" w:eastAsia="Times New Roman"/>
          <w:b/>
          <w:szCs w:val="20"/>
          <w:lang w:eastAsia="hr-HR"/>
        </w:rPr>
        <w:t>Broj: 14. St-114/2011.</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nagrada stečajnim upraviteljima (</w:t>
      </w:r>
      <w:r w:rsidRPr="0064476F">
        <w:rPr>
          <w:rFonts w:cs="Times New Roman" w:eastAsia="Times New Roman"/>
          <w:i/>
          <w:lang w:eastAsia="hr-HR"/>
        </w:rPr>
        <w:t>Narodne novine</w:t>
      </w:r>
      <w:r w:rsidRPr="0064476F">
        <w:rPr>
          <w:rFonts w:cs="Times New Roman" w:eastAsia="Times New Roman"/>
          <w:lang w:eastAsia="hr-HR"/>
        </w:rPr>
        <w:t xml:space="preserve"> </w:t>
      </w:r>
      <w:proofErr w:type="spellStart"/>
      <w:r w:rsidRPr="0064476F">
        <w:rPr>
          <w:rFonts w:cs="Times New Roman" w:eastAsia="Times New Roman"/>
          <w:lang w:eastAsia="hr-HR"/>
        </w:rPr>
        <w:t>br</w:t>
      </w:r>
      <w:proofErr w:type="spellEnd"/>
      <w:r w:rsidRPr="0064476F">
        <w:rPr>
          <w:rFonts w:cs="Times New Roman" w:eastAsia="Times New Roman"/>
          <w:lang w:eastAsia="hr-HR"/>
        </w:rPr>
        <w:t>: 105/15, dalje: Uredba, Stečajno upraviteljska tarifa), kojom je određeno prestanak primjene Uredbe o kriterijima i načinu obračuna i plaćanja nagrada stečajnim upraviteljima (</w:t>
      </w:r>
      <w:r w:rsidRPr="0064476F">
        <w:rPr>
          <w:rFonts w:cs="Times New Roman" w:eastAsia="Times New Roman"/>
          <w:i/>
          <w:lang w:eastAsia="hr-HR"/>
        </w:rPr>
        <w:t>Narodne novine</w:t>
      </w:r>
      <w:r w:rsidRPr="0064476F">
        <w:rPr>
          <w:rFonts w:cs="Times New Roman" w:eastAsia="Times New Roman"/>
          <w:lang w:eastAsia="hr-HR"/>
        </w:rPr>
        <w:t xml:space="preserve"> </w:t>
      </w:r>
      <w:proofErr w:type="spellStart"/>
      <w:r w:rsidRPr="0064476F">
        <w:rPr>
          <w:rFonts w:cs="Times New Roman" w:eastAsia="Times New Roman"/>
          <w:lang w:eastAsia="hr-HR"/>
        </w:rPr>
        <w:t>br</w:t>
      </w:r>
      <w:proofErr w:type="spellEnd"/>
      <w:r w:rsidRPr="0064476F">
        <w:rPr>
          <w:rFonts w:cs="Times New Roman" w:eastAsia="Times New Roman"/>
          <w:lang w:eastAsia="hr-HR"/>
        </w:rPr>
        <w:t xml:space="preserve">: 189/03, dalje: </w:t>
      </w:r>
      <w:r w:rsidRPr="0064476F">
        <w:rPr>
          <w:rFonts w:cs="Times New Roman" w:eastAsia="Times New Roman"/>
          <w:i/>
          <w:lang w:eastAsia="hr-HR"/>
        </w:rPr>
        <w:t>stara</w:t>
      </w:r>
      <w:r w:rsidRPr="0064476F">
        <w:rPr>
          <w:rFonts w:cs="Times New Roman" w:eastAsia="Times New Roman"/>
          <w:lang w:eastAsia="hr-HR"/>
        </w:rPr>
        <w:t xml:space="preserve"> Uredba, Stečajno upraviteljska tarifa), koja se je </w:t>
      </w:r>
      <w:r w:rsidRPr="0064476F">
        <w:rPr>
          <w:rFonts w:cs="Times New Roman" w:eastAsia="Times New Roman"/>
          <w:i/>
          <w:lang w:eastAsia="hr-HR"/>
        </w:rPr>
        <w:t>stara</w:t>
      </w:r>
      <w:r w:rsidRPr="0064476F">
        <w:rPr>
          <w:rFonts w:cs="Times New Roman" w:eastAsia="Times New Roman"/>
          <w:lang w:eastAsia="hr-HR"/>
        </w:rPr>
        <w:t xml:space="preserve"> Uredba na odgovarajući način primjenjivala i kojom su bili određeni načini plaćanja naknade troškova (i nagrada) stečajnim upraviteljima. I </w:t>
      </w:r>
      <w:r w:rsidRPr="0064476F">
        <w:rPr>
          <w:rFonts w:cs="Times New Roman" w:eastAsia="Times New Roman"/>
          <w:i/>
          <w:lang w:eastAsia="hr-HR"/>
        </w:rPr>
        <w:t>starom</w:t>
      </w:r>
      <w:r w:rsidRPr="0064476F">
        <w:rPr>
          <w:rFonts w:cs="Times New Roman" w:eastAsia="Times New Roman"/>
          <w:lang w:eastAsia="hr-HR"/>
        </w:rPr>
        <w:t xml:space="preserve"> Uredbom (članak 6.) i </w:t>
      </w:r>
      <w:r w:rsidRPr="0064476F">
        <w:rPr>
          <w:rFonts w:cs="Times New Roman" w:eastAsia="Times New Roman"/>
          <w:i/>
          <w:lang w:eastAsia="hr-HR"/>
        </w:rPr>
        <w:t>novom</w:t>
      </w:r>
      <w:r w:rsidRPr="0064476F">
        <w:rPr>
          <w:rFonts w:cs="Times New Roman" w:eastAsia="Times New Roman"/>
          <w:lang w:eastAsia="hr-HR"/>
        </w:rPr>
        <w:t xml:space="preserve"> Uredbom (članak 2, stavak 3), propisana je mogućnost tijekom stečajnog postupka odobravati predujmove naknade troškova (i nagrade) stečajnom upravitelju. </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 xml:space="preserve">          Sukladno navedenim odredbama Uredbe i </w:t>
      </w:r>
      <w:r w:rsidRPr="0064476F">
        <w:rPr>
          <w:rFonts w:cs="Times New Roman" w:eastAsia="Times New Roman"/>
          <w:i/>
          <w:lang w:eastAsia="hr-HR"/>
        </w:rPr>
        <w:t>stare</w:t>
      </w:r>
      <w:r w:rsidRPr="0064476F">
        <w:rPr>
          <w:rFonts w:cs="Times New Roman" w:eastAsia="Times New Roman"/>
          <w:lang w:eastAsia="hr-HR"/>
        </w:rPr>
        <w:t xml:space="preserve"> Uredbe, Sud je prihvatio prijedlog Stečajnog upravitelja i istome odredio isplatu naknade troškova kako je to i riješeno u izrijeci ovog rješenja.</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 xml:space="preserve">          Točka 2. izrijeke rješenja, temelji se na analognoj primjeni odredbe članka 190, stavak 4, SZ. </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center"/>
        <w:rPr>
          <w:rFonts w:cs="Times New Roman" w:eastAsia="Times New Roman"/>
          <w:lang w:eastAsia="hr-HR"/>
        </w:rPr>
      </w:pPr>
      <w:r w:rsidRPr="0064476F">
        <w:rPr>
          <w:rFonts w:cs="Times New Roman" w:eastAsia="Times New Roman"/>
          <w:lang w:eastAsia="hr-HR"/>
        </w:rPr>
        <w:t>U Splitu, 16. svibnja 2016. godine.</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keepNext/>
        <w:spacing w:after="0"/>
        <w:jc w:val="center"/>
        <w:outlineLvl w:val="1"/>
        <w:rPr>
          <w:rFonts w:cs="Times New Roman" w:eastAsia="Arial Unicode MS"/>
          <w:szCs w:val="20"/>
        </w:rPr>
      </w:pPr>
    </w:p>
    <w:p w:rsidRDefault="0064476F" w:rsidP="0064476F" w:rsidR="0064476F" w:rsidRPr="0064476F">
      <w:pPr>
        <w:spacing w:after="0"/>
        <w:rPr>
          <w:rFonts w:cs="Times New Roman" w:eastAsia="Times New Roman"/>
        </w:rPr>
      </w:pPr>
    </w:p>
    <w:p w:rsidRDefault="0064476F" w:rsidP="0064476F" w:rsidR="0064476F" w:rsidRPr="0064476F">
      <w:pPr>
        <w:spacing w:after="0"/>
        <w:rPr>
          <w:rFonts w:cs="Times New Roman" w:eastAsia="Times New Roman"/>
          <w:lang w:eastAsia="hr-HR"/>
        </w:rPr>
      </w:pPr>
      <w:r w:rsidRPr="0064476F">
        <w:rPr>
          <w:rFonts w:cs="Times New Roman" w:eastAsia="Times New Roman"/>
          <w:lang w:eastAsia="hr-HR"/>
        </w:rPr>
        <w:t xml:space="preserve">                                                                                                       STEČAJNI SUDAC:</w:t>
      </w:r>
    </w:p>
    <w:p w:rsidRDefault="0064476F" w:rsidP="0064476F" w:rsidR="0064476F" w:rsidRPr="0064476F">
      <w:pPr>
        <w:spacing w:after="0"/>
        <w:rPr>
          <w:rFonts w:cs="Times New Roman" w:eastAsia="Times New Roman"/>
          <w:lang w:eastAsia="hr-HR"/>
        </w:rPr>
      </w:pPr>
      <w:r w:rsidRPr="0064476F">
        <w:rPr>
          <w:rFonts w:cs="Times New Roman" w:eastAsia="Times New Roman"/>
          <w:lang w:eastAsia="hr-HR"/>
        </w:rPr>
        <w:t xml:space="preserve">                                                                                                          </w:t>
      </w:r>
      <w:smartTag w:element="PersonName" w:uri="urn:schemas-microsoft-com:office:smarttags">
        <w:r w:rsidRPr="0064476F">
          <w:rPr>
            <w:rFonts w:cs="Times New Roman" w:eastAsia="Times New Roman"/>
            <w:lang w:eastAsia="hr-HR"/>
          </w:rPr>
          <w:t>Jozo Ćaleta</w:t>
        </w:r>
      </w:smartTag>
      <w:r w:rsidRPr="0064476F">
        <w:rPr>
          <w:rFonts w:cs="Times New Roman" w:eastAsia="Times New Roman"/>
          <w:lang w:eastAsia="hr-HR"/>
        </w:rPr>
        <w:t xml:space="preserve">, </w:t>
      </w:r>
      <w:proofErr w:type="spellStart"/>
      <w:r w:rsidRPr="0064476F">
        <w:rPr>
          <w:rFonts w:cs="Times New Roman" w:eastAsia="Times New Roman"/>
          <w:lang w:eastAsia="hr-HR"/>
        </w:rPr>
        <w:t>v.r</w:t>
      </w:r>
      <w:proofErr w:type="spellEnd"/>
      <w:r w:rsidRPr="0064476F">
        <w:rPr>
          <w:rFonts w:cs="Times New Roman" w:eastAsia="Times New Roman"/>
          <w:lang w:eastAsia="hr-HR"/>
        </w:rPr>
        <w:t>,</w:t>
      </w:r>
    </w:p>
    <w:p w:rsidRDefault="0064476F" w:rsidP="0064476F" w:rsidR="0064476F" w:rsidRPr="0064476F">
      <w:pPr>
        <w:spacing w:after="0"/>
        <w:rPr>
          <w:rFonts w:cs="Times New Roman" w:eastAsia="Times New Roman"/>
          <w:lang w:eastAsia="hr-HR"/>
        </w:rPr>
      </w:pPr>
    </w:p>
    <w:p w:rsidRDefault="0064476F" w:rsidP="0064476F" w:rsidR="0064476F" w:rsidRPr="0064476F">
      <w:pPr>
        <w:spacing w:after="0"/>
        <w:rPr>
          <w:rFonts w:cs="Times New Roman" w:eastAsia="Times New Roman"/>
          <w:lang w:eastAsia="hr-HR"/>
        </w:rPr>
      </w:pPr>
    </w:p>
    <w:p w:rsidRDefault="0064476F" w:rsidP="0064476F" w:rsidR="0064476F" w:rsidRPr="0064476F">
      <w:pPr>
        <w:spacing w:after="0"/>
        <w:jc w:val="both"/>
        <w:rPr>
          <w:rFonts w:cs="Times New Roman" w:eastAsia="Times New Roman"/>
          <w:u w:val="single"/>
          <w:lang w:eastAsia="hr-HR"/>
        </w:rPr>
      </w:pPr>
    </w:p>
    <w:p w:rsidRDefault="0064476F" w:rsidP="0064476F" w:rsidR="0064476F" w:rsidRPr="0064476F">
      <w:pPr>
        <w:spacing w:after="0"/>
        <w:jc w:val="both"/>
        <w:rPr>
          <w:rFonts w:cs="Times New Roman" w:eastAsia="Times New Roman"/>
          <w:lang w:eastAsia="hr-HR"/>
        </w:rPr>
      </w:pPr>
      <w:r w:rsidRPr="0064476F">
        <w:rPr>
          <w:rFonts w:cs="Times New Roman" w:eastAsia="Times New Roman"/>
          <w:u w:val="single"/>
          <w:lang w:eastAsia="hr-HR"/>
        </w:rPr>
        <w:t>POUKA O PRAVNOM LIJEKU:</w:t>
      </w:r>
      <w:r w:rsidRPr="0064476F">
        <w:rPr>
          <w:rFonts w:cs="Times New Roman" w:eastAsia="Times New Roman"/>
          <w:lang w:eastAsia="hr-HR"/>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64476F">
            <w:rPr>
              <w:rFonts w:cs="Times New Roman" w:eastAsia="Times New Roman"/>
              <w:lang w:eastAsia="hr-HR"/>
            </w:rPr>
            <w:t>Split</w:t>
          </w:r>
        </w:smartTag>
      </w:smartTag>
      <w:r w:rsidRPr="0064476F">
        <w:rPr>
          <w:rFonts w:cs="Times New Roman" w:eastAsia="Times New Roman"/>
          <w:lang w:eastAsia="hr-HR"/>
        </w:rPr>
        <w:t xml:space="preserve">, </w:t>
      </w:r>
      <w:proofErr w:type="spellStart"/>
      <w:r w:rsidRPr="0064476F">
        <w:rPr>
          <w:rFonts w:cs="Times New Roman" w:eastAsia="Times New Roman"/>
          <w:lang w:eastAsia="hr-HR"/>
        </w:rPr>
        <w:t>Sukoišanska</w:t>
      </w:r>
      <w:proofErr w:type="spellEnd"/>
      <w:r w:rsidRPr="0064476F">
        <w:rPr>
          <w:rFonts w:cs="Times New Roman" w:eastAsia="Times New Roman"/>
          <w:lang w:eastAsia="hr-HR"/>
        </w:rPr>
        <w:t xml:space="preserve"> 6., a o istoj žalbi u drugom stupnju odlučuje Visoki trgovački sud Republike Hrvatske u Zagrebu. </w:t>
      </w: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lang w:eastAsia="hr-HR"/>
        </w:rPr>
      </w:pPr>
    </w:p>
    <w:p w:rsidRDefault="0064476F" w:rsidP="0064476F" w:rsidR="0064476F" w:rsidRPr="0064476F">
      <w:pPr>
        <w:spacing w:after="0"/>
        <w:jc w:val="both"/>
        <w:rPr>
          <w:rFonts w:cs="Times New Roman" w:eastAsia="Times New Roman"/>
          <w:bCs/>
          <w:lang w:eastAsia="hr-HR"/>
        </w:rPr>
      </w:pPr>
      <w:r w:rsidRPr="0064476F">
        <w:rPr>
          <w:rFonts w:cs="Times New Roman" w:eastAsia="Times New Roman"/>
          <w:bCs/>
          <w:lang w:eastAsia="hr-HR"/>
        </w:rPr>
        <w:t>DNA:   1.  Stečajni upravitelj Vedran Šeparović, Split,</w:t>
      </w:r>
    </w:p>
    <w:p w:rsidRDefault="0064476F" w:rsidP="0064476F" w:rsidR="0064476F" w:rsidRPr="0064476F">
      <w:pPr>
        <w:spacing w:after="0"/>
        <w:jc w:val="both"/>
        <w:rPr>
          <w:rFonts w:cs="Times New Roman" w:eastAsia="Calibri" w:hAnsi="Calibri" w:ascii="Calibri"/>
          <w:lang w:val="en-US"/>
        </w:rPr>
      </w:pPr>
      <w:r w:rsidRPr="0064476F">
        <w:rPr>
          <w:rFonts w:cs="Times New Roman" w:eastAsia="Calibri" w:hAnsi="Calibri" w:ascii="Calibri"/>
          <w:lang w:val="en-US"/>
        </w:rPr>
        <w:t xml:space="preserve">              2. </w:t>
      </w:r>
      <w:r w:rsidRPr="0064476F">
        <w:rPr>
          <w:rFonts w:cs="Times New Roman" w:eastAsia="Calibri" w:hAnsi="Calibri" w:ascii="Calibri"/>
          <w:bCs/>
          <w:lang w:val="en-US"/>
        </w:rPr>
        <w:t>e-</w:t>
      </w:r>
      <w:proofErr w:type="spellStart"/>
      <w:r w:rsidRPr="0064476F">
        <w:rPr>
          <w:rFonts w:cs="Times New Roman" w:eastAsia="Calibri" w:hAnsi="Calibri" w:ascii="Calibri"/>
          <w:bCs/>
          <w:lang w:val="en-US"/>
        </w:rPr>
        <w:t>Oglasna</w:t>
      </w:r>
      <w:proofErr w:type="spellEnd"/>
      <w:r w:rsidRPr="0064476F">
        <w:rPr>
          <w:rFonts w:cs="Times New Roman" w:eastAsia="Calibri" w:hAnsi="Calibri" w:ascii="Calibri"/>
          <w:bCs/>
          <w:lang w:val="en-US"/>
        </w:rPr>
        <w:t xml:space="preserve"> </w:t>
      </w:r>
      <w:proofErr w:type="spellStart"/>
      <w:r w:rsidRPr="0064476F">
        <w:rPr>
          <w:rFonts w:cs="Times New Roman" w:eastAsia="Calibri" w:hAnsi="Calibri" w:ascii="Calibri"/>
          <w:bCs/>
          <w:lang w:val="en-US"/>
        </w:rPr>
        <w:t>ploča</w:t>
      </w:r>
      <w:proofErr w:type="spellEnd"/>
      <w:r w:rsidRPr="0064476F">
        <w:rPr>
          <w:rFonts w:cs="Times New Roman" w:eastAsia="Calibri" w:hAnsi="Calibri" w:ascii="Calibri"/>
          <w:bCs/>
          <w:lang w:val="en-US"/>
        </w:rPr>
        <w:t xml:space="preserve"> </w:t>
      </w:r>
      <w:proofErr w:type="spellStart"/>
      <w:r w:rsidRPr="0064476F">
        <w:rPr>
          <w:rFonts w:cs="Times New Roman" w:eastAsia="Calibri" w:hAnsi="Calibri" w:ascii="Calibri"/>
          <w:bCs/>
          <w:lang w:val="en-US"/>
        </w:rPr>
        <w:t>Suda</w:t>
      </w:r>
      <w:proofErr w:type="spellEnd"/>
      <w:r w:rsidRPr="0064476F">
        <w:rPr>
          <w:rFonts w:cs="Times New Roman" w:eastAsia="Calibri" w:hAnsi="Calibri" w:ascii="Calibri"/>
          <w:lang w:val="en-US"/>
        </w:rPr>
        <w:t xml:space="preserve"> – </w:t>
      </w:r>
      <w:proofErr w:type="spellStart"/>
      <w:r w:rsidRPr="0064476F">
        <w:rPr>
          <w:rFonts w:cs="Times New Roman" w:eastAsia="Calibri" w:hAnsi="Calibri" w:ascii="Calibri"/>
          <w:lang w:val="en-US"/>
        </w:rPr>
        <w:t>rok</w:t>
      </w:r>
      <w:proofErr w:type="spellEnd"/>
      <w:r w:rsidRPr="0064476F">
        <w:rPr>
          <w:rFonts w:cs="Times New Roman" w:eastAsia="Calibri" w:hAnsi="Calibri" w:ascii="Calibri"/>
          <w:lang w:val="en-US"/>
        </w:rPr>
        <w:t xml:space="preserve">: 15. </w:t>
      </w:r>
      <w:proofErr w:type="spellStart"/>
      <w:proofErr w:type="gramStart"/>
      <w:r w:rsidRPr="0064476F">
        <w:rPr>
          <w:rFonts w:cs="Times New Roman" w:eastAsia="Calibri" w:hAnsi="Calibri" w:ascii="Calibri"/>
          <w:lang w:val="en-US"/>
        </w:rPr>
        <w:t>dana</w:t>
      </w:r>
      <w:proofErr w:type="spellEnd"/>
      <w:proofErr w:type="gramEnd"/>
      <w:r w:rsidRPr="0064476F">
        <w:rPr>
          <w:rFonts w:cs="Times New Roman" w:eastAsia="Calibri" w:hAnsi="Calibri" w:ascii="Calibri"/>
          <w:lang w:val="en-US"/>
        </w:rPr>
        <w:t>,</w:t>
      </w: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 xml:space="preserve">              3. Spis.</w:t>
      </w:r>
    </w:p>
    <w:p w:rsidRDefault="0064476F" w:rsidP="0064476F" w:rsidR="0064476F" w:rsidRPr="0064476F">
      <w:pPr>
        <w:spacing w:after="0"/>
        <w:jc w:val="both"/>
        <w:rPr>
          <w:rFonts w:cs="Times New Roman" w:eastAsia="Times New Roman"/>
          <w:u w:val="single"/>
          <w:lang w:eastAsia="hr-HR"/>
        </w:rPr>
      </w:pPr>
    </w:p>
    <w:p w:rsidRDefault="0064476F" w:rsidP="0064476F" w:rsidR="0064476F" w:rsidRPr="0064476F">
      <w:pPr>
        <w:spacing w:after="0"/>
        <w:jc w:val="both"/>
        <w:rPr>
          <w:rFonts w:cs="Times New Roman" w:eastAsia="Times New Roman"/>
          <w:u w:val="single"/>
          <w:lang w:eastAsia="hr-HR"/>
        </w:rPr>
      </w:pP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Split, dne 16. svibnja 2016. godine.</w:t>
      </w:r>
    </w:p>
    <w:p w:rsidRDefault="0064476F" w:rsidP="0064476F" w:rsidR="0064476F" w:rsidRPr="0064476F">
      <w:pPr>
        <w:spacing w:after="0"/>
        <w:jc w:val="both"/>
        <w:rPr>
          <w:rFonts w:cs="Times New Roman" w:eastAsia="Times New Roman"/>
          <w:lang w:eastAsia="hr-HR"/>
        </w:rPr>
      </w:pPr>
      <w:r w:rsidRPr="0064476F">
        <w:rPr>
          <w:rFonts w:cs="Times New Roman" w:eastAsia="Times New Roman"/>
          <w:lang w:eastAsia="hr-HR"/>
        </w:rPr>
        <w:t xml:space="preserve">                                                                         STEČAJNI SUDAC:</w:t>
      </w:r>
    </w:p>
    <w:p w:rsidRDefault="0064476F" w:rsidP="0064476F" w:rsidR="00DA0242">
      <w:pPr>
        <w:spacing w:after="0"/>
        <w:jc w:val="both"/>
      </w:pPr>
      <w:r w:rsidRPr="0064476F">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476F"/>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50187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St-114/2011-1141</izvorni_sadrzaj>
    <derivirana_varijabla naziv="DomainObject.Oznaka_1">St-114/2011-1141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St-114/2011-1141</izvorni_sadrzaj>
    <derivirana_varijabla naziv="DomainObject.PoslovniBrojDokumenta_1">St-114/2011-1141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6E9E5-32E0-4139-8171-E8AF15D4D2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490</properties:Words>
  <properties:Characters>2695</properties:Characters>
  <properties:Lines>90</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2016-05-16T06:08:00Z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St-114/2011-1141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