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32d" w14:paraId="2b5032d" w:rsidRDefault="003B674A" w:rsidP="000A7794" w:rsidR="00FF0485" w:rsidRPr="00287E37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6D49E1">
      <w:pPr>
        <w:rPr>
          <w:color w:val="000000"/>
          <w:sz w:val="24"/>
          <w:szCs w:val="24"/>
        </w:rPr>
      </w:pPr>
      <w:r w:rsidRPr="00287E37">
        <w:rPr>
          <w:color w:val="000000"/>
          <w:sz w:val="24"/>
          <w:szCs w:val="24"/>
        </w:rPr>
        <w:t xml:space="preserve">        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Dubrovnik, Dr. Ante Starčevića 23</w:t>
      </w:r>
    </w:p>
    <w:p w:rsidRDefault="00237CAD" w:rsidP="00DE5B8A" w:rsidR="00FF0485" w:rsidRPr="00287E3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Posl. br. 18 St-173/</w:t>
      </w:r>
      <w:r w:rsidRPr="00DE5B8A">
        <w:rPr>
          <w:b/>
          <w:sz w:val="24"/>
          <w:szCs w:val="24"/>
        </w:rPr>
        <w:t>2016-</w:t>
      </w:r>
      <w:r w:rsidR="00DE5B8A" w:rsidRPr="00DE5B8A">
        <w:rPr>
          <w:b/>
          <w:sz w:val="24"/>
          <w:szCs w:val="24"/>
        </w:rPr>
        <w:t>90</w:t>
      </w:r>
    </w:p>
    <w:p w:rsidRDefault="006D49E1" w:rsidR="006D49E1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DC6FD1" w:rsidP="00E62343" w:rsidR="00E62343" w:rsidRPr="007E47F0">
      <w:pPr>
        <w:ind w:firstLine="720"/>
        <w:jc w:val="both"/>
        <w:rPr>
          <w:sz w:val="24"/>
          <w:szCs w:val="24"/>
        </w:rPr>
      </w:pPr>
      <w:r w:rsidRPr="007E47F0">
        <w:rPr>
          <w:sz w:val="24"/>
          <w:szCs w:val="24"/>
        </w:rPr>
        <w:t xml:space="preserve">Trgovački sud u Splitu, Stalna služba u Dubrovniku, po sucu tog suda </w:t>
      </w:r>
      <w:r w:rsidR="00C26618" w:rsidRPr="007E47F0">
        <w:rPr>
          <w:sz w:val="24"/>
          <w:szCs w:val="24"/>
        </w:rPr>
        <w:t>Katarini Franković</w:t>
      </w:r>
      <w:r w:rsidRPr="007E47F0">
        <w:rPr>
          <w:sz w:val="24"/>
          <w:szCs w:val="24"/>
        </w:rPr>
        <w:t xml:space="preserve"> kao </w:t>
      </w:r>
      <w:r w:rsidR="00C26618" w:rsidRPr="007E47F0">
        <w:rPr>
          <w:sz w:val="24"/>
          <w:szCs w:val="24"/>
        </w:rPr>
        <w:t>sucu pojedincu</w:t>
      </w:r>
      <w:r w:rsidRPr="007E47F0">
        <w:rPr>
          <w:sz w:val="24"/>
          <w:szCs w:val="24"/>
        </w:rPr>
        <w:t xml:space="preserve"> </w:t>
      </w:r>
      <w:r w:rsidR="00B243F2" w:rsidRPr="007E47F0">
        <w:rPr>
          <w:sz w:val="24"/>
          <w:szCs w:val="24"/>
        </w:rPr>
        <w:t xml:space="preserve">u stečajnom postupku nad dužnikom </w:t>
      </w:r>
      <w:r w:rsidR="00237CAD" w:rsidRPr="00237CAD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7E47F0" w:rsidRPr="007E47F0">
        <w:rPr>
          <w:sz w:val="24"/>
          <w:szCs w:val="24"/>
        </w:rPr>
        <w:t xml:space="preserve">, izvan ročišta, dana </w:t>
      </w:r>
      <w:r w:rsidR="00E537FB">
        <w:rPr>
          <w:sz w:val="24"/>
          <w:szCs w:val="24"/>
        </w:rPr>
        <w:t>09. svibnja</w:t>
      </w:r>
      <w:r w:rsidR="00A2052F" w:rsidRPr="007E47F0">
        <w:rPr>
          <w:sz w:val="24"/>
          <w:szCs w:val="24"/>
        </w:rPr>
        <w:t xml:space="preserve"> 201</w:t>
      </w:r>
      <w:r w:rsidR="00BA2E39" w:rsidRPr="007E47F0">
        <w:rPr>
          <w:sz w:val="24"/>
          <w:szCs w:val="24"/>
        </w:rPr>
        <w:t>8</w:t>
      </w:r>
      <w:r w:rsidR="00A2052F" w:rsidRPr="007E47F0">
        <w:rPr>
          <w:sz w:val="24"/>
          <w:szCs w:val="24"/>
        </w:rPr>
        <w:t>. godine</w:t>
      </w:r>
    </w:p>
    <w:p w:rsidRDefault="00FF0485" w:rsidR="00FF0485" w:rsidRPr="007E47F0">
      <w:pPr>
        <w:jc w:val="both"/>
        <w:rPr>
          <w:sz w:val="24"/>
          <w:szCs w:val="24"/>
        </w:rPr>
      </w:pPr>
    </w:p>
    <w:p w:rsidRDefault="00FF0485" w:rsidR="00FF0485" w:rsidRPr="007E47F0">
      <w:pPr>
        <w:jc w:val="center"/>
        <w:rPr>
          <w:b/>
          <w:sz w:val="24"/>
          <w:szCs w:val="24"/>
        </w:rPr>
      </w:pPr>
      <w:r w:rsidRPr="007E47F0">
        <w:rPr>
          <w:b/>
          <w:sz w:val="24"/>
          <w:szCs w:val="24"/>
        </w:rPr>
        <w:t>r i j e š i o    j e</w:t>
      </w:r>
    </w:p>
    <w:p w:rsidRDefault="00070B23" w:rsidP="00DE5B8A" w:rsidR="00070B23">
      <w:pPr>
        <w:jc w:val="both"/>
        <w:rPr>
          <w:sz w:val="24"/>
          <w:szCs w:val="24"/>
        </w:rPr>
      </w:pPr>
    </w:p>
    <w:p w:rsidRDefault="007E47F0" w:rsidP="00E537FB" w:rsidR="007E47F0" w:rsidRPr="00070B23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070B23">
        <w:rPr>
          <w:rFonts w:eastAsia="Calibri"/>
          <w:sz w:val="24"/>
          <w:szCs w:val="24"/>
        </w:rPr>
        <w:t xml:space="preserve">Oslobađa se ponuditelj </w:t>
      </w:r>
      <w:r w:rsidR="00237CAD" w:rsidRPr="00070B23">
        <w:rPr>
          <w:rFonts w:eastAsia="Calibri"/>
          <w:sz w:val="24"/>
          <w:szCs w:val="24"/>
        </w:rPr>
        <w:t>K B Z, d.d.,  Zagreb, Ulica grada Vukovara 74, OIB: 70663193635</w:t>
      </w:r>
      <w:r w:rsidRPr="00070B23">
        <w:rPr>
          <w:rFonts w:eastAsia="Calibri"/>
          <w:sz w:val="24"/>
          <w:szCs w:val="24"/>
        </w:rPr>
        <w:t>, plaćanja kupovnine</w:t>
      </w:r>
      <w:r w:rsidR="00E537FB">
        <w:rPr>
          <w:rFonts w:eastAsia="Calibri"/>
          <w:sz w:val="24"/>
          <w:szCs w:val="24"/>
        </w:rPr>
        <w:t xml:space="preserve"> u cijelosti</w:t>
      </w:r>
      <w:r w:rsidRPr="00070B23">
        <w:rPr>
          <w:rFonts w:eastAsia="Calibri"/>
          <w:sz w:val="24"/>
          <w:szCs w:val="24"/>
        </w:rPr>
        <w:t xml:space="preserve"> u iznosu </w:t>
      </w:r>
      <w:r w:rsidR="00E537FB" w:rsidRPr="00E537FB">
        <w:rPr>
          <w:rFonts w:eastAsia="Calibri"/>
          <w:sz w:val="24"/>
          <w:szCs w:val="24"/>
        </w:rPr>
        <w:t>680.534,68 kuna (slovima: šestoosamdesettisućapetstotridesetčetiri kune i šezdesetosam lipa)</w:t>
      </w:r>
      <w:r w:rsidRPr="00070B23">
        <w:rPr>
          <w:rFonts w:eastAsia="Calibri"/>
          <w:sz w:val="24"/>
          <w:szCs w:val="24"/>
        </w:rPr>
        <w:t>.</w:t>
      </w:r>
    </w:p>
    <w:p w:rsidRDefault="007E47F0" w:rsidP="007E47F0" w:rsidR="007E47F0" w:rsidRPr="007E47F0">
      <w:pPr>
        <w:ind w:hanging="709" w:left="709"/>
        <w:jc w:val="both"/>
        <w:rPr>
          <w:rFonts w:eastAsia="Calibri"/>
          <w:sz w:val="24"/>
          <w:szCs w:val="24"/>
        </w:rPr>
      </w:pPr>
    </w:p>
    <w:p w:rsidRDefault="00E537FB" w:rsidP="00E537FB" w:rsidR="007E47F0" w:rsidRPr="00E537FB">
      <w:pPr>
        <w:pStyle w:val="Odlomakpopisa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Ponuditelj</w:t>
      </w:r>
      <w:r w:rsidR="00220E63" w:rsidRPr="00220E63">
        <w:rPr>
          <w:rFonts w:eastAsia="Calibri"/>
          <w:sz w:val="24"/>
          <w:szCs w:val="24"/>
        </w:rPr>
        <w:t xml:space="preserve"> K B Z, d.d.,  Zagreb, Ulica grada Vukovara 74, OIB: 70663193635, </w:t>
      </w:r>
      <w:r>
        <w:rPr>
          <w:rFonts w:eastAsia="Calibri"/>
          <w:sz w:val="24"/>
          <w:szCs w:val="24"/>
        </w:rPr>
        <w:t>ima obvezu plaćanja iznosa</w:t>
      </w:r>
      <w:r w:rsidR="00220E63" w:rsidRPr="00220E63">
        <w:rPr>
          <w:rFonts w:eastAsia="Calibri"/>
          <w:sz w:val="24"/>
          <w:szCs w:val="24"/>
        </w:rPr>
        <w:t xml:space="preserve"> 68.053,46 kuna (slovima: šezdesetosamtisućapedesettri kune i četrdesetšest lipa)</w:t>
      </w:r>
      <w:r w:rsidR="00220E63">
        <w:rPr>
          <w:rFonts w:eastAsia="Calibri"/>
          <w:sz w:val="24"/>
          <w:szCs w:val="24"/>
        </w:rPr>
        <w:t xml:space="preserve"> na ime</w:t>
      </w:r>
      <w:r w:rsidR="00220E63" w:rsidRPr="00220E63">
        <w:t xml:space="preserve"> </w:t>
      </w:r>
      <w:r w:rsidR="00220E63">
        <w:rPr>
          <w:rFonts w:eastAsia="Calibri"/>
          <w:sz w:val="24"/>
          <w:szCs w:val="24"/>
        </w:rPr>
        <w:t>troškova</w:t>
      </w:r>
      <w:r w:rsidR="00220E63" w:rsidRPr="00220E63">
        <w:rPr>
          <w:rFonts w:eastAsia="Calibri"/>
          <w:sz w:val="24"/>
          <w:szCs w:val="24"/>
        </w:rPr>
        <w:t xml:space="preserve"> utvrđivanja predmeta razlučnoga prava </w:t>
      </w:r>
      <w:r w:rsidR="00220E63">
        <w:rPr>
          <w:rFonts w:eastAsia="Calibri"/>
          <w:sz w:val="24"/>
          <w:szCs w:val="24"/>
        </w:rPr>
        <w:t>i troškova</w:t>
      </w:r>
      <w:r w:rsidR="00220E63" w:rsidRPr="00220E63">
        <w:rPr>
          <w:rFonts w:eastAsia="Calibri"/>
          <w:sz w:val="24"/>
          <w:szCs w:val="24"/>
        </w:rPr>
        <w:t xml:space="preserve"> unovčenja predmeta razlučnoga prava</w:t>
      </w:r>
      <w:r w:rsidR="00220E63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te se u</w:t>
      </w:r>
      <w:r w:rsidR="00220E63" w:rsidRPr="00220E63">
        <w:rPr>
          <w:rFonts w:eastAsia="Calibri"/>
          <w:sz w:val="24"/>
          <w:szCs w:val="24"/>
        </w:rPr>
        <w:t>plaćena jamčevina</w:t>
      </w:r>
      <w:r>
        <w:rPr>
          <w:rFonts w:eastAsia="Calibri"/>
          <w:sz w:val="24"/>
          <w:szCs w:val="24"/>
        </w:rPr>
        <w:t xml:space="preserve"> </w:t>
      </w:r>
      <w:r w:rsidR="00220E63" w:rsidRPr="00220E63">
        <w:rPr>
          <w:rFonts w:eastAsia="Calibri"/>
          <w:sz w:val="24"/>
          <w:szCs w:val="24"/>
        </w:rPr>
        <w:t>od 68.053,46 kuna (slovima: šezdesetosamtisućapedeset</w:t>
      </w:r>
      <w:r>
        <w:rPr>
          <w:rFonts w:eastAsia="Calibri"/>
          <w:sz w:val="24"/>
          <w:szCs w:val="24"/>
        </w:rPr>
        <w:t>tri kune i četrdesetšest lipa)</w:t>
      </w:r>
      <w:r w:rsidRPr="00E537FB">
        <w:t xml:space="preserve"> </w:t>
      </w:r>
      <w:r w:rsidRPr="00E537FB">
        <w:rPr>
          <w:rFonts w:eastAsia="Calibri"/>
          <w:sz w:val="24"/>
          <w:szCs w:val="24"/>
        </w:rPr>
        <w:t>uračunava u iznos trošk</w:t>
      </w:r>
      <w:r>
        <w:rPr>
          <w:rFonts w:eastAsia="Calibri"/>
          <w:sz w:val="24"/>
          <w:szCs w:val="24"/>
        </w:rPr>
        <w:t>ov</w:t>
      </w:r>
      <w:r w:rsidRPr="00E537FB">
        <w:rPr>
          <w:rFonts w:eastAsia="Calibri"/>
          <w:sz w:val="24"/>
          <w:szCs w:val="24"/>
        </w:rPr>
        <w:t>a</w:t>
      </w:r>
      <w:r w:rsidRPr="00E537FB">
        <w:t xml:space="preserve"> </w:t>
      </w:r>
      <w:r w:rsidRPr="00E537FB">
        <w:rPr>
          <w:rFonts w:eastAsia="Calibri"/>
          <w:sz w:val="24"/>
          <w:szCs w:val="24"/>
        </w:rPr>
        <w:t>utvrđivanja predmeta razlučnoga prava i troškova unovčenja predmeta razlučnoga prava</w:t>
      </w:r>
      <w:r w:rsidR="00220E63" w:rsidRPr="00220E63">
        <w:rPr>
          <w:rFonts w:eastAsia="Calibri"/>
          <w:sz w:val="24"/>
          <w:szCs w:val="24"/>
        </w:rPr>
        <w:t>.</w:t>
      </w:r>
    </w:p>
    <w:p w:rsidRDefault="007E47F0" w:rsidP="007E47F0" w:rsidR="007E47F0" w:rsidRPr="007E47F0">
      <w:pPr>
        <w:ind w:hanging="720" w:left="720"/>
        <w:jc w:val="both"/>
        <w:rPr>
          <w:rFonts w:eastAsia="Calibri"/>
          <w:sz w:val="24"/>
          <w:szCs w:val="24"/>
        </w:rPr>
      </w:pPr>
    </w:p>
    <w:p w:rsidRDefault="007E47F0" w:rsidP="007E47F0" w:rsidR="007E47F0" w:rsidRPr="007E47F0">
      <w:pPr>
        <w:ind w:hanging="720" w:left="720"/>
        <w:jc w:val="both"/>
        <w:rPr>
          <w:rFonts w:eastAsia="Calibri"/>
          <w:sz w:val="24"/>
          <w:szCs w:val="24"/>
        </w:rPr>
      </w:pPr>
      <w:r w:rsidRPr="007E47F0">
        <w:rPr>
          <w:rFonts w:eastAsia="Calibri"/>
          <w:b/>
          <w:bCs/>
          <w:sz w:val="24"/>
          <w:szCs w:val="24"/>
        </w:rPr>
        <w:t>III.</w:t>
      </w:r>
      <w:r w:rsidRPr="007E47F0">
        <w:rPr>
          <w:rFonts w:eastAsia="Calibri"/>
          <w:sz w:val="24"/>
          <w:szCs w:val="24"/>
        </w:rPr>
        <w:t>    Žalba protiv ovog rješenja ne zadržava provedbu rješenja.</w:t>
      </w:r>
    </w:p>
    <w:p w:rsidRDefault="007E47F0" w:rsidP="00F444B5" w:rsidR="007E47F0" w:rsidRPr="007E47F0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</w:p>
    <w:p w:rsidRDefault="005D71AF" w:rsidP="007E47F0" w:rsidR="005D71AF" w:rsidRPr="00287E37">
      <w:pPr>
        <w:pStyle w:val="Tijeloteksta"/>
        <w:rPr>
          <w:szCs w:val="24"/>
        </w:rPr>
      </w:pPr>
    </w:p>
    <w:p w:rsidRDefault="00FF0485" w:rsidR="00FF0485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E537FB" w:rsidR="00E537FB">
      <w:pPr>
        <w:pStyle w:val="Tijeloteksta"/>
        <w:jc w:val="center"/>
        <w:rPr>
          <w:b/>
          <w:szCs w:val="24"/>
        </w:rPr>
      </w:pPr>
    </w:p>
    <w:p w:rsidRDefault="00E537FB" w:rsidP="00AD5BA7" w:rsidR="00AD5BA7" w:rsidRPr="00AD5BA7">
      <w:pPr>
        <w:pStyle w:val="Tijeloteksta"/>
        <w:tabs>
          <w:tab w:pos="4153" w:val="center"/>
          <w:tab w:pos="4943" w:val="left"/>
        </w:tabs>
        <w:rPr>
          <w:szCs w:val="24"/>
        </w:rPr>
      </w:pPr>
      <w:r>
        <w:rPr>
          <w:b/>
          <w:szCs w:val="24"/>
        </w:rPr>
        <w:tab/>
      </w:r>
      <w:r w:rsidR="00AD5BA7" w:rsidRPr="00AD5BA7">
        <w:rPr>
          <w:szCs w:val="24"/>
        </w:rPr>
        <w:t xml:space="preserve">Rješenjem ovog suda posl.br. St-173/2016 od 15. veljače  2016. godine otvoren je stečajni postupak nad stečajnim dužnikom JAMBO PROMET d.o.o. za proizvodnju, trgovinu i usluge "u stečaju",  Metković, Splitska  bb, MBS: 060158402, OIB: 69588435053. </w:t>
      </w:r>
    </w:p>
    <w:p w:rsidRDefault="00AD5BA7" w:rsidP="00AD5BA7" w:rsidR="00AD5BA7" w:rsidRPr="00AD5BA7">
      <w:pPr>
        <w:pStyle w:val="Tijeloteksta"/>
        <w:tabs>
          <w:tab w:pos="4153" w:val="center"/>
          <w:tab w:pos="4943" w:val="left"/>
        </w:tabs>
        <w:rPr>
          <w:szCs w:val="24"/>
        </w:rPr>
      </w:pPr>
    </w:p>
    <w:p w:rsidRDefault="00AD5BA7" w:rsidP="00AD5BA7" w:rsidR="00E537FB">
      <w:pPr>
        <w:pStyle w:val="Tijeloteksta"/>
        <w:tabs>
          <w:tab w:pos="4153" w:val="center"/>
          <w:tab w:pos="4943" w:val="left"/>
        </w:tabs>
        <w:rPr>
          <w:szCs w:val="24"/>
        </w:rPr>
      </w:pPr>
      <w:r w:rsidRPr="00AD5BA7">
        <w:rPr>
          <w:szCs w:val="24"/>
        </w:rPr>
        <w:tab/>
        <w:t>Rješenjem o prodaji posl.br. St-173/2016-46 od 21. srpnja 2017. godine određena je prodaja imovine stečajnog dužnika u stečajnom postupku, a zaključkom posl.br. St-173/2016-69 od 07. rujna 2017. godine utvrđena je početna vrijednost, te uvjeti prodaje i dostavljen je zahtjev Financijskoj agenciji za prodaju nekretnine.</w:t>
      </w:r>
      <w:r w:rsidR="00E537FB" w:rsidRPr="00AD5BA7">
        <w:rPr>
          <w:szCs w:val="24"/>
        </w:rPr>
        <w:tab/>
      </w:r>
    </w:p>
    <w:p w:rsidRDefault="00AD5BA7" w:rsidP="00AD5BA7" w:rsidR="00AD5BA7" w:rsidRPr="00AD5BA7">
      <w:pPr>
        <w:pStyle w:val="Tijeloteksta"/>
        <w:tabs>
          <w:tab w:pos="4153" w:val="center"/>
          <w:tab w:pos="4943" w:val="left"/>
        </w:tabs>
        <w:rPr>
          <w:szCs w:val="24"/>
        </w:rPr>
      </w:pPr>
    </w:p>
    <w:p w:rsidRDefault="00E537FB" w:rsidP="00E537FB" w:rsidR="00FF0485">
      <w:pPr>
        <w:pStyle w:val="Tijeloteksta"/>
        <w:ind w:firstLine="708"/>
        <w:rPr>
          <w:szCs w:val="24"/>
        </w:rPr>
      </w:pPr>
      <w:r w:rsidRPr="00E537FB">
        <w:rPr>
          <w:szCs w:val="24"/>
        </w:rPr>
        <w:t>Rješenjem ovog suda posl.br. St-173/2016</w:t>
      </w:r>
      <w:r>
        <w:rPr>
          <w:szCs w:val="24"/>
        </w:rPr>
        <w:t>-81</w:t>
      </w:r>
      <w:r w:rsidRPr="00E537FB">
        <w:rPr>
          <w:szCs w:val="24"/>
        </w:rPr>
        <w:t xml:space="preserve"> od 1</w:t>
      </w:r>
      <w:r>
        <w:rPr>
          <w:szCs w:val="24"/>
        </w:rPr>
        <w:t>2</w:t>
      </w:r>
      <w:r w:rsidRPr="00E537FB">
        <w:rPr>
          <w:szCs w:val="24"/>
        </w:rPr>
        <w:t>. veljače  201</w:t>
      </w:r>
      <w:r>
        <w:rPr>
          <w:szCs w:val="24"/>
        </w:rPr>
        <w:t>8</w:t>
      </w:r>
      <w:r w:rsidRPr="00E537FB">
        <w:rPr>
          <w:szCs w:val="24"/>
        </w:rPr>
        <w:t xml:space="preserve">. </w:t>
      </w:r>
      <w:r>
        <w:rPr>
          <w:szCs w:val="24"/>
        </w:rPr>
        <w:t>g</w:t>
      </w:r>
      <w:r w:rsidRPr="00E537FB">
        <w:rPr>
          <w:szCs w:val="24"/>
        </w:rPr>
        <w:t>odine</w:t>
      </w:r>
      <w:r>
        <w:rPr>
          <w:szCs w:val="24"/>
        </w:rPr>
        <w:t xml:space="preserve"> ponuditelju </w:t>
      </w:r>
      <w:r w:rsidRPr="00E537FB">
        <w:rPr>
          <w:szCs w:val="24"/>
        </w:rPr>
        <w:t>K B Z, d.d.,  Zagreb, Ulica grada Vukovara 74, OIB: 70663193635</w:t>
      </w:r>
      <w:r w:rsidR="00AD5BA7">
        <w:rPr>
          <w:szCs w:val="24"/>
        </w:rPr>
        <w:t xml:space="preserve"> je dosu</w:t>
      </w:r>
      <w:r w:rsidR="00F43EE5">
        <w:rPr>
          <w:szCs w:val="24"/>
        </w:rPr>
        <w:t xml:space="preserve">đena imovina stečajnog dužnika </w:t>
      </w:r>
      <w:r w:rsidR="00AD5BA7" w:rsidRPr="00AD5BA7">
        <w:rPr>
          <w:szCs w:val="24"/>
        </w:rPr>
        <w:t>1431/2630 suvlasničkog dijela nekretnine čest. br. 99 – pašnjak upisana kod Općinskog suda u Dubrovniku u  z.ul. 65, za k.o. Gruž</w:t>
      </w:r>
      <w:r w:rsidR="00AD5BA7">
        <w:rPr>
          <w:szCs w:val="24"/>
        </w:rPr>
        <w:t>.</w:t>
      </w:r>
    </w:p>
    <w:p w:rsidRDefault="00AD5BA7" w:rsidP="00E537FB" w:rsidR="00AD5BA7">
      <w:pPr>
        <w:pStyle w:val="Tijeloteksta"/>
        <w:ind w:firstLine="708"/>
        <w:rPr>
          <w:szCs w:val="24"/>
        </w:rPr>
      </w:pPr>
    </w:p>
    <w:p w:rsidRDefault="00AD5BA7" w:rsidP="00AD5BA7" w:rsidR="00AD5BA7">
      <w:pPr>
        <w:pStyle w:val="Tijeloteksta"/>
        <w:rPr>
          <w:szCs w:val="24"/>
        </w:rPr>
      </w:pPr>
      <w:r>
        <w:rPr>
          <w:szCs w:val="24"/>
        </w:rPr>
        <w:tab/>
        <w:t>Rješenjem Visokog tr</w:t>
      </w:r>
      <w:r w:rsidR="00FB3461">
        <w:rPr>
          <w:szCs w:val="24"/>
        </w:rPr>
        <w:t>govačkog suda Republike Hrvatske Posl.br</w:t>
      </w:r>
      <w:r>
        <w:rPr>
          <w:szCs w:val="24"/>
        </w:rPr>
        <w:t xml:space="preserve">. Pž-2334/2018 od 18. travnja 2018.g. uvažena je žalba razlučnog vjerovnika  </w:t>
      </w:r>
      <w:r w:rsidRPr="00AD5BA7">
        <w:rPr>
          <w:szCs w:val="24"/>
        </w:rPr>
        <w:t>K B Z, d.d.</w:t>
      </w:r>
      <w:r>
        <w:rPr>
          <w:szCs w:val="24"/>
        </w:rPr>
        <w:t xml:space="preserve"> i ukinute su točke II, III, IV i V rješenja </w:t>
      </w:r>
      <w:r w:rsidRPr="00AD5BA7">
        <w:rPr>
          <w:szCs w:val="24"/>
        </w:rPr>
        <w:t xml:space="preserve">ovog suda posl.br. St-173/2016-81 od 12. veljače  2018. </w:t>
      </w:r>
      <w:r>
        <w:rPr>
          <w:szCs w:val="24"/>
        </w:rPr>
        <w:t>g</w:t>
      </w:r>
      <w:r w:rsidRPr="00AD5BA7">
        <w:rPr>
          <w:szCs w:val="24"/>
        </w:rPr>
        <w:t>odine</w:t>
      </w:r>
      <w:r>
        <w:rPr>
          <w:szCs w:val="24"/>
        </w:rPr>
        <w:t>.</w:t>
      </w:r>
    </w:p>
    <w:p w:rsidRDefault="00BF396F" w:rsidP="00AD5BA7" w:rsidR="00BF396F" w:rsidRPr="00AD5BA7">
      <w:pPr>
        <w:jc w:val="both"/>
        <w:rPr>
          <w:szCs w:val="24"/>
        </w:rPr>
      </w:pPr>
    </w:p>
    <w:p w:rsidRDefault="00AD5BA7" w:rsidP="00D662EE" w:rsidR="00BF396F" w:rsidRPr="00BF39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Sud je</w:t>
      </w:r>
      <w:r w:rsidR="00BF396F" w:rsidRPr="00BF396F">
        <w:rPr>
          <w:sz w:val="24"/>
          <w:szCs w:val="24"/>
        </w:rPr>
        <w:t xml:space="preserve"> </w:t>
      </w:r>
      <w:r w:rsidR="004E15A3">
        <w:rPr>
          <w:sz w:val="24"/>
          <w:szCs w:val="24"/>
        </w:rPr>
        <w:t>o</w:t>
      </w:r>
      <w:r w:rsidR="004E15A3" w:rsidRPr="004E15A3">
        <w:rPr>
          <w:sz w:val="24"/>
          <w:szCs w:val="24"/>
        </w:rPr>
        <w:t>bzirom da je cijen</w:t>
      </w:r>
      <w:r w:rsidR="00553868">
        <w:rPr>
          <w:sz w:val="24"/>
          <w:szCs w:val="24"/>
        </w:rPr>
        <w:t>a</w:t>
      </w:r>
      <w:r w:rsidR="004E15A3" w:rsidRPr="004E15A3">
        <w:rPr>
          <w:sz w:val="24"/>
          <w:szCs w:val="24"/>
        </w:rPr>
        <w:t xml:space="preserve"> koja je postignuta na javnoj dražbi o</w:t>
      </w:r>
      <w:r w:rsidR="004E15A3">
        <w:rPr>
          <w:sz w:val="24"/>
          <w:szCs w:val="24"/>
        </w:rPr>
        <w:t xml:space="preserve">d </w:t>
      </w:r>
      <w:r w:rsidR="00553868" w:rsidRPr="00553868">
        <w:rPr>
          <w:sz w:val="24"/>
          <w:szCs w:val="24"/>
        </w:rPr>
        <w:t>680.534,68 kuna</w:t>
      </w:r>
      <w:r w:rsidR="004E15A3">
        <w:rPr>
          <w:sz w:val="24"/>
          <w:szCs w:val="24"/>
        </w:rPr>
        <w:t xml:space="preserve">, </w:t>
      </w:r>
      <w:r w:rsidR="00553868">
        <w:rPr>
          <w:sz w:val="24"/>
          <w:szCs w:val="24"/>
        </w:rPr>
        <w:t>a</w:t>
      </w:r>
      <w:r w:rsidR="004E15A3" w:rsidRPr="004E15A3">
        <w:rPr>
          <w:sz w:val="24"/>
          <w:szCs w:val="24"/>
        </w:rPr>
        <w:t xml:space="preserve"> </w:t>
      </w:r>
      <w:r w:rsidR="00BF396F" w:rsidRPr="00BF396F">
        <w:rPr>
          <w:sz w:val="24"/>
          <w:szCs w:val="24"/>
        </w:rPr>
        <w:t>na temelju izjave</w:t>
      </w:r>
      <w:r w:rsidR="00553868">
        <w:rPr>
          <w:sz w:val="24"/>
          <w:szCs w:val="24"/>
        </w:rPr>
        <w:t xml:space="preserve"> najpovoljnijeg ponuditelja koji je ujedno i </w:t>
      </w:r>
      <w:r w:rsidR="00BF396F" w:rsidRPr="00BF396F">
        <w:rPr>
          <w:sz w:val="24"/>
          <w:szCs w:val="24"/>
        </w:rPr>
        <w:t xml:space="preserve"> prv</w:t>
      </w:r>
      <w:r w:rsidR="00553868">
        <w:rPr>
          <w:sz w:val="24"/>
          <w:szCs w:val="24"/>
        </w:rPr>
        <w:t>i</w:t>
      </w:r>
      <w:r w:rsidR="00BF396F" w:rsidRPr="00BF396F">
        <w:rPr>
          <w:sz w:val="24"/>
          <w:szCs w:val="24"/>
        </w:rPr>
        <w:t xml:space="preserve"> </w:t>
      </w:r>
      <w:r w:rsidR="0086061E">
        <w:rPr>
          <w:sz w:val="24"/>
          <w:szCs w:val="24"/>
        </w:rPr>
        <w:t xml:space="preserve"> </w:t>
      </w:r>
      <w:r w:rsidR="00BF396F" w:rsidRPr="00BF396F">
        <w:rPr>
          <w:sz w:val="24"/>
          <w:szCs w:val="24"/>
        </w:rPr>
        <w:t>razlučn</w:t>
      </w:r>
      <w:r w:rsidR="00553868">
        <w:rPr>
          <w:sz w:val="24"/>
          <w:szCs w:val="24"/>
        </w:rPr>
        <w:t>i vjerovnik</w:t>
      </w:r>
      <w:r w:rsidR="00BF396F" w:rsidRPr="00BF396F">
        <w:rPr>
          <w:sz w:val="24"/>
          <w:szCs w:val="24"/>
        </w:rPr>
        <w:t xml:space="preserve">, imovinu stečajnog dužnika koja je predmet prodaje dosudio prvom upisanom razlučnom vjerovniku </w:t>
      </w:r>
      <w:r w:rsidR="00553868" w:rsidRPr="00553868">
        <w:rPr>
          <w:sz w:val="24"/>
          <w:szCs w:val="24"/>
        </w:rPr>
        <w:t>K B Z, d.d.,  Zagreb, Ulica grada Vukovara 74, OIB: 70663193635</w:t>
      </w:r>
      <w:r w:rsidR="00BF396F" w:rsidRPr="00BF396F">
        <w:rPr>
          <w:sz w:val="24"/>
          <w:szCs w:val="24"/>
        </w:rPr>
        <w:t xml:space="preserve">, u visini </w:t>
      </w:r>
      <w:r w:rsidR="00553868">
        <w:rPr>
          <w:sz w:val="24"/>
          <w:szCs w:val="24"/>
        </w:rPr>
        <w:t xml:space="preserve">kupovnine </w:t>
      </w:r>
      <w:r w:rsidR="00BF396F" w:rsidRPr="00BF396F">
        <w:rPr>
          <w:sz w:val="24"/>
          <w:szCs w:val="24"/>
        </w:rPr>
        <w:t xml:space="preserve">koja je manja od njegove tražbine koja je osigurana razlučnim pravom, te je na temelju čl. 107.  Ovršnog zakona (NN 112/12, 25/13, 93/14, dalje u tekstu: OZ) koji se u ovom postupku na temelju čl. 247. SZ na odgovarajući način primjenjuje, oslobodio kupca plaćanja kupovnine, osim </w:t>
      </w:r>
      <w:r>
        <w:rPr>
          <w:sz w:val="24"/>
          <w:szCs w:val="24"/>
        </w:rPr>
        <w:t>plaćanja iznosa</w:t>
      </w:r>
      <w:r w:rsidR="00BF396F" w:rsidRPr="00BF396F">
        <w:rPr>
          <w:sz w:val="24"/>
          <w:szCs w:val="24"/>
        </w:rPr>
        <w:t xml:space="preserve"> koji se odnose na troškove postupka, a koji prema dostavljenom obračunu stečajnog upravitelja (list spisa </w:t>
      </w:r>
      <w:r w:rsidR="00553868">
        <w:rPr>
          <w:sz w:val="24"/>
          <w:szCs w:val="24"/>
        </w:rPr>
        <w:t>913</w:t>
      </w:r>
      <w:r w:rsidR="00BF396F" w:rsidRPr="00BF396F">
        <w:rPr>
          <w:sz w:val="24"/>
          <w:szCs w:val="24"/>
        </w:rPr>
        <w:t xml:space="preserve">) iznose </w:t>
      </w:r>
      <w:r w:rsidR="00553868" w:rsidRPr="00553868">
        <w:rPr>
          <w:sz w:val="24"/>
          <w:szCs w:val="24"/>
        </w:rPr>
        <w:t>68.053,46 kuna</w:t>
      </w:r>
      <w:r w:rsidR="00BF396F" w:rsidRPr="00BF396F">
        <w:rPr>
          <w:sz w:val="24"/>
          <w:szCs w:val="24"/>
        </w:rPr>
        <w:t xml:space="preserve">, a </w:t>
      </w:r>
      <w:r w:rsidR="00BF396F" w:rsidRPr="006D49E1">
        <w:rPr>
          <w:sz w:val="24"/>
          <w:szCs w:val="24"/>
        </w:rPr>
        <w:t xml:space="preserve">koji se odnose na </w:t>
      </w:r>
      <w:r w:rsidR="0086061E" w:rsidRPr="006D49E1">
        <w:rPr>
          <w:sz w:val="24"/>
          <w:szCs w:val="24"/>
        </w:rPr>
        <w:t xml:space="preserve"> 5% </w:t>
      </w:r>
      <w:r w:rsidR="004947E0" w:rsidRPr="006D49E1">
        <w:rPr>
          <w:sz w:val="24"/>
          <w:szCs w:val="24"/>
        </w:rPr>
        <w:t xml:space="preserve">(34.026,73 kuna) </w:t>
      </w:r>
      <w:r w:rsidR="0086061E" w:rsidRPr="006D49E1">
        <w:rPr>
          <w:sz w:val="24"/>
          <w:szCs w:val="24"/>
        </w:rPr>
        <w:t xml:space="preserve">+ 5% </w:t>
      </w:r>
      <w:r w:rsidR="004947E0" w:rsidRPr="006D49E1">
        <w:rPr>
          <w:sz w:val="24"/>
          <w:szCs w:val="24"/>
        </w:rPr>
        <w:t xml:space="preserve">(34.026,73 kuna) </w:t>
      </w:r>
      <w:r w:rsidR="0086061E" w:rsidRPr="006D49E1">
        <w:rPr>
          <w:sz w:val="24"/>
          <w:szCs w:val="24"/>
        </w:rPr>
        <w:t xml:space="preserve">paušalno od iznosa </w:t>
      </w:r>
      <w:r w:rsidR="00553868" w:rsidRPr="006D49E1">
        <w:rPr>
          <w:sz w:val="24"/>
          <w:szCs w:val="24"/>
        </w:rPr>
        <w:t>680.534,68 kuna</w:t>
      </w:r>
      <w:r w:rsidR="0086061E" w:rsidRPr="006D49E1">
        <w:rPr>
          <w:sz w:val="24"/>
          <w:szCs w:val="24"/>
        </w:rPr>
        <w:t xml:space="preserve">, odnosno </w:t>
      </w:r>
      <w:r w:rsidR="004947E0" w:rsidRPr="006D49E1">
        <w:rPr>
          <w:sz w:val="24"/>
          <w:szCs w:val="24"/>
        </w:rPr>
        <w:t xml:space="preserve">navodi da je </w:t>
      </w:r>
      <w:r w:rsidR="0086061E" w:rsidRPr="006D49E1">
        <w:rPr>
          <w:sz w:val="24"/>
          <w:szCs w:val="24"/>
        </w:rPr>
        <w:t xml:space="preserve">trošak </w:t>
      </w:r>
      <w:r w:rsidR="004947E0" w:rsidRPr="006D49E1">
        <w:rPr>
          <w:sz w:val="24"/>
          <w:szCs w:val="24"/>
        </w:rPr>
        <w:t>nagrade</w:t>
      </w:r>
      <w:r w:rsidR="0086061E" w:rsidRPr="006D49E1">
        <w:rPr>
          <w:sz w:val="24"/>
          <w:szCs w:val="24"/>
        </w:rPr>
        <w:t xml:space="preserve"> za rad stečajnog upravitelja </w:t>
      </w:r>
      <w:r w:rsidR="004947E0" w:rsidRPr="006D49E1">
        <w:rPr>
          <w:sz w:val="24"/>
          <w:szCs w:val="24"/>
        </w:rPr>
        <w:t>80.053,47</w:t>
      </w:r>
      <w:r w:rsidR="0086061E" w:rsidRPr="006D49E1">
        <w:rPr>
          <w:sz w:val="24"/>
          <w:szCs w:val="24"/>
        </w:rPr>
        <w:t xml:space="preserve"> kuna</w:t>
      </w:r>
      <w:r w:rsidR="004947E0" w:rsidRPr="006D49E1">
        <w:rPr>
          <w:sz w:val="24"/>
          <w:szCs w:val="24"/>
        </w:rPr>
        <w:t>, te prilaže račun za izradu elaborata građevinskog vještačenja u iznosu od 6.896,55 kuna i poziv na uplatu predujma za pokriće troškova prodaje od strane FINA</w:t>
      </w:r>
      <w:r w:rsidR="00BF396F" w:rsidRPr="006D49E1">
        <w:rPr>
          <w:sz w:val="24"/>
          <w:szCs w:val="24"/>
        </w:rPr>
        <w:t xml:space="preserve">. </w:t>
      </w:r>
      <w:r w:rsidR="0086061E" w:rsidRPr="006D49E1">
        <w:rPr>
          <w:sz w:val="24"/>
          <w:szCs w:val="24"/>
        </w:rPr>
        <w:t>N</w:t>
      </w:r>
      <w:r w:rsidR="00BF396F" w:rsidRPr="006D49E1">
        <w:rPr>
          <w:sz w:val="24"/>
          <w:szCs w:val="24"/>
        </w:rPr>
        <w:t>agrada stečajnom upravitelju  propisana je sukladno Uredbi o kriterijima i načinu obračuna i plaćanja nagrade stečajnim upraviteljima (NN 105/15) prema vrijednosti unovčene stečajne mase.</w:t>
      </w:r>
      <w:r w:rsidR="0086061E" w:rsidRPr="006D49E1">
        <w:rPr>
          <w:sz w:val="24"/>
          <w:szCs w:val="24"/>
        </w:rPr>
        <w:t xml:space="preserve"> </w:t>
      </w:r>
      <w:r w:rsidR="00D662EE" w:rsidRPr="006D49E1">
        <w:rPr>
          <w:sz w:val="24"/>
          <w:szCs w:val="24"/>
        </w:rPr>
        <w:t xml:space="preserve">Prema čl. 254. </w:t>
      </w:r>
      <w:r w:rsidR="00176F52" w:rsidRPr="006D49E1">
        <w:rPr>
          <w:sz w:val="24"/>
          <w:szCs w:val="24"/>
        </w:rPr>
        <w:t>s</w:t>
      </w:r>
      <w:r w:rsidR="00D662EE" w:rsidRPr="006D49E1">
        <w:rPr>
          <w:sz w:val="24"/>
          <w:szCs w:val="24"/>
        </w:rPr>
        <w:t>t. 2 i 3 SZ-a t</w:t>
      </w:r>
      <w:r w:rsidR="0086061E" w:rsidRPr="006D49E1">
        <w:rPr>
          <w:sz w:val="24"/>
          <w:szCs w:val="24"/>
        </w:rPr>
        <w:t>roškovi utvrđivanja predmeta razlučnoga prava određuju se paušalno u iznosu od 5 % od utrška, a troškovi unovčenja predmeta razlučnoga prava određuju se pauš</w:t>
      </w:r>
      <w:r w:rsidR="00D662EE" w:rsidRPr="006D49E1">
        <w:rPr>
          <w:sz w:val="24"/>
          <w:szCs w:val="24"/>
        </w:rPr>
        <w:t>a</w:t>
      </w:r>
      <w:r w:rsidR="004947E0" w:rsidRPr="006D49E1">
        <w:rPr>
          <w:sz w:val="24"/>
          <w:szCs w:val="24"/>
        </w:rPr>
        <w:t xml:space="preserve">lno u iznosu od 5 % od utrška, </w:t>
      </w:r>
      <w:r w:rsidR="00D662EE" w:rsidRPr="006D49E1">
        <w:rPr>
          <w:sz w:val="24"/>
          <w:szCs w:val="24"/>
        </w:rPr>
        <w:t>a a</w:t>
      </w:r>
      <w:r w:rsidR="0086061E" w:rsidRPr="006D49E1">
        <w:rPr>
          <w:sz w:val="24"/>
          <w:szCs w:val="24"/>
        </w:rPr>
        <w:t>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  <w:r w:rsidR="00D662EE" w:rsidRPr="006D49E1">
        <w:rPr>
          <w:sz w:val="24"/>
          <w:szCs w:val="24"/>
        </w:rPr>
        <w:t xml:space="preserve"> </w:t>
      </w:r>
      <w:r w:rsidR="00DE5AFF" w:rsidRPr="006D49E1">
        <w:rPr>
          <w:sz w:val="24"/>
          <w:szCs w:val="24"/>
        </w:rPr>
        <w:t>Obzirom da prema obračunu stečajnog upravitelja predmetna nekretnina ima vrijednost 5,8% u odnosu na cjelokupnu imovinu stečajnog dužnika, sud drži da s</w:t>
      </w:r>
      <w:r w:rsidR="00D662EE" w:rsidRPr="006D49E1">
        <w:rPr>
          <w:sz w:val="24"/>
          <w:szCs w:val="24"/>
        </w:rPr>
        <w:t>lijedom čl. 254.st. 2 i 3 SZ-a, a prema dostavljenom obračunu stečajnog upravitelja</w:t>
      </w:r>
      <w:r w:rsidR="004947E0" w:rsidRPr="006D49E1">
        <w:rPr>
          <w:sz w:val="24"/>
          <w:szCs w:val="24"/>
        </w:rPr>
        <w:t xml:space="preserve"> vidljivo je da stvarno nastali troškovi nisu znatno niži ili viši, pa </w:t>
      </w:r>
      <w:r>
        <w:rPr>
          <w:sz w:val="24"/>
          <w:szCs w:val="24"/>
        </w:rPr>
        <w:t>sud je odlučio kao u toč. II</w:t>
      </w:r>
      <w:r w:rsidR="00D662EE" w:rsidRPr="006D49E1">
        <w:rPr>
          <w:sz w:val="24"/>
          <w:szCs w:val="24"/>
        </w:rPr>
        <w:t xml:space="preserve"> izreke. </w:t>
      </w:r>
      <w:r w:rsidR="00BF396F" w:rsidRPr="006D49E1">
        <w:rPr>
          <w:sz w:val="24"/>
          <w:szCs w:val="24"/>
        </w:rPr>
        <w:t>Potrebno je napomenuti da će troškovi postupka po čl.</w:t>
      </w:r>
      <w:r w:rsidR="00BF396F" w:rsidRPr="00BF396F">
        <w:rPr>
          <w:sz w:val="24"/>
          <w:szCs w:val="24"/>
        </w:rPr>
        <w:t xml:space="preserve"> 248 SZ biti konačno utvrđeni nakon ročišta za diobu kupovnine odnosno nakon što ova odluka postane pravomoćna, te se izvrši uplata</w:t>
      </w:r>
      <w:r>
        <w:rPr>
          <w:sz w:val="24"/>
          <w:szCs w:val="24"/>
        </w:rPr>
        <w:t xml:space="preserve"> sa računa FINE</w:t>
      </w:r>
      <w:r w:rsidR="00BF396F" w:rsidRPr="00BF396F">
        <w:rPr>
          <w:sz w:val="24"/>
          <w:szCs w:val="24"/>
        </w:rPr>
        <w:t>.</w:t>
      </w:r>
      <w:r>
        <w:rPr>
          <w:sz w:val="24"/>
          <w:szCs w:val="24"/>
        </w:rPr>
        <w:t xml:space="preserve"> U</w:t>
      </w:r>
      <w:r w:rsidRPr="00AD5BA7">
        <w:rPr>
          <w:sz w:val="24"/>
          <w:szCs w:val="24"/>
        </w:rPr>
        <w:t>plaćena jamčevina od 68.053,46 kuna (slovima: šezdesetosamtisućapedesettri kune i četrdesetšest lipa) uračunava u iznos troškova utvrđivanja predmeta razlučnoga prava i troškova unovčenja predmeta razlučnoga prava.</w:t>
      </w:r>
    </w:p>
    <w:p w:rsidRDefault="00D662EE" w:rsidP="00D662EE" w:rsidR="00D662EE" w:rsidRPr="00BF396F">
      <w:pPr>
        <w:jc w:val="both"/>
        <w:rPr>
          <w:sz w:val="24"/>
          <w:szCs w:val="24"/>
        </w:rPr>
      </w:pPr>
    </w:p>
    <w:p w:rsidRDefault="00D662EE" w:rsidP="00BF396F" w:rsidR="00BF396F">
      <w:pPr>
        <w:ind w:firstLine="709"/>
        <w:jc w:val="both"/>
        <w:rPr>
          <w:sz w:val="24"/>
          <w:szCs w:val="24"/>
        </w:rPr>
      </w:pPr>
      <w:r w:rsidRPr="00D662EE">
        <w:rPr>
          <w:sz w:val="24"/>
          <w:szCs w:val="24"/>
        </w:rPr>
        <w:t>Sukladno čl. 10</w:t>
      </w:r>
      <w:r w:rsidR="00AD5BA7">
        <w:rPr>
          <w:sz w:val="24"/>
          <w:szCs w:val="24"/>
        </w:rPr>
        <w:t>3</w:t>
      </w:r>
      <w:r w:rsidRPr="00D662EE">
        <w:rPr>
          <w:sz w:val="24"/>
          <w:szCs w:val="24"/>
        </w:rPr>
        <w:t>. Ovršnog zakona (NN 112/12, 25/13, 93/14, dalje u tekstu: OZ), smatra se da je rješenje dostavljeno istekom trećeg dana od dana isticanja na e oglasnoj ploči suda.</w:t>
      </w:r>
    </w:p>
    <w:p w:rsidRDefault="00BF396F" w:rsidP="00AD5BA7" w:rsidR="00BF396F" w:rsidRPr="00BF396F">
      <w:pPr>
        <w:jc w:val="both"/>
        <w:rPr>
          <w:sz w:val="24"/>
          <w:szCs w:val="24"/>
        </w:rPr>
      </w:pPr>
    </w:p>
    <w:p w:rsidRDefault="00BF396F" w:rsidP="00BF396F" w:rsidR="00BF396F" w:rsidRPr="00BF396F">
      <w:pPr>
        <w:ind w:firstLine="709"/>
        <w:jc w:val="both"/>
        <w:rPr>
          <w:sz w:val="24"/>
          <w:szCs w:val="24"/>
        </w:rPr>
      </w:pPr>
      <w:r w:rsidRPr="00BF396F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F396F" w:rsidP="00BF396F" w:rsidR="00BF396F" w:rsidRPr="00BF396F">
      <w:pPr>
        <w:ind w:firstLine="709"/>
        <w:jc w:val="both"/>
        <w:rPr>
          <w:sz w:val="24"/>
          <w:szCs w:val="24"/>
        </w:rPr>
      </w:pPr>
    </w:p>
    <w:p w:rsidRDefault="00BF396F" w:rsidP="00DE5B8A" w:rsidR="00BF396F" w:rsidRPr="00287E37">
      <w:pPr>
        <w:ind w:firstLine="709"/>
        <w:jc w:val="both"/>
        <w:rPr>
          <w:sz w:val="24"/>
          <w:szCs w:val="24"/>
        </w:rPr>
      </w:pPr>
      <w:r w:rsidRPr="00BF396F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U Dubrovniku,</w:t>
      </w:r>
      <w:r w:rsidR="00B032AA" w:rsidRPr="00287E37">
        <w:rPr>
          <w:b/>
          <w:sz w:val="24"/>
          <w:szCs w:val="24"/>
        </w:rPr>
        <w:t xml:space="preserve"> </w:t>
      </w:r>
      <w:r w:rsidR="00FB3461">
        <w:rPr>
          <w:b/>
          <w:sz w:val="24"/>
          <w:szCs w:val="24"/>
        </w:rPr>
        <w:t>09</w:t>
      </w:r>
      <w:r w:rsidRPr="00287E37">
        <w:rPr>
          <w:b/>
          <w:sz w:val="24"/>
          <w:szCs w:val="24"/>
        </w:rPr>
        <w:t xml:space="preserve">. </w:t>
      </w:r>
      <w:r w:rsidR="00FB3461">
        <w:rPr>
          <w:b/>
          <w:sz w:val="24"/>
          <w:szCs w:val="24"/>
        </w:rPr>
        <w:t>svibnja</w:t>
      </w:r>
      <w:r w:rsidR="00FC6105" w:rsidRPr="00287E37">
        <w:rPr>
          <w:b/>
          <w:sz w:val="24"/>
          <w:szCs w:val="24"/>
        </w:rPr>
        <w:t xml:space="preserve"> </w:t>
      </w:r>
      <w:r w:rsidRPr="00287E37">
        <w:rPr>
          <w:b/>
          <w:sz w:val="24"/>
          <w:szCs w:val="24"/>
        </w:rPr>
        <w:t>201</w:t>
      </w:r>
      <w:r w:rsidR="00051C34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051C34" w:rsidP="00051C34" w:rsid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F455B2">
        <w:rPr>
          <w:sz w:val="24"/>
          <w:szCs w:val="24"/>
        </w:rPr>
        <w:t>stečajni upravitelj</w:t>
      </w:r>
      <w:r w:rsidRPr="00041126">
        <w:t xml:space="preserve"> </w:t>
      </w:r>
    </w:p>
    <w:p w:rsidRDefault="0094787F" w:rsidP="0094787F" w:rsidR="0094787F">
      <w:pPr>
        <w:numPr>
          <w:ilvl w:val="0"/>
          <w:numId w:val="9"/>
        </w:numPr>
        <w:jc w:val="both"/>
        <w:rPr>
          <w:sz w:val="24"/>
          <w:szCs w:val="24"/>
        </w:rPr>
      </w:pPr>
      <w:r w:rsidRPr="0094787F">
        <w:rPr>
          <w:sz w:val="24"/>
          <w:szCs w:val="24"/>
        </w:rPr>
        <w:t xml:space="preserve">K B Z, d.d.,  Zagreb, Ulica grada Vukovara 74, </w:t>
      </w:r>
      <w:r>
        <w:rPr>
          <w:sz w:val="24"/>
          <w:szCs w:val="24"/>
        </w:rPr>
        <w:t>po punomoćniku OD Grgić &amp; partneri, Zagreb</w:t>
      </w:r>
    </w:p>
    <w:p w:rsidRDefault="00051C34" w:rsidP="00051C34" w:rsidR="00051C34" w:rsidRPr="00051C34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051C34">
        <w:rPr>
          <w:sz w:val="24"/>
          <w:szCs w:val="24"/>
        </w:rPr>
        <w:t>Porezna uprava, Područni ured Dubrovnik</w:t>
      </w:r>
    </w:p>
    <w:p w:rsidRDefault="00051C34" w:rsidP="00D662EE" w:rsidR="00D662EE">
      <w:pPr>
        <w:ind w:hanging="34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4787F">
        <w:rPr>
          <w:sz w:val="24"/>
          <w:szCs w:val="24"/>
        </w:rPr>
        <w:tab/>
      </w:r>
      <w:r w:rsidRPr="00F455B2">
        <w:rPr>
          <w:sz w:val="24"/>
          <w:szCs w:val="24"/>
        </w:rPr>
        <w:t>Mrežna stranica e-oglasna ploča suda</w:t>
      </w:r>
    </w:p>
    <w:p w:rsidRDefault="00051C34" w:rsidP="00051C34" w:rsidR="00E30F8A">
      <w:pPr>
        <w:ind w:hanging="360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E30F8A" w:rsidRPr="00051C34">
        <w:rPr>
          <w:sz w:val="24"/>
          <w:szCs w:val="24"/>
        </w:rPr>
        <w:t>FINA</w:t>
      </w:r>
      <w:r w:rsidR="00F82197" w:rsidRPr="00051C34">
        <w:rPr>
          <w:sz w:val="24"/>
          <w:szCs w:val="24"/>
        </w:rPr>
        <w:t>, RC Split, Split</w:t>
      </w:r>
      <w:r w:rsidR="009B6DCC" w:rsidRPr="00051C34">
        <w:rPr>
          <w:sz w:val="24"/>
          <w:szCs w:val="24"/>
        </w:rPr>
        <w:t>,</w:t>
      </w:r>
      <w:r w:rsidR="00DF3A14" w:rsidRPr="00051C34">
        <w:rPr>
          <w:sz w:val="24"/>
          <w:szCs w:val="24"/>
        </w:rPr>
        <w:t xml:space="preserve"> prije pravomoćnosti radi objave na mrežnim stranicama (čl. 103. st. 4. OZ-a) i </w:t>
      </w:r>
      <w:r w:rsidR="009B6DCC" w:rsidRPr="00051C34">
        <w:rPr>
          <w:sz w:val="24"/>
          <w:szCs w:val="24"/>
        </w:rPr>
        <w:t xml:space="preserve"> </w:t>
      </w:r>
      <w:r w:rsidR="000F7677" w:rsidRPr="00051C34">
        <w:rPr>
          <w:sz w:val="24"/>
          <w:szCs w:val="24"/>
        </w:rPr>
        <w:t xml:space="preserve">nakon pravomoćnosti s klauzulom pravomoćnosti </w:t>
      </w:r>
      <w:r w:rsidR="009B6DCC" w:rsidRPr="00051C34">
        <w:rPr>
          <w:sz w:val="24"/>
          <w:szCs w:val="24"/>
        </w:rPr>
        <w:t xml:space="preserve">radi objave na mrežnim </w:t>
      </w:r>
      <w:r w:rsidR="00693CBA" w:rsidRPr="00051C34">
        <w:rPr>
          <w:sz w:val="24"/>
          <w:szCs w:val="24"/>
        </w:rPr>
        <w:t xml:space="preserve">stranicama </w:t>
      </w:r>
      <w:r w:rsidR="00DF3A14" w:rsidRPr="00051C34">
        <w:rPr>
          <w:sz w:val="24"/>
          <w:szCs w:val="24"/>
        </w:rPr>
        <w:t>(čl. 26. Pravilnika o načinu i postupku provedbe prodaje nekretnina i pokretnina u ovršnom postupku)</w:t>
      </w:r>
    </w:p>
    <w:p w:rsidRDefault="00D662EE" w:rsidP="0094787F" w:rsidR="00D662EE" w:rsidRPr="00051C34">
      <w:pPr>
        <w:jc w:val="both"/>
        <w:rPr>
          <w:sz w:val="24"/>
          <w:szCs w:val="24"/>
        </w:rPr>
      </w:pPr>
    </w:p>
    <w:p w:rsidRDefault="00DF3A14" w:rsidP="00051C34" w:rsidR="00DF3A14" w:rsidRPr="00022CF4">
      <w:pPr>
        <w:ind w:left="360"/>
        <w:jc w:val="both"/>
        <w:rPr>
          <w:sz w:val="24"/>
          <w:szCs w:val="24"/>
        </w:rPr>
      </w:pPr>
    </w:p>
    <w:sectPr w:rsidSect="00A56333" w:rsidR="00DF3A14" w:rsidRPr="00022CF4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B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7CAD" w:rsidP="00237CAD" w:rsidR="00FF0485" w:rsidRPr="00B109D3">
    <w:pPr>
      <w:jc w:val="right"/>
      <w:rPr>
        <w:b/>
        <w:sz w:val="22"/>
        <w:szCs w:val="22"/>
      </w:rPr>
    </w:pPr>
    <w:r w:rsidRPr="00237CAD">
      <w:rPr>
        <w:b/>
        <w:sz w:val="22"/>
        <w:szCs w:val="22"/>
      </w:rPr>
      <w:t>Posl. br. 18 St-173/2016-</w:t>
    </w:r>
    <w:r w:rsidR="00DE5B8A">
      <w:rPr>
        <w:b/>
        <w:sz w:val="22"/>
        <w:szCs w:val="22"/>
      </w:rPr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D7A8CCE2"/>
    <w:lvl w:tplc="B17C914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1C34"/>
    <w:rsid w:val="000562AE"/>
    <w:rsid w:val="00070B23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11AB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76F52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0E63"/>
    <w:rsid w:val="00223A24"/>
    <w:rsid w:val="00226880"/>
    <w:rsid w:val="00237CAD"/>
    <w:rsid w:val="002457CE"/>
    <w:rsid w:val="00255F16"/>
    <w:rsid w:val="002608B9"/>
    <w:rsid w:val="00267B02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E5F35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47E0"/>
    <w:rsid w:val="00496F0E"/>
    <w:rsid w:val="004A28C4"/>
    <w:rsid w:val="004A44CF"/>
    <w:rsid w:val="004B0720"/>
    <w:rsid w:val="004B213D"/>
    <w:rsid w:val="004B4944"/>
    <w:rsid w:val="004C4109"/>
    <w:rsid w:val="004C475C"/>
    <w:rsid w:val="004D1228"/>
    <w:rsid w:val="004E0EAA"/>
    <w:rsid w:val="004E15A3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3868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D49E1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47F0"/>
    <w:rsid w:val="007E54D6"/>
    <w:rsid w:val="007E5C60"/>
    <w:rsid w:val="007E66B4"/>
    <w:rsid w:val="007F03A7"/>
    <w:rsid w:val="007F3474"/>
    <w:rsid w:val="0080096C"/>
    <w:rsid w:val="00810257"/>
    <w:rsid w:val="00810398"/>
    <w:rsid w:val="008218B7"/>
    <w:rsid w:val="00842204"/>
    <w:rsid w:val="008438BA"/>
    <w:rsid w:val="0085661E"/>
    <w:rsid w:val="0086061E"/>
    <w:rsid w:val="00867F0A"/>
    <w:rsid w:val="008735FD"/>
    <w:rsid w:val="0087591A"/>
    <w:rsid w:val="00877490"/>
    <w:rsid w:val="008841BD"/>
    <w:rsid w:val="00885E4F"/>
    <w:rsid w:val="00886556"/>
    <w:rsid w:val="008952B9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4787F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5BA7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12FE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2E39"/>
    <w:rsid w:val="00BA666B"/>
    <w:rsid w:val="00BC00E9"/>
    <w:rsid w:val="00BC5226"/>
    <w:rsid w:val="00BD6DFB"/>
    <w:rsid w:val="00BD7DB5"/>
    <w:rsid w:val="00BF396F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662EE"/>
    <w:rsid w:val="00D82BD0"/>
    <w:rsid w:val="00DA284A"/>
    <w:rsid w:val="00DA4E08"/>
    <w:rsid w:val="00DB0E17"/>
    <w:rsid w:val="00DC0444"/>
    <w:rsid w:val="00DC6FD1"/>
    <w:rsid w:val="00DD1E38"/>
    <w:rsid w:val="00DE54CD"/>
    <w:rsid w:val="00DE5AFF"/>
    <w:rsid w:val="00DE5B8A"/>
    <w:rsid w:val="00DF3A14"/>
    <w:rsid w:val="00E01F0D"/>
    <w:rsid w:val="00E04BCA"/>
    <w:rsid w:val="00E072D6"/>
    <w:rsid w:val="00E145BB"/>
    <w:rsid w:val="00E16BCD"/>
    <w:rsid w:val="00E2540B"/>
    <w:rsid w:val="00E30F8A"/>
    <w:rsid w:val="00E31C82"/>
    <w:rsid w:val="00E40DC5"/>
    <w:rsid w:val="00E44503"/>
    <w:rsid w:val="00E46758"/>
    <w:rsid w:val="00E47725"/>
    <w:rsid w:val="00E537FB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3EE5"/>
    <w:rsid w:val="00F444B5"/>
    <w:rsid w:val="00F55308"/>
    <w:rsid w:val="00F555AE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B3461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B8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B8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B8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B8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B8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B8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B8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B8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CA3D5-3BE1-49C0-B7AD-C12CF2ACD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1000</properties:Words>
  <properties:Characters>5554</properties:Characters>
  <properties:Lines>126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2018-05-09T09:47:00Z</dcterms:created>
  <dc:creator>Ante Kačić</dc:creator>
  <cp:lastModifiedBy>Katarina Franković</cp:lastModifiedBy>
  <cp:lastPrinted>2018-05-09T09:51:00Z</cp:lastPrinted>
  <dcterms:modified xmlns:xsi="http://www.w3.org/2001/XMLSchema-instance" xsi:type="dcterms:W3CDTF">2018-05-09T09:51:00Z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 o dosudi -  razlučni 173 - 16 nakon ukidanja vtsrh.docx)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