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cf7a" w14:paraId="3c3cf7a" w:rsidRDefault="00B01CE9" w:rsidP="00B01CE9" w:rsidR="00B01CE9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</w:rPr>
        <w:t xml:space="preserve">    </w:t>
      </w:r>
      <w:r>
        <w:rPr>
          <w:rFonts w:cstheme="majorBidi" w:hAnsiTheme="majorBidi" w:asciiTheme="majorBidi"/>
          <w:noProof/>
        </w:rPr>
        <w:t xml:space="preserve">               </w:t>
      </w:r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767715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71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CE9" w:rsidP="00B01CE9" w:rsidR="00B01CE9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REPUBLIKA HRVATSKA</w:t>
      </w:r>
    </w:p>
    <w:p w:rsidRDefault="00B01CE9" w:rsidP="00B01CE9" w:rsidR="00B01CE9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TRGOVAČKI SUD U ZAGREBU</w:t>
      </w:r>
    </w:p>
    <w:p w:rsidRDefault="00B01CE9" w:rsidP="00F40D53" w:rsidR="00F40D53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  Zagreb, Amruševa 2/II</w:t>
      </w:r>
    </w:p>
    <w:p w:rsidRDefault="00F40D53" w:rsidP="00C94E44" w:rsidR="00F40D53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14. St-1356/2015</w:t>
      </w:r>
    </w:p>
    <w:p w:rsidRDefault="00F40D53" w:rsidP="00F40D53" w:rsidR="00F40D53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 I M E  R E P U B L I K E   H R V A T S K E</w:t>
      </w:r>
    </w:p>
    <w:p w:rsidRDefault="00F40D53" w:rsidP="00F40D53" w:rsidR="00F40D53">
      <w:pPr>
        <w:jc w:val="center"/>
        <w:rPr>
          <w:rFonts w:cstheme="majorBidi" w:hAnsiTheme="majorBidi" w:asciiTheme="majorBidi"/>
        </w:rPr>
      </w:pPr>
    </w:p>
    <w:p w:rsidRDefault="00F40D53" w:rsidP="00F40D53" w:rsidR="00F40D53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R J E Š E N J E</w:t>
      </w:r>
    </w:p>
    <w:p w:rsidRDefault="00F40D53" w:rsidP="00F40D53" w:rsidR="00F40D53">
      <w:pPr>
        <w:jc w:val="center"/>
        <w:rPr>
          <w:rFonts w:cstheme="majorBidi" w:hAnsiTheme="majorBidi" w:asciiTheme="majorBidi"/>
        </w:rPr>
      </w:pPr>
    </w:p>
    <w:p w:rsidRDefault="00F40D53" w:rsidP="00F40D53" w:rsidR="00F40D53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Trgovački sud u Zagrebu, po sucu tog suda Maji Hilje, na prijedlog sudskog savjetnika Tee Antolčić, u stečajnom predmetu povodom zahtjeva FINANCIJSKE AGENCIJE, za provedbu skraćenog stečajnog postupka nad dužnikom KRIJESNICE d.o.o., Zagreb, Krijesnice 17, MBS: 080311533, OIB: 06718682181, dana 27. veljače 2017. </w:t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533734" w:rsidR="00924500">
      <w:pPr>
        <w:ind w:firstLine="708"/>
        <w:jc w:val="both"/>
      </w:pPr>
      <w:r>
        <w:t xml:space="preserve">Ispravlja se rješenje ovog suda broj </w:t>
      </w:r>
      <w:r w:rsidR="00F40D53" w:rsidRPr="00F40D53">
        <w:t>St-1356/2015</w:t>
      </w:r>
      <w:r w:rsidR="00F40D53">
        <w:t xml:space="preserve"> </w:t>
      </w:r>
      <w:r w:rsidR="00DB400B">
        <w:t xml:space="preserve">od </w:t>
      </w:r>
      <w:r w:rsidR="00533734">
        <w:t>22</w:t>
      </w:r>
      <w:r w:rsidR="00241A1A">
        <w:t>. veljače 2017</w:t>
      </w:r>
      <w:r w:rsidR="00E47925">
        <w:t xml:space="preserve">. </w:t>
      </w:r>
      <w:r w:rsidR="0062798A">
        <w:t xml:space="preserve">u </w:t>
      </w:r>
      <w:r w:rsidR="00241A1A">
        <w:t>izreci, stavak II</w:t>
      </w:r>
      <w:r w:rsidR="00924500">
        <w:t>., na način da umjesto: "</w:t>
      </w:r>
      <w:r w:rsidR="00241A1A" w:rsidRPr="006C4727">
        <w:rPr>
          <w:rFonts w:cstheme="majorBidi" w:hAnsiTheme="majorBidi" w:asciiTheme="majorBidi"/>
        </w:rPr>
        <w:t>Za stečajnog upravitelja imenuje se</w:t>
      </w:r>
      <w:r w:rsidR="00241A1A">
        <w:rPr>
          <w:rFonts w:cstheme="majorBidi" w:hAnsiTheme="majorBidi" w:asciiTheme="majorBidi"/>
        </w:rPr>
        <w:t xml:space="preserve"> Dušanka Ivančević, </w:t>
      </w:r>
      <w:r w:rsidR="00241A1A" w:rsidRPr="00D46CBB">
        <w:rPr>
          <w:rFonts w:cstheme="majorBidi" w:hAnsiTheme="majorBidi" w:asciiTheme="majorBidi"/>
        </w:rPr>
        <w:t>B. Bernardija 1,</w:t>
      </w:r>
      <w:r w:rsidR="00241A1A">
        <w:rPr>
          <w:rFonts w:cstheme="majorBidi" w:hAnsiTheme="majorBidi" w:asciiTheme="majorBidi"/>
        </w:rPr>
        <w:t xml:space="preserve"> Zagreb, OIB: 59003296761."</w:t>
      </w:r>
      <w:r w:rsidR="00241A1A">
        <w:t xml:space="preserve"> </w:t>
      </w:r>
      <w:r w:rsidR="00924500">
        <w:rPr>
          <w:rFonts w:cstheme="majorBidi" w:hAnsiTheme="majorBidi" w:asciiTheme="majorBidi"/>
        </w:rPr>
        <w:t>ima pisati: "</w:t>
      </w:r>
      <w:r w:rsidR="00241A1A" w:rsidRPr="00241A1A">
        <w:rPr>
          <w:rFonts w:cstheme="majorBidi" w:hAnsiTheme="majorBidi" w:asciiTheme="majorBidi"/>
        </w:rPr>
        <w:t>Za stečajnog upravitelja imenuje se Duška Dunja Ivančević, B. Bernardija 1, Zagreb, OIB: 59003296761.</w:t>
      </w:r>
      <w:r w:rsidR="00924500">
        <w:rPr>
          <w:rFonts w:cstheme="majorBidi" w:hAnsiTheme="majorBidi" w:asciiTheme="majorBidi"/>
        </w:rPr>
        <w:t>".</w:t>
      </w:r>
    </w:p>
    <w:p w:rsidRDefault="00533734" w:rsidP="00533734" w:rsidR="00533734">
      <w:pPr>
        <w:ind w:firstLine="708"/>
        <w:jc w:val="both"/>
      </w:pPr>
    </w:p>
    <w:p w:rsidRDefault="009272BF" w:rsidP="007A4746" w:rsidR="00706986" w:rsidRPr="00995CBD">
      <w:pPr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900A24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533734" w:rsidRPr="00533734">
        <w:t>St-1356/2015</w:t>
      </w:r>
      <w:r w:rsidR="00533734">
        <w:t xml:space="preserve"> </w:t>
      </w:r>
      <w:r w:rsidR="00E47925">
        <w:t xml:space="preserve">od </w:t>
      </w:r>
      <w:r w:rsidR="00533734" w:rsidRPr="00533734">
        <w:t>22. veljače 2017</w:t>
      </w:r>
      <w:r w:rsidR="00E47925">
        <w:t xml:space="preserve">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7370FE">
        <w:t xml:space="preserve"> imena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7A4746" w:rsidR="00924500" w:rsidRPr="00995CBD">
      <w:pPr>
        <w:jc w:val="center"/>
      </w:pPr>
      <w:r w:rsidRPr="00995CBD">
        <w:t>U Zagrebu,</w:t>
      </w:r>
      <w:r w:rsidR="00FE5E52">
        <w:t xml:space="preserve"> </w:t>
      </w:r>
      <w:r w:rsidR="00533734">
        <w:t>27</w:t>
      </w:r>
      <w:r w:rsidR="00533734" w:rsidRPr="00533734">
        <w:t>. veljače 2017</w:t>
      </w:r>
      <w:r w:rsidR="00533734">
        <w:t>.</w:t>
      </w:r>
    </w:p>
    <w:p w:rsidRDefault="00706986" w:rsidP="00C94E44" w:rsidR="00C94E44" w:rsidRPr="00C94E44">
      <w:pPr>
        <w:ind w:left="7080"/>
        <w:jc w:val="right"/>
        <w:rPr>
          <w:lang w:eastAsia="hr-HR"/>
        </w:rPr>
      </w:pPr>
      <w:r w:rsidRPr="00995CBD">
        <w:tab/>
      </w:r>
      <w:r w:rsidRPr="00995CBD">
        <w:tab/>
      </w:r>
      <w:r w:rsidRPr="00995CBD">
        <w:tab/>
      </w:r>
      <w:r w:rsidRPr="00995CBD">
        <w:tab/>
      </w:r>
      <w:r w:rsidR="00C94E44" w:rsidRPr="00C94E44">
        <w:rPr>
          <w:lang w:eastAsia="hr-HR"/>
        </w:rPr>
        <w:t xml:space="preserve">SUDAC </w:t>
      </w:r>
    </w:p>
    <w:p w:rsidRDefault="00C94E44" w:rsidP="00C94E44" w:rsidR="00C94E44" w:rsidRPr="00C94E44">
      <w:pPr>
        <w:ind w:left="7080"/>
        <w:jc w:val="right"/>
        <w:rPr>
          <w:lang w:eastAsia="hr-HR"/>
        </w:rPr>
      </w:pPr>
      <w:r w:rsidRPr="00C94E44">
        <w:rPr>
          <w:lang w:eastAsia="hr-HR"/>
        </w:rPr>
        <w:t>Maja Hilje</w:t>
      </w:r>
    </w:p>
    <w:p w:rsidRDefault="00C94E44" w:rsidP="00C94E44" w:rsidR="00C94E44" w:rsidRPr="00C94E44">
      <w:pPr>
        <w:spacing w:after="200"/>
        <w:contextualSpacing/>
        <w:rPr>
          <w:rFonts w:eastAsiaTheme="minorHAnsi"/>
        </w:rPr>
      </w:pPr>
    </w:p>
    <w:p w:rsidRDefault="00C94E44" w:rsidP="00C94E44" w:rsidR="00C94E44" w:rsidRPr="00C94E44">
      <w:pPr>
        <w:spacing w:after="200"/>
        <w:contextualSpacing/>
        <w:rPr>
          <w:rFonts w:eastAsiaTheme="minorHAnsi"/>
        </w:rPr>
      </w:pPr>
    </w:p>
    <w:p w:rsidRDefault="00C94E44" w:rsidP="00C94E44" w:rsidR="00C94E44" w:rsidRPr="00C94E44">
      <w:pPr>
        <w:spacing w:after="200"/>
        <w:ind w:firstLine="708" w:left="6372"/>
        <w:contextualSpacing/>
        <w:jc w:val="center"/>
        <w:rPr>
          <w:rFonts w:eastAsiaTheme="minorHAnsi"/>
        </w:rPr>
      </w:pPr>
      <w:r>
        <w:rPr>
          <w:rFonts w:eastAsiaTheme="minorHAnsi"/>
        </w:rPr>
        <w:t xml:space="preserve">     </w:t>
      </w:r>
      <w:r w:rsidRPr="00C94E44">
        <w:rPr>
          <w:rFonts w:eastAsiaTheme="minorHAnsi"/>
        </w:rPr>
        <w:t xml:space="preserve">Nacrt odluke izradio </w:t>
      </w:r>
    </w:p>
    <w:p w:rsidRDefault="00C94E44" w:rsidP="00C94E44" w:rsidR="00C94E44" w:rsidRPr="00C94E44">
      <w:pPr>
        <w:contextualSpacing/>
        <w:jc w:val="right"/>
        <w:rPr>
          <w:rFonts w:eastAsiaTheme="minorHAnsi"/>
        </w:rPr>
      </w:pPr>
      <w:r w:rsidRPr="00C94E44">
        <w:rPr>
          <w:rFonts w:eastAsiaTheme="minorHAnsi"/>
        </w:rPr>
        <w:t>sudski savjetnik</w:t>
      </w:r>
    </w:p>
    <w:p w:rsidRDefault="00C94E44" w:rsidP="00C94E44" w:rsidR="00C94E44" w:rsidRPr="00C94E44">
      <w:pPr>
        <w:jc w:val="right"/>
        <w:rPr>
          <w:rFonts w:hAnsi="Tahoma" w:ascii="Tahoma"/>
          <w:bCs/>
          <w:lang w:eastAsia="hr-HR" w:val="nl-NL"/>
        </w:rPr>
      </w:pPr>
      <w:r w:rsidRPr="00C94E44">
        <w:rPr>
          <w:rFonts w:eastAsiaTheme="minorHAnsi"/>
        </w:rPr>
        <w:tab/>
      </w:r>
      <w:r w:rsidRPr="00C94E44">
        <w:rPr>
          <w:rFonts w:eastAsiaTheme="minorHAnsi"/>
        </w:rPr>
        <w:tab/>
      </w:r>
      <w:r w:rsidRPr="00C94E44">
        <w:rPr>
          <w:rFonts w:eastAsiaTheme="minorHAnsi"/>
        </w:rPr>
        <w:tab/>
      </w:r>
      <w:r w:rsidRPr="00C94E44">
        <w:rPr>
          <w:rFonts w:eastAsiaTheme="minorHAnsi"/>
        </w:rPr>
        <w:tab/>
      </w:r>
      <w:r w:rsidRPr="00C94E44">
        <w:rPr>
          <w:rFonts w:eastAsiaTheme="minorHAnsi"/>
        </w:rPr>
        <w:tab/>
      </w:r>
      <w:r w:rsidRPr="00C94E44">
        <w:rPr>
          <w:rFonts w:eastAsiaTheme="minorHAnsi"/>
        </w:rPr>
        <w:tab/>
      </w:r>
      <w:r w:rsidRPr="00C94E44">
        <w:rPr>
          <w:rFonts w:eastAsiaTheme="minorHAnsi"/>
        </w:rPr>
        <w:tab/>
      </w:r>
      <w:r w:rsidRPr="00C94E44">
        <w:rPr>
          <w:rFonts w:eastAsiaTheme="minorHAnsi"/>
        </w:rPr>
        <w:tab/>
        <w:t xml:space="preserve">                            Tea Antolčić</w:t>
      </w:r>
      <w:r w:rsidRPr="00C94E44">
        <w:rPr>
          <w:rFonts w:hAnsi="Tahoma" w:ascii="Tahoma"/>
          <w:bCs/>
          <w:lang w:eastAsia="hr-HR" w:val="nl-NL"/>
        </w:rPr>
        <w:t xml:space="preserve">    </w:t>
      </w:r>
    </w:p>
    <w:p w:rsidRDefault="00C94E44" w:rsidP="00C94E44" w:rsidR="00C94E44" w:rsidRPr="00C94E44">
      <w:pPr>
        <w:jc w:val="right"/>
        <w:rPr>
          <w:rFonts w:cstheme="majorBidi" w:hAnsiTheme="majorBidi" w:asciiTheme="majorBidi"/>
          <w:lang w:eastAsia="hr-HR"/>
        </w:rPr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p w:rsidRDefault="007A4746" w:rsidP="004A6795" w:rsidR="007A4746">
      <w:pPr>
        <w:jc w:val="both"/>
      </w:pPr>
    </w:p>
    <w:p w:rsidRDefault="004A6795" w:rsidP="004A6795" w:rsidR="004A6795">
      <w:pPr>
        <w:jc w:val="both"/>
      </w:pPr>
    </w:p>
    <w:p w:rsidRDefault="007A4746" w:rsidP="007A4746" w:rsidR="007A4746" w:rsidRPr="007A4746">
      <w:pPr>
        <w:jc w:val="both"/>
        <w:rPr>
          <w:rFonts w:cstheme="majorBidi" w:hAnsiTheme="majorBidi" w:asciiTheme="majorBidi"/>
          <w:lang w:eastAsia="hr-HR"/>
        </w:rPr>
      </w:pPr>
      <w:r w:rsidRPr="007A4746">
        <w:rPr>
          <w:rFonts w:cstheme="majorBidi" w:hAnsiTheme="majorBidi" w:asciiTheme="majorBidi"/>
          <w:lang w:eastAsia="hr-HR"/>
        </w:rPr>
        <w:t>DNA</w:t>
      </w:r>
    </w:p>
    <w:p w:rsidRDefault="007A4746" w:rsidP="007A4746" w:rsidR="007A4746" w:rsidRPr="007A4746">
      <w:pPr>
        <w:jc w:val="both"/>
        <w:rPr>
          <w:rFonts w:cstheme="majorBidi" w:hAnsiTheme="majorBidi" w:asciiTheme="majorBidi"/>
          <w:lang w:eastAsia="hr-HR"/>
        </w:rPr>
      </w:pPr>
      <w:r w:rsidRPr="007A4746">
        <w:rPr>
          <w:rFonts w:cstheme="majorBidi" w:hAnsiTheme="majorBidi" w:asciiTheme="majorBidi"/>
          <w:lang w:eastAsia="hr-HR"/>
        </w:rPr>
        <w:t xml:space="preserve">1.) Podnositelju zahtjeva: FINA </w:t>
      </w:r>
    </w:p>
    <w:p w:rsidRDefault="007A4746" w:rsidP="007A4746" w:rsidR="007A4746" w:rsidRPr="007A4746">
      <w:pPr>
        <w:jc w:val="both"/>
        <w:rPr>
          <w:rFonts w:cstheme="majorBidi" w:hAnsiTheme="majorBidi" w:asciiTheme="majorBidi"/>
          <w:lang w:eastAsia="hr-HR"/>
        </w:rPr>
      </w:pPr>
      <w:r w:rsidRPr="007A4746">
        <w:rPr>
          <w:rFonts w:cstheme="majorBidi" w:hAnsiTheme="majorBidi" w:asciiTheme="majorBidi"/>
          <w:lang w:eastAsia="hr-HR"/>
        </w:rPr>
        <w:t>2.) Dužnik i zakonski zastupnik dužnika- preporučeno poštom</w:t>
      </w:r>
    </w:p>
    <w:p w:rsidRDefault="007A4746" w:rsidP="007A4746" w:rsidR="007A4746" w:rsidRPr="007A4746">
      <w:pPr>
        <w:jc w:val="both"/>
        <w:rPr>
          <w:rFonts w:cstheme="majorBidi" w:hAnsiTheme="majorBidi" w:asciiTheme="majorBidi"/>
          <w:lang w:eastAsia="hr-HR"/>
        </w:rPr>
      </w:pPr>
      <w:r w:rsidRPr="007A4746">
        <w:rPr>
          <w:rFonts w:cstheme="majorBidi" w:hAnsiTheme="majorBidi" w:asciiTheme="majorBidi"/>
          <w:lang w:eastAsia="hr-HR"/>
        </w:rPr>
        <w:t>3.) Ministarstvo pravosuđa po ŽDO Zagreb</w:t>
      </w:r>
    </w:p>
    <w:p w:rsidRDefault="007A4746" w:rsidP="007A4746" w:rsidR="007A4746" w:rsidRPr="007A4746">
      <w:pPr>
        <w:jc w:val="both"/>
        <w:rPr>
          <w:rFonts w:cstheme="majorBidi" w:hAnsiTheme="majorBidi" w:asciiTheme="majorBidi"/>
          <w:lang w:eastAsia="hr-HR"/>
        </w:rPr>
      </w:pPr>
      <w:r w:rsidRPr="007A4746">
        <w:rPr>
          <w:rFonts w:cstheme="majorBidi" w:hAnsiTheme="majorBidi" w:asciiTheme="majorBidi"/>
          <w:lang w:eastAsia="hr-HR"/>
        </w:rPr>
        <w:t xml:space="preserve">4.) Sudski registar – </w:t>
      </w:r>
      <w:r w:rsidRPr="00C94E44">
        <w:rPr>
          <w:rFonts w:cstheme="majorBidi" w:hAnsiTheme="majorBidi" w:asciiTheme="majorBidi"/>
          <w:u w:val="single"/>
          <w:lang w:eastAsia="hr-HR"/>
        </w:rPr>
        <w:t>neposredno na Tt-17/8427</w:t>
      </w:r>
    </w:p>
    <w:p w:rsidRDefault="007A4746" w:rsidP="007A4746" w:rsidR="007A4746" w:rsidRPr="007A4746">
      <w:pPr>
        <w:jc w:val="both"/>
        <w:rPr>
          <w:rFonts w:cstheme="majorBidi" w:hAnsiTheme="majorBidi" w:asciiTheme="majorBidi"/>
          <w:lang w:eastAsia="hr-HR"/>
        </w:rPr>
      </w:pPr>
      <w:r w:rsidRPr="007A4746">
        <w:rPr>
          <w:rFonts w:cstheme="majorBidi" w:hAnsiTheme="majorBidi" w:asciiTheme="majorBidi"/>
          <w:lang w:eastAsia="hr-HR"/>
        </w:rPr>
        <w:t>5.) Mrežna stranica e-Oglasne ploče</w:t>
      </w:r>
    </w:p>
    <w:p w:rsidRDefault="007A4746" w:rsidP="007A4746" w:rsidR="007A4746" w:rsidRPr="007A4746">
      <w:pPr>
        <w:jc w:val="both"/>
        <w:rPr>
          <w:rFonts w:cstheme="majorBidi" w:hAnsiTheme="majorBidi" w:asciiTheme="majorBidi"/>
          <w:lang w:eastAsia="hr-HR"/>
        </w:rPr>
      </w:pPr>
      <w:r w:rsidRPr="007A4746">
        <w:rPr>
          <w:rFonts w:cstheme="majorBidi" w:hAnsiTheme="majorBidi" w:asciiTheme="majorBidi"/>
          <w:lang w:eastAsia="hr-HR"/>
        </w:rPr>
        <w:t>6.) Porezna uprava</w:t>
      </w:r>
    </w:p>
    <w:p w:rsidRDefault="007A4746" w:rsidP="007A4746" w:rsidR="007A4746" w:rsidRPr="007A4746">
      <w:pPr>
        <w:jc w:val="both"/>
        <w:rPr>
          <w:rFonts w:cstheme="majorBidi" w:hAnsiTheme="majorBidi" w:asciiTheme="majorBidi"/>
          <w:lang w:eastAsia="hr-HR"/>
        </w:rPr>
      </w:pPr>
      <w:r w:rsidRPr="007A4746">
        <w:rPr>
          <w:rFonts w:cstheme="majorBidi" w:hAnsiTheme="majorBidi" w:asciiTheme="majorBidi"/>
          <w:lang w:eastAsia="hr-HR"/>
        </w:rPr>
        <w:t>7.) Stečajnom upravitelju</w:t>
      </w:r>
    </w:p>
    <w:p w:rsidRDefault="007A4746" w:rsidP="007A4746" w:rsidR="007A4746" w:rsidRPr="007A4746">
      <w:pPr>
        <w:jc w:val="both"/>
        <w:rPr>
          <w:rFonts w:cstheme="majorBidi" w:hAnsiTheme="majorBidi" w:asciiTheme="majorBidi"/>
          <w:lang w:eastAsia="hr-HR"/>
        </w:rPr>
      </w:pPr>
      <w:r w:rsidRPr="007A4746">
        <w:rPr>
          <w:rFonts w:cstheme="majorBidi" w:hAnsiTheme="majorBidi" w:asciiTheme="majorBidi"/>
          <w:lang w:eastAsia="hr-HR"/>
        </w:rPr>
        <w:t>8.) Raiffeisenbank Austria d.d.</w:t>
      </w:r>
    </w:p>
    <w:p w:rsidRDefault="007A4746" w:rsidP="007A4746" w:rsidR="007A4746" w:rsidRPr="007A4746">
      <w:pPr>
        <w:jc w:val="both"/>
        <w:rPr>
          <w:rFonts w:cstheme="majorBidi" w:hAnsiTheme="majorBidi" w:asciiTheme="majorBidi"/>
          <w:lang w:eastAsia="hr-HR"/>
        </w:rPr>
      </w:pPr>
      <w:r w:rsidRPr="007A4746">
        <w:rPr>
          <w:rFonts w:cstheme="majorBidi" w:hAnsiTheme="majorBidi" w:asciiTheme="majorBidi"/>
          <w:lang w:eastAsia="hr-HR"/>
        </w:rPr>
        <w:t>9.) Erste &amp; Steiermarkische bank d.d</w:t>
      </w:r>
    </w:p>
    <w:p w:rsidRDefault="007A4746" w:rsidP="007A4746" w:rsidR="007A4746" w:rsidRPr="007A4746">
      <w:pPr>
        <w:jc w:val="both"/>
        <w:rPr>
          <w:rFonts w:cstheme="majorBidi" w:hAnsiTheme="majorBidi" w:asciiTheme="majorBidi"/>
          <w:lang w:eastAsia="hr-HR"/>
        </w:rPr>
      </w:pPr>
      <w:r w:rsidRPr="007A4746">
        <w:rPr>
          <w:rFonts w:cstheme="majorBidi" w:hAnsiTheme="majorBidi" w:asciiTheme="majorBidi"/>
          <w:lang w:eastAsia="hr-HR"/>
        </w:rPr>
        <w:t>10.) Privredna banka d.d.</w:t>
      </w:r>
    </w:p>
    <w:p w:rsidRDefault="00533734" w:rsidP="00900A24" w:rsidR="00533734" w:rsidRPr="00995CBD">
      <w:pPr>
        <w:jc w:val="both"/>
      </w:pPr>
    </w:p>
    <w:sectPr w:rsidSect="00284523" w:rsidR="00533734" w:rsidRPr="00995CB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5C3" w:rsidR="001A65C3">
      <w:r>
        <w:separator/>
      </w:r>
    </w:p>
  </w:endnote>
  <w:endnote w:id="0" w:type="continuationSeparator">
    <w:p w:rsidRDefault="001A65C3" w:rsidR="001A6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5C3" w:rsidR="001A65C3">
      <w:r>
        <w:separator/>
      </w:r>
    </w:p>
  </w:footnote>
  <w:footnote w:id="0" w:type="continuationSeparator">
    <w:p w:rsidRDefault="001A65C3" w:rsidR="001A65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0A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A4746" w:rsidP="007A4746" w:rsidR="007A4746">
    <w:pPr>
      <w:jc w:val="right"/>
      <w:rPr>
        <w:rFonts w:cstheme="majorBidi" w:hAnsiTheme="majorBidi" w:asciiTheme="majorBidi"/>
      </w:rPr>
    </w:pPr>
    <w:r>
      <w:rPr>
        <w:rFonts w:cstheme="majorBidi" w:hAnsiTheme="majorBidi" w:asciiTheme="majorBidi"/>
      </w:rPr>
      <w:t>14. St-1356/2015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113D3"/>
    <w:rsid w:val="000B70E9"/>
    <w:rsid w:val="000B78C1"/>
    <w:rsid w:val="00164FC6"/>
    <w:rsid w:val="001A65C3"/>
    <w:rsid w:val="001C5B5C"/>
    <w:rsid w:val="0022044D"/>
    <w:rsid w:val="00224DE3"/>
    <w:rsid w:val="00241A1A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424495"/>
    <w:rsid w:val="00464EF1"/>
    <w:rsid w:val="004A6795"/>
    <w:rsid w:val="004C5DE2"/>
    <w:rsid w:val="0050733C"/>
    <w:rsid w:val="0053307D"/>
    <w:rsid w:val="00533734"/>
    <w:rsid w:val="00561407"/>
    <w:rsid w:val="005C061D"/>
    <w:rsid w:val="00627961"/>
    <w:rsid w:val="0062798A"/>
    <w:rsid w:val="006728C3"/>
    <w:rsid w:val="006C52F8"/>
    <w:rsid w:val="00706986"/>
    <w:rsid w:val="00724517"/>
    <w:rsid w:val="007370FE"/>
    <w:rsid w:val="007A4746"/>
    <w:rsid w:val="008315BC"/>
    <w:rsid w:val="008547F3"/>
    <w:rsid w:val="00854B43"/>
    <w:rsid w:val="00900A24"/>
    <w:rsid w:val="00903123"/>
    <w:rsid w:val="00920AE4"/>
    <w:rsid w:val="00924500"/>
    <w:rsid w:val="009272BF"/>
    <w:rsid w:val="00995CBD"/>
    <w:rsid w:val="00997FB4"/>
    <w:rsid w:val="009C4536"/>
    <w:rsid w:val="009E3D1E"/>
    <w:rsid w:val="00B01CE9"/>
    <w:rsid w:val="00B31C28"/>
    <w:rsid w:val="00B61341"/>
    <w:rsid w:val="00BC3B1C"/>
    <w:rsid w:val="00C260CE"/>
    <w:rsid w:val="00C44F33"/>
    <w:rsid w:val="00C5582B"/>
    <w:rsid w:val="00C94E44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2648"/>
    <w:rsid w:val="00F40D53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3D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3D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3D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3D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3D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3D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795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6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0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St-1356/2015</izvorni_sadrzaj>
    <derivirana_varijabla naziv="DomainObject.Predmet.OznakaBroj_1">St-1356/2015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Tea</izvorni_sadrzaj>
    <derivirana_varijabla naziv="DomainObject.Predmet.PredmetRijesio.Ime_1">Tea</derivirana_varijabla>
  </DomainObject.Predmet.PredmetRijesio.Ime>
  <DomainObject.Predmet.PredmetRijesio.Oib>
    <izvorni_sadrzaj>71626067920</izvorni_sadrzaj>
    <derivirana_varijabla naziv="DomainObject.Predmet.PredmetRijesio.Oib_1">71626067920</derivirana_varijabla>
  </DomainObject.Predmet.PredmetRijesio.Oib>
  <DomainObject.Predmet.PredmetRijesio.Prezime>
    <izvorni_sadrzaj>Antolčić</izvorni_sadrzaj>
    <derivirana_varijabla naziv="DomainObject.Predmet.PredmetRijesio.Prezime_1">Antolčić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KRIJESNICE d.o.o.</izvorni_sadrzaj>
    <derivirana_varijabla naziv="DomainObject.Predmet.ProtustrankaFormated_1">  KRIJESNICE d.o.o.</derivirana_varijabla>
  </DomainObject.Predmet.ProtustrankaFormated>
  <DomainObject.Predmet.ProtustrankaFormatedOIB>
    <izvorni_sadrzaj>  KRIJESNICE d.o.o., OIB 06718682181</izvorni_sadrzaj>
    <derivirana_varijabla naziv="DomainObject.Predmet.ProtustrankaFormatedOIB_1">  KRIJESNICE d.o.o., OIB 06718682181</derivirana_varijabla>
  </DomainObject.Predmet.ProtustrankaFormatedOIB>
  <DomainObject.Predmet.ProtustrankaFormatedWithAdress>
    <izvorni_sadrzaj> KRIJESNICE d.o.o., Krijesnice 17, 10000 Zagreb</izvorni_sadrzaj>
    <derivirana_varijabla naziv="DomainObject.Predmet.ProtustrankaFormatedWithAdress_1"> KRIJESNICE d.o.o., Krijesnice 17, 10000 Zagreb</derivirana_varijabla>
  </DomainObject.Predmet.ProtustrankaFormatedWithAdress>
  <DomainObject.Predmet.ProtustrankaFormatedWithAdressOIB>
    <izvorni_sadrzaj> KRIJESNICE d.o.o., OIB 06718682181, Krijesnice 17, 10000 Zagreb</izvorni_sadrzaj>
    <derivirana_varijabla naziv="DomainObject.Predmet.ProtustrankaFormatedWithAdressOIB_1"> KRIJESNICE d.o.o., OIB 06718682181, Krijesnice 17, 10000 Zagreb</derivirana_varijabla>
  </DomainObject.Predmet.ProtustrankaFormatedWithAdressOIB>
  <DomainObject.Predmet.ProtustrankaWithAdress>
    <izvorni_sadrzaj>KRIJESNICE d.o.o. Krijesnice 17, 10000 Zagreb</izvorni_sadrzaj>
    <derivirana_varijabla naziv="DomainObject.Predmet.ProtustrankaWithAdress_1">KRIJESNICE d.o.o. Krijesnice 17, 10000 Zagreb</derivirana_varijabla>
  </DomainObject.Predmet.ProtustrankaWithAdress>
  <DomainObject.Predmet.ProtustrankaWithAdressOIB>
    <izvorni_sadrzaj>KRIJESNICE d.o.o., OIB 06718682181, Krijesnice 17, 10000 Zagreb</izvorni_sadrzaj>
    <derivirana_varijabla naziv="DomainObject.Predmet.ProtustrankaWithAdressOIB_1">KRIJESNICE d.o.o., OIB 06718682181, Krijesnice 17, 10000 Zagreb</derivirana_varijabla>
  </DomainObject.Predmet.ProtustrankaWithAdressOIB>
  <DomainObject.Predmet.ProtustrankaNazivFormated>
    <izvorni_sadrzaj>KRIJESNICE d.o.o.</izvorni_sadrzaj>
    <derivirana_varijabla naziv="DomainObject.Predmet.ProtustrankaNazivFormated_1">KRIJESNICE d.o.o.</derivirana_varijabla>
  </DomainObject.Predmet.ProtustrankaNazivFormated>
  <DomainObject.Predmet.ProtustrankaNazivFormatedOIB>
    <izvorni_sadrzaj>KRIJESNICE d.o.o., OIB 06718682181</izvorni_sadrzaj>
    <derivirana_varijabla naziv="DomainObject.Predmet.ProtustrankaNazivFormatedOIB_1">KRIJESNICE d.o.o., OIB 06718682181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KRIJESNICE d.o.o.</item>
    </izvorni_sadrzaj>
    <derivirana_varijabla naziv="DomainObject.Predmet.ProtuStrankaListFormated_1">
      <item>KRIJESNICE d.o.o.</item>
    </derivirana_varijabla>
  </DomainObject.Predmet.ProtuStrankaListFormated>
  <DomainObject.Predmet.ProtuStrankaListFormatedOIB>
    <izvorni_sadrzaj>
      <item>KRIJESNICE d.o.o., OIB 06718682181</item>
    </izvorni_sadrzaj>
    <derivirana_varijabla naziv="DomainObject.Predmet.ProtuStrankaListFormatedOIB_1">
      <item>KRIJESNICE d.o.o., OIB 06718682181</item>
    </derivirana_varijabla>
  </DomainObject.Predmet.ProtuStrankaListFormatedOIB>
  <DomainObject.Predmet.ProtuStrankaListFormatedWithAdress>
    <izvorni_sadrzaj>
      <item>KRIJESNICE d.o.o., Krijesnice 17, 10000 Zagreb</item>
    </izvorni_sadrzaj>
    <derivirana_varijabla naziv="DomainObject.Predmet.ProtuStrankaListFormatedWithAdress_1">
      <item>KRIJESNICE d.o.o., Krijesnice 17, 10000 Zagreb</item>
    </derivirana_varijabla>
  </DomainObject.Predmet.ProtuStrankaListFormatedWithAdress>
  <DomainObject.Predmet.ProtuStrankaListFormatedWithAdressOIB>
    <izvorni_sadrzaj>
      <item>KRIJESNICE d.o.o., OIB 06718682181, Krijesnice 17, 10000 Zagreb</item>
    </izvorni_sadrzaj>
    <derivirana_varijabla naziv="DomainObject.Predmet.ProtuStrankaListFormatedWithAdressOIB_1">
      <item>KRIJESNICE d.o.o., OIB 06718682181, Krijesnice 17, 10000 Zagreb</item>
    </derivirana_varijabla>
  </DomainObject.Predmet.ProtuStrankaListFormatedWithAdressOIB>
  <DomainObject.Predmet.ProtuStrankaListNazivFormated>
    <izvorni_sadrzaj>
      <item>KRIJESNICE d.o.o.</item>
    </izvorni_sadrzaj>
    <derivirana_varijabla naziv="DomainObject.Predmet.ProtuStrankaListNazivFormated_1">
      <item>KRIJESNICE d.o.o.</item>
    </derivirana_varijabla>
  </DomainObject.Predmet.ProtuStrankaListNazivFormated>
  <DomainObject.Predmet.ProtuStrankaListNazivFormatedOIB>
    <izvorni_sadrzaj>
      <item>KRIJESNICE d.o.o., OIB 06718682181</item>
    </izvorni_sadrzaj>
    <derivirana_varijabla naziv="DomainObject.Predmet.ProtuStrankaListNazivFormatedOIB_1">
      <item>KRIJESNICE d.o.o., OIB 06718682181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KRIJESNICE d.o.o.</izvorni_sadrzaj>
    <derivirana_varijabla naziv="DomainObject.Predmet.ProtustrankaIDrugi_1">KRIJESNICE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KRIJESNICE d.o.o., OIB 06718682181, Krijesnice 17, 10000 Zagreb</izvorni_sadrzaj>
    <derivirana_varijabla naziv="DomainObject.Predmet.ProtustrankaIDrugiAdressOIB_1">KRIJESNICE d.o.o., OIB 06718682181, Krijesnice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St-1356/2015-10</izvorni_sadrzaj>
    <derivirana_varijabla naziv="DomainObject.Predmet.OdlukaRjesenje.Oznaka_1">St-1356/2015-10</derivirana_varijabla>
  </DomainObject.Predmet.OdlukaRjesenje.Oznaka>
  <DomainObject.Predmet.SudioniciListNaziv>
    <izvorni_sadrzaj>
      <item>FINA Regionalni centar Zagreb</item>
      <item>KRIJESNICE d.o.o.</item>
    </izvorni_sadrzaj>
    <derivirana_varijabla naziv="DomainObject.Predmet.SudioniciListNaziv_1">
      <item>FINA Regionalni centar Zagreb</item>
      <item>KRIJESNICE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KRIJESNICE d.o.o., OIB 06718682181, Krijesnice 17,10000 Zagreb</item>
    </izvorni_sadrzaj>
    <derivirana_varijabla naziv="DomainObject.Predmet.SudioniciListAdressOIB_1">
      <item>FINA Regionalni centar Zagreb, OIB 85821130368, Trg svibanjskih žrtava 1995. 1,10000 Zagreb</item>
      <item>KRIJESNICE d.o.o., OIB 06718682181, Krijesnice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06718682181</item>
    </izvorni_sadrzaj>
    <derivirana_varijabla naziv="DomainObject.Predmet.SudioniciListNazivOIB_1">
      <item>, OIB 85821130368</item>
      <item>, OIB 06718682181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1654</properties:Characters>
  <properties:Lines>57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2017-02-27T12:39:00Z</dcterms:created>
  <dc:creator>tjakupak</dc:creator>
  <cp:lastModifiedBy>Tea Antolčić</cp:lastModifiedBy>
  <cp:lastPrinted>2016-07-04T06:48:00Z</cp:lastPrinted>
  <dcterms:modified xmlns:xsi="http://www.w3.org/2001/XMLSchema-instance" xsi:type="dcterms:W3CDTF">2017-02-27T13:49:00Z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