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4f66" w14:paraId="23f4f6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F54AD4">
        <w:rPr>
          <w:rFonts w:hAnsi="Times New Roman" w:ascii="Times New Roman"/>
          <w:b/>
          <w:sz w:val="24"/>
        </w:rPr>
        <w:t>ž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nitrgova</w:t>
      </w:r>
      <w:r w:rsidRPr="00F54AD4">
        <w:rPr>
          <w:rFonts w:hAnsi="Times New Roman" w:ascii="Times New Roman"/>
          <w:b/>
          <w:sz w:val="24"/>
        </w:rPr>
        <w:t>č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kisud</w:t>
      </w:r>
      <w:r w:rsidR="00FD203A" w:rsidRPr="00F54AD4">
        <w:rPr>
          <w:rFonts w:hAnsi="Times New Roman" w:ascii="Times New Roman"/>
          <w:b/>
          <w:sz w:val="24"/>
        </w:rPr>
        <w:t>: Trgovački sud u Zagrebu</w:t>
      </w: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3F740D">
        <w:rPr>
          <w:rFonts w:hAnsi="Times New Roman" w:ascii="Times New Roman"/>
          <w:b/>
          <w:sz w:val="24"/>
          <w:szCs w:val="24"/>
          <w:lang w:val="pl-PL"/>
        </w:rPr>
        <w:t>j spisa: 97/12</w:t>
      </w:r>
    </w:p>
    <w:p w:rsidRDefault="003F740D" w:rsidP="000E1F39" w:rsidR="000E1F39" w:rsidRPr="00F54AD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 PABO d.o.o. u stečaju</w:t>
      </w:r>
      <w:r w:rsidR="00FD203A" w:rsidRPr="00F54AD4">
        <w:rPr>
          <w:rFonts w:hAnsi="Times New Roman" w:ascii="Times New Roman"/>
          <w:b/>
          <w:sz w:val="24"/>
          <w:szCs w:val="24"/>
          <w:lang w:val="pl-PL"/>
        </w:rPr>
        <w:t>,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Kraljevec na Sutli 59, Kraljevec na Sutli OIB:70592805770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D6535" w:rsidP="009D6535" w:rsidR="00647023" w:rsidRPr="009D653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>TIJEK STEČAJNOGA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 POSTUPKA ZA PRETHODNO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 xml:space="preserve"> RAZD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OBLJE </w:t>
      </w:r>
    </w:p>
    <w:p w:rsidRDefault="00D27434" w:rsidP="009D6535" w:rsidR="00C913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27. veljače 2018. god. Trgovački sud u Zagrebu donio je Zaključak o prodaji nekretnine u vlasništvu stečajnog dužnika PABO d.o.o. u stečaju, i to nekretnine upisane u zemljišnoj knjizi Općinskog suda u Zlataru, Posebni zemljišnoknjižni odjel u Klanjcu, i to u:</w:t>
      </w:r>
    </w:p>
    <w:p w:rsidRDefault="00D27434" w:rsidP="009D6535" w:rsidR="00D274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-zk.ul.1240, k.o. 313645, Kraljevec, kč.br. 2078/5, u naravi DVORIŠTE, KUĆNI PROSTOR, površine 1302 m2, 6. Suvlasnički dio: 4/8.</w:t>
      </w:r>
    </w:p>
    <w:p w:rsidRDefault="00D27434" w:rsidP="009D6535" w:rsidR="00D274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suvlasničkom dijelu nekretnine upisano je založno pravo za koris</w:t>
      </w:r>
      <w:r w:rsidR="00C50F5D">
        <w:rPr>
          <w:rFonts w:hAnsi="Times New Roman" w:ascii="Times New Roman"/>
          <w:sz w:val="24"/>
          <w:szCs w:val="24"/>
          <w:lang w:val="pl-PL"/>
        </w:rPr>
        <w:t>t razlučnog vjerovnika REPUBLIKE HRVATSKE, MINISTARSTVA</w:t>
      </w:r>
      <w:r>
        <w:rPr>
          <w:rFonts w:hAnsi="Times New Roman" w:ascii="Times New Roman"/>
          <w:sz w:val="24"/>
          <w:szCs w:val="24"/>
          <w:lang w:val="pl-PL"/>
        </w:rPr>
        <w:t xml:space="preserve"> FINANCIJA, Porezne uprave, Područni ured Krapina. Prodaju nekretnine provodi Financijska agencija elektroničkom javnom dražbom.</w:t>
      </w:r>
    </w:p>
    <w:p w:rsidRDefault="00D27434" w:rsidP="009D6535" w:rsidR="00D274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Financijskoj agenciji dana 17. 04. 2018. predan je Zahtjev za prodaju nekretnine</w:t>
      </w:r>
      <w:r w:rsidR="00C50F5D">
        <w:rPr>
          <w:rFonts w:hAnsi="Times New Roman" w:ascii="Times New Roman"/>
          <w:sz w:val="24"/>
          <w:szCs w:val="24"/>
          <w:lang w:val="pl-PL"/>
        </w:rPr>
        <w:t>, a Financijska agencija poslala je Poziv na uplatu predujma za pokriće troškova prodaje elektroničkom javnom dražbom u iznosu od 2. 800,00 kn, koji je i uplaćen 28. 04. 2018. god.</w:t>
      </w:r>
    </w:p>
    <w:p w:rsidRDefault="00C50F5D" w:rsidP="009D6535" w:rsidR="00C50F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Izvješća: preslika Zahtjeva za prodaju, Poziv na uplatu predujma i Preslika virmana o uplati</w:t>
      </w:r>
    </w:p>
    <w:p w:rsidRDefault="00B86E58" w:rsidP="009D6535" w:rsidR="00B86E5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E58" w:rsidP="009D6535" w:rsidR="00B86E5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 w:rsidRPr="009D653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C50F5D" w:rsidP="00C50F5D" w:rsidR="00C50F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na žiro računu je nula kuna.</w:t>
      </w:r>
    </w:p>
    <w:p w:rsidRDefault="00C50F5D" w:rsidP="00C50F5D" w:rsidR="00C50F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Zagrebu, Stalna služba u Karlovcu, objavio je dana 04. svibnja 2018. god. Presudu pod posl.br.: P-75-14 kojom je stečajnom dužniku, kao tužitelju, dosuđen iznos od 1.163.209,28 kn, sa zakonskom zateznom kamatom, a koji iznos je dužan platiti tuženik OHL ŽS, a.s. iz Brna, Češka Republika, OIB: 07267830850, koje zastupa Jadranka Ruk Andreis, odvjetnica iz Zagreba. Na prvostupanjsku presudu dana 16. 05. 2018. god., tuženik je podnio Žalbu.</w:t>
      </w:r>
    </w:p>
    <w:p w:rsidRDefault="000E1F39" w:rsidP="009D6535" w:rsidR="000E1F39" w:rsidRPr="0064702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47023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F1036D" w:rsidP="009D6535" w:rsidR="00F1036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Osim nekretnine za koju je određena prodaja putem Financijske agencije elektrončkom javnom dražbom, uspjeh u prije navedenom praničnom postupku čini preostali dio stečajne mase. U narednom razdoblju čeka se rezulatat prodaje nekretnine kao i ishod gore opisane parnice.</w:t>
      </w:r>
    </w:p>
    <w:p w:rsidRDefault="00F1036D" w:rsidP="009D6535" w:rsidR="00F1036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1036D" w:rsidP="009D6535" w:rsidR="009D653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Privitak: kao gore </w:t>
      </w:r>
    </w:p>
    <w:p w:rsidRDefault="009D6535" w:rsidP="009D6535" w:rsidR="009D653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164CE" w:rsidP="00E63BCB" w:rsidR="00C61F72" w:rsidRPr="00E63BC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30. 05. 2018</w:t>
      </w:r>
      <w:r w:rsidR="009D653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D6535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sectPr w:rsidSect="00EA781F" w:rsidR="00C61F72" w:rsidRPr="00E63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C2F9C"/>
    <w:multiLevelType w:val="hybridMultilevel"/>
    <w:tmpl w:val="2B42DE02"/>
    <w:lvl w:tplc="CF00E9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0652C1"/>
    <w:multiLevelType w:val="hybridMultilevel"/>
    <w:tmpl w:val="5DDA0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5106C8"/>
    <w:multiLevelType w:val="hybridMultilevel"/>
    <w:tmpl w:val="B7F829FC"/>
    <w:lvl w:tplc="73E804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596C"/>
    <w:rsid w:val="000E1F39"/>
    <w:rsid w:val="00216A99"/>
    <w:rsid w:val="002525E4"/>
    <w:rsid w:val="003F740D"/>
    <w:rsid w:val="004774C9"/>
    <w:rsid w:val="00647023"/>
    <w:rsid w:val="008512FB"/>
    <w:rsid w:val="008851DD"/>
    <w:rsid w:val="009D6535"/>
    <w:rsid w:val="00A164CE"/>
    <w:rsid w:val="00AF61DB"/>
    <w:rsid w:val="00B86E58"/>
    <w:rsid w:val="00C50F5D"/>
    <w:rsid w:val="00C61F72"/>
    <w:rsid w:val="00C91313"/>
    <w:rsid w:val="00D2644F"/>
    <w:rsid w:val="00D27434"/>
    <w:rsid w:val="00E61C1C"/>
    <w:rsid w:val="00E63BCB"/>
    <w:rsid w:val="00EA781F"/>
    <w:rsid w:val="00ED687B"/>
    <w:rsid w:val="00F1036D"/>
    <w:rsid w:val="00F54AD4"/>
    <w:rsid w:val="00FD2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5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5E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5E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5E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5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5E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5E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5E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45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329</properties:Words>
  <properties:Characters>1929</properties:Characters>
  <properties:Lines>43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2018-06-04T12:13:00Z</dcterms:created>
  <dc:creator>ADMINIBM</dc:creator>
  <cp:lastModifiedBy>Katarina Drndelić</cp:lastModifiedBy>
  <cp:lastPrinted>2018-05-30T09:07:00Z</cp:lastPrinted>
  <dcterms:modified xmlns:xsi="http://www.w3.org/2001/XMLSchema-instance" xsi:type="dcterms:W3CDTF">2018-06-04T12:13:00Z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St-97/2012-81 / Podnesak - Podnesak (PABO IZVJEŠĆE OBR.20.docx)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