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65df" w14:paraId="17065df" w:rsidRDefault="00E70755" w:rsidP="00E70755" w:rsidR="00E70755" w:rsidRPr="007A5557">
      <w:pPr>
        <w:spacing w:lineRule="auto" w:line="240" w:after="0"/>
        <w:ind w:left="705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8B4BAD" w:rsidR="008B4BAD" w:rsidRPr="007A5557">
      <w:pPr>
        <w:rPr>
          <w:rFonts w:hAnsi="Times New Roman" w:ascii="Times New Roman"/>
          <w:sz w:val="24"/>
          <w:szCs w:val="24"/>
        </w:rPr>
      </w:pPr>
    </w:p>
    <w:p w:rsidRDefault="00DC274B" w:rsidP="00DC274B" w:rsidR="00DC274B" w:rsidRPr="007A5557">
      <w:pPr>
        <w:spacing w:lineRule="auto" w:line="240" w:after="0"/>
        <w:ind w:left="705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75723F" w:rsidR="00DC274B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5557">
        <w:rPr>
          <w:rFonts w:eastAsia="Times New Roman" w:hAnsi="Times New Roman" w:ascii="Times New Roman"/>
          <w:sz w:val="24"/>
          <w:szCs w:val="24"/>
        </w:rPr>
        <w:t>REPUBLIKA HRVATSKA</w:t>
      </w:r>
    </w:p>
    <w:p w:rsidRDefault="00DC274B" w:rsidP="0075723F" w:rsidR="00DC274B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DC274B" w:rsidP="0075723F" w:rsidR="00DC274B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Dr. Franje Tuđmana 35</w:t>
      </w:r>
    </w:p>
    <w:p w:rsidRDefault="0075723F" w:rsidP="000B3F05" w:rsidR="009A34C2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</w:p>
    <w:p w:rsidRDefault="00DC274B" w:rsidP="00DC274B" w:rsidR="00DC274B" w:rsidRPr="007A555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DC274B" w:rsidP="00DC274B" w:rsidR="00DC274B" w:rsidRPr="007A555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DC274B" w:rsidR="00DC274B" w:rsidRPr="007A555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R  J  E  Š  E  N  J  E</w:t>
      </w:r>
    </w:p>
    <w:p w:rsidRDefault="00236CA8" w:rsidP="00DC274B" w:rsidR="00236CA8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06DAF" w:rsidP="00706DAF" w:rsidR="00236CA8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Zadru, 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</w:t>
      </w: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>, u stečajnom postupku nad stečajnim dužnikom</w:t>
      </w:r>
      <w:r w:rsidR="00E51A81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A5557" w:rsidRPr="007A5557">
        <w:rPr>
          <w:rFonts w:hAnsi="Times New Roman" w:ascii="Times New Roman"/>
          <w:sz w:val="24"/>
          <w:szCs w:val="24"/>
        </w:rPr>
        <w:t>GRAČAC-KAMEN d.o.o.</w:t>
      </w:r>
      <w:r w:rsidR="00256624">
        <w:rPr>
          <w:rFonts w:hAnsi="Times New Roman" w:ascii="Times New Roman"/>
          <w:sz w:val="24"/>
          <w:szCs w:val="24"/>
        </w:rPr>
        <w:t xml:space="preserve"> u stečaju</w:t>
      </w:r>
      <w:r w:rsidR="007A5557" w:rsidRPr="007A5557">
        <w:rPr>
          <w:rFonts w:hAnsi="Times New Roman" w:ascii="Times New Roman"/>
          <w:sz w:val="24"/>
          <w:szCs w:val="24"/>
        </w:rPr>
        <w:t>, Gračac, OIB:07248455856,</w:t>
      </w:r>
      <w:r w:rsidR="005806A3" w:rsidRPr="007A5557">
        <w:rPr>
          <w:rFonts w:hAnsi="Times New Roman" w:ascii="Times New Roman"/>
          <w:sz w:val="24"/>
          <w:szCs w:val="24"/>
        </w:rPr>
        <w:t xml:space="preserve"> </w:t>
      </w:r>
      <w:r w:rsidR="00904301">
        <w:rPr>
          <w:rFonts w:hAnsi="Times New Roman" w:ascii="Times New Roman"/>
          <w:sz w:val="24"/>
          <w:szCs w:val="24"/>
        </w:rPr>
        <w:t>kojeg zastupa stečajna</w:t>
      </w:r>
      <w:r w:rsidR="00E14B96" w:rsidRPr="007A5557">
        <w:rPr>
          <w:rFonts w:hAnsi="Times New Roman" w:ascii="Times New Roman"/>
          <w:sz w:val="24"/>
          <w:szCs w:val="24"/>
        </w:rPr>
        <w:t xml:space="preserve"> upravitelj</w:t>
      </w:r>
      <w:r w:rsidR="00904301">
        <w:rPr>
          <w:rFonts w:hAnsi="Times New Roman" w:ascii="Times New Roman"/>
          <w:sz w:val="24"/>
          <w:szCs w:val="24"/>
        </w:rPr>
        <w:t>ica Marica Nekić iz Zadra, Put Gazića 14a,</w:t>
      </w:r>
      <w:r w:rsidR="00E14B96" w:rsidRPr="007A5557">
        <w:rPr>
          <w:rFonts w:hAnsi="Times New Roman" w:ascii="Times New Roman"/>
          <w:sz w:val="24"/>
          <w:szCs w:val="24"/>
        </w:rPr>
        <w:t xml:space="preserve"> </w:t>
      </w: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56624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="00B64EA8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904301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="00894666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A5557" w:rsidP="00706DAF" w:rsidR="007A5557" w:rsidRPr="007A5557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DC274B" w:rsidR="00DC274B" w:rsidRPr="007A555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7A5557">
        <w:rPr>
          <w:rFonts w:eastAsia="Times New Roman" w:hAnsi="Times New Roman" w:ascii="Times New Roman"/>
          <w:sz w:val="24"/>
          <w:szCs w:val="24"/>
        </w:rPr>
        <w:t>r i j e š i o</w:t>
      </w:r>
      <w:r w:rsidR="00706DAF" w:rsidRPr="007A5557">
        <w:rPr>
          <w:rFonts w:eastAsia="Times New Roman" w:hAnsi="Times New Roman" w:ascii="Times New Roman"/>
          <w:sz w:val="24"/>
          <w:szCs w:val="24"/>
        </w:rPr>
        <w:t xml:space="preserve"> </w:t>
      </w:r>
      <w:r w:rsidRPr="007A5557">
        <w:rPr>
          <w:rFonts w:eastAsia="Times New Roman" w:hAnsi="Times New Roman" w:ascii="Times New Roman"/>
          <w:sz w:val="24"/>
          <w:szCs w:val="24"/>
        </w:rPr>
        <w:t xml:space="preserve">  j e</w:t>
      </w:r>
    </w:p>
    <w:p w:rsidRDefault="00DC274B" w:rsidP="00DC274B" w:rsidR="00DC274B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06DAF" w:rsidP="00F2213A" w:rsidR="00DC274B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5557">
        <w:rPr>
          <w:rFonts w:eastAsia="Times New Roman" w:hAnsi="Times New Roman" w:ascii="Times New Roman"/>
          <w:sz w:val="24"/>
          <w:szCs w:val="24"/>
        </w:rPr>
        <w:t>I.</w:t>
      </w:r>
      <w:r w:rsidRPr="007A5557">
        <w:rPr>
          <w:rFonts w:eastAsia="Times New Roman" w:hAnsi="Times New Roman" w:ascii="Times New Roman"/>
          <w:sz w:val="24"/>
          <w:szCs w:val="24"/>
        </w:rPr>
        <w:tab/>
      </w:r>
      <w:r w:rsidR="00DC274B" w:rsidRPr="007A5557">
        <w:rPr>
          <w:rFonts w:eastAsia="Times New Roman" w:hAnsi="Times New Roman" w:ascii="Times New Roman"/>
          <w:sz w:val="24"/>
          <w:szCs w:val="24"/>
        </w:rPr>
        <w:t xml:space="preserve">Nastavlja se stečajni postupak nad stečajnim dužnikom </w:t>
      </w:r>
      <w:r w:rsidR="00904301" w:rsidRPr="007A5557">
        <w:rPr>
          <w:rFonts w:hAnsi="Times New Roman" w:ascii="Times New Roman"/>
          <w:sz w:val="24"/>
          <w:szCs w:val="24"/>
        </w:rPr>
        <w:t>GRAČAC-KAMEN d.o.o., Gračac</w:t>
      </w:r>
      <w:r w:rsidR="00256624">
        <w:rPr>
          <w:rFonts w:hAnsi="Times New Roman" w:ascii="Times New Roman"/>
          <w:sz w:val="24"/>
          <w:szCs w:val="24"/>
        </w:rPr>
        <w:t xml:space="preserve"> u stečaju</w:t>
      </w:r>
      <w:r w:rsidR="00904301" w:rsidRPr="007A5557">
        <w:rPr>
          <w:rFonts w:hAnsi="Times New Roman" w:ascii="Times New Roman"/>
          <w:sz w:val="24"/>
          <w:szCs w:val="24"/>
        </w:rPr>
        <w:t>, OIB:07248455856</w:t>
      </w:r>
      <w:r w:rsidR="00894666" w:rsidRPr="007A5557">
        <w:rPr>
          <w:rFonts w:hAnsi="Times New Roman" w:ascii="Times New Roman"/>
          <w:sz w:val="24"/>
          <w:szCs w:val="24"/>
        </w:rPr>
        <w:t xml:space="preserve">, </w:t>
      </w:r>
      <w:r w:rsidR="00523991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koji je otvoren i istovremeno </w:t>
      </w:r>
      <w:r w:rsidR="00DC274B" w:rsidRPr="007A5557">
        <w:rPr>
          <w:rFonts w:eastAsia="Times New Roman" w:hAnsi="Times New Roman" w:ascii="Times New Roman"/>
          <w:sz w:val="24"/>
          <w:szCs w:val="24"/>
        </w:rPr>
        <w:t>zaključen rješenjem ovog suda poslovni broj St-</w:t>
      </w:r>
      <w:r w:rsidR="00904301">
        <w:rPr>
          <w:rFonts w:eastAsia="Times New Roman" w:hAnsi="Times New Roman" w:ascii="Times New Roman"/>
          <w:sz w:val="24"/>
          <w:szCs w:val="24"/>
        </w:rPr>
        <w:t>139</w:t>
      </w:r>
      <w:r w:rsidR="00894666" w:rsidRPr="007A5557">
        <w:rPr>
          <w:rFonts w:eastAsia="Times New Roman" w:hAnsi="Times New Roman" w:ascii="Times New Roman"/>
          <w:sz w:val="24"/>
          <w:szCs w:val="24"/>
        </w:rPr>
        <w:t>/</w:t>
      </w:r>
      <w:r w:rsidR="00904301">
        <w:rPr>
          <w:rFonts w:eastAsia="Times New Roman" w:hAnsi="Times New Roman" w:ascii="Times New Roman"/>
          <w:sz w:val="24"/>
          <w:szCs w:val="24"/>
        </w:rPr>
        <w:t>2015</w:t>
      </w:r>
      <w:r w:rsidR="00894666" w:rsidRPr="007A5557">
        <w:rPr>
          <w:rFonts w:eastAsia="Times New Roman" w:hAnsi="Times New Roman" w:ascii="Times New Roman"/>
          <w:sz w:val="24"/>
          <w:szCs w:val="24"/>
        </w:rPr>
        <w:t>-</w:t>
      </w:r>
      <w:r w:rsidR="00904301">
        <w:rPr>
          <w:rFonts w:eastAsia="Times New Roman" w:hAnsi="Times New Roman" w:ascii="Times New Roman"/>
          <w:sz w:val="24"/>
          <w:szCs w:val="24"/>
        </w:rPr>
        <w:t>9</w:t>
      </w:r>
      <w:r w:rsidR="00894666" w:rsidRPr="007A5557">
        <w:rPr>
          <w:rFonts w:eastAsia="Times New Roman" w:hAnsi="Times New Roman" w:ascii="Times New Roman"/>
          <w:sz w:val="24"/>
          <w:szCs w:val="24"/>
        </w:rPr>
        <w:t xml:space="preserve"> od </w:t>
      </w:r>
      <w:r w:rsidR="00904301">
        <w:rPr>
          <w:rFonts w:eastAsia="Times New Roman" w:hAnsi="Times New Roman" w:ascii="Times New Roman"/>
          <w:sz w:val="24"/>
          <w:szCs w:val="24"/>
        </w:rPr>
        <w:t>23</w:t>
      </w:r>
      <w:r w:rsidR="00894666" w:rsidRPr="007A5557">
        <w:rPr>
          <w:rFonts w:eastAsia="Times New Roman" w:hAnsi="Times New Roman" w:ascii="Times New Roman"/>
          <w:sz w:val="24"/>
          <w:szCs w:val="24"/>
        </w:rPr>
        <w:t xml:space="preserve">. </w:t>
      </w:r>
      <w:r w:rsidR="00904301">
        <w:rPr>
          <w:rFonts w:eastAsia="Times New Roman" w:hAnsi="Times New Roman" w:ascii="Times New Roman"/>
          <w:sz w:val="24"/>
          <w:szCs w:val="24"/>
        </w:rPr>
        <w:t>ožujka</w:t>
      </w:r>
      <w:r w:rsidR="00894666" w:rsidRPr="007A5557">
        <w:rPr>
          <w:rFonts w:eastAsia="Times New Roman" w:hAnsi="Times New Roman" w:ascii="Times New Roman"/>
          <w:sz w:val="24"/>
          <w:szCs w:val="24"/>
        </w:rPr>
        <w:t xml:space="preserve"> 2016.</w:t>
      </w:r>
      <w:r w:rsidR="00DC274B" w:rsidRPr="007A5557">
        <w:rPr>
          <w:rFonts w:eastAsia="Times New Roman" w:hAnsi="Times New Roman" w:ascii="Times New Roman"/>
          <w:sz w:val="24"/>
          <w:szCs w:val="24"/>
        </w:rPr>
        <w:t>, a koji će se dalje voditi nad Stečaj</w:t>
      </w:r>
      <w:r w:rsidR="00685A17" w:rsidRPr="007A5557">
        <w:rPr>
          <w:rFonts w:eastAsia="Times New Roman" w:hAnsi="Times New Roman" w:ascii="Times New Roman"/>
          <w:sz w:val="24"/>
          <w:szCs w:val="24"/>
        </w:rPr>
        <w:t>nom masom iza navedenog dužnika</w:t>
      </w:r>
      <w:r w:rsidRPr="007A5557">
        <w:rPr>
          <w:rFonts w:hAnsi="Times New Roman" w:ascii="Times New Roman"/>
          <w:sz w:val="24"/>
          <w:szCs w:val="24"/>
        </w:rPr>
        <w:t xml:space="preserve">, </w:t>
      </w:r>
      <w:r w:rsidR="00DC274B" w:rsidRPr="007A5557">
        <w:rPr>
          <w:rFonts w:eastAsia="Times New Roman" w:hAnsi="Times New Roman" w:ascii="Times New Roman"/>
          <w:sz w:val="24"/>
          <w:szCs w:val="24"/>
        </w:rPr>
        <w:t>pod poslov</w:t>
      </w:r>
      <w:r w:rsidR="00E51A81" w:rsidRPr="007A5557">
        <w:rPr>
          <w:rFonts w:eastAsia="Times New Roman" w:hAnsi="Times New Roman" w:ascii="Times New Roman"/>
          <w:sz w:val="24"/>
          <w:szCs w:val="24"/>
        </w:rPr>
        <w:t>nim brojem</w:t>
      </w:r>
      <w:r w:rsidRPr="007A5557">
        <w:rPr>
          <w:rFonts w:eastAsia="Times New Roman" w:hAnsi="Times New Roman" w:ascii="Times New Roman"/>
          <w:sz w:val="24"/>
          <w:szCs w:val="24"/>
        </w:rPr>
        <w:t xml:space="preserve"> St-</w:t>
      </w:r>
      <w:r w:rsidR="00904301">
        <w:rPr>
          <w:rFonts w:eastAsia="Times New Roman" w:hAnsi="Times New Roman" w:ascii="Times New Roman"/>
          <w:sz w:val="24"/>
          <w:szCs w:val="24"/>
        </w:rPr>
        <w:t>55</w:t>
      </w:r>
      <w:r w:rsidR="00894666" w:rsidRPr="007A5557">
        <w:rPr>
          <w:rFonts w:eastAsia="Times New Roman" w:hAnsi="Times New Roman" w:ascii="Times New Roman"/>
          <w:sz w:val="24"/>
          <w:szCs w:val="24"/>
        </w:rPr>
        <w:t>/</w:t>
      </w:r>
      <w:r w:rsidR="00904301">
        <w:rPr>
          <w:rFonts w:eastAsia="Times New Roman" w:hAnsi="Times New Roman" w:ascii="Times New Roman"/>
          <w:sz w:val="24"/>
          <w:szCs w:val="24"/>
        </w:rPr>
        <w:t>2017</w:t>
      </w:r>
      <w:r w:rsidR="00894666" w:rsidRPr="007A5557">
        <w:rPr>
          <w:rFonts w:eastAsia="Times New Roman" w:hAnsi="Times New Roman" w:ascii="Times New Roman"/>
          <w:sz w:val="24"/>
          <w:szCs w:val="24"/>
        </w:rPr>
        <w:t>.</w:t>
      </w:r>
    </w:p>
    <w:p w:rsidRDefault="00DC274B" w:rsidP="00F2213A" w:rsidR="00DC274B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81F98" w:rsidP="00E51A81" w:rsidR="00DC274B" w:rsidRPr="007A555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D1E44" w:rsidRPr="007A5557">
        <w:rPr>
          <w:rFonts w:eastAsia="Times New Roman" w:hAnsi="Times New Roman" w:ascii="Times New Roman"/>
          <w:sz w:val="24"/>
          <w:szCs w:val="24"/>
          <w:lang w:eastAsia="hr-HR"/>
        </w:rPr>
        <w:tab/>
        <w:t>Nalaže se sudskom registru</w:t>
      </w:r>
      <w:r w:rsidR="00B64EA8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, ovog suda, </w:t>
      </w:r>
      <w:r w:rsidR="004D1E44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upisati </w:t>
      </w:r>
      <w:r w:rsidR="004D1E44" w:rsidRPr="007A5557">
        <w:rPr>
          <w:rFonts w:hAnsi="Times New Roman" w:ascii="Times New Roman"/>
          <w:sz w:val="24"/>
          <w:szCs w:val="24"/>
        </w:rPr>
        <w:t>u su</w:t>
      </w:r>
      <w:r w:rsidR="00190EA0" w:rsidRPr="007A5557">
        <w:rPr>
          <w:rFonts w:hAnsi="Times New Roman" w:ascii="Times New Roman"/>
          <w:sz w:val="24"/>
          <w:szCs w:val="24"/>
        </w:rPr>
        <w:t xml:space="preserve">dski registar </w:t>
      </w:r>
      <w:r w:rsidR="00190EA0" w:rsidRPr="007A5557">
        <w:rPr>
          <w:rFonts w:eastAsia="Times New Roman" w:hAnsi="Times New Roman" w:ascii="Times New Roman"/>
          <w:sz w:val="24"/>
          <w:szCs w:val="24"/>
          <w:lang w:eastAsia="hr-HR"/>
        </w:rPr>
        <w:t>Stečajnu masu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iza dužnika</w:t>
      </w:r>
      <w:r w:rsidR="000F3D9D" w:rsidRPr="007A5557">
        <w:rPr>
          <w:rFonts w:hAnsi="Times New Roman" w:ascii="Times New Roman"/>
          <w:sz w:val="24"/>
          <w:szCs w:val="24"/>
        </w:rPr>
        <w:t xml:space="preserve"> </w:t>
      </w:r>
      <w:r w:rsidR="00904301">
        <w:rPr>
          <w:rFonts w:hAnsi="Times New Roman" w:ascii="Times New Roman"/>
          <w:sz w:val="24"/>
          <w:szCs w:val="24"/>
        </w:rPr>
        <w:t xml:space="preserve">GRAČAC-KAMEN d.o.o. </w:t>
      </w:r>
      <w:r w:rsidR="000F3D9D" w:rsidRPr="007A5557">
        <w:rPr>
          <w:rFonts w:hAnsi="Times New Roman" w:ascii="Times New Roman"/>
          <w:sz w:val="24"/>
          <w:szCs w:val="24"/>
        </w:rPr>
        <w:t>u stečaju</w:t>
      </w:r>
      <w:r w:rsidR="00190EA0" w:rsidRPr="007A5557">
        <w:rPr>
          <w:rFonts w:hAnsi="Times New Roman" w:ascii="Times New Roman"/>
          <w:sz w:val="24"/>
          <w:szCs w:val="24"/>
        </w:rPr>
        <w:t xml:space="preserve">, 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>podataka o novom osobnom identifikacijskom broju Stečajne mase, podataka o stečajno</w:t>
      </w:r>
      <w:r w:rsidR="00904301">
        <w:rPr>
          <w:rFonts w:eastAsia="Times New Roman" w:hAnsi="Times New Roman" w:ascii="Times New Roman"/>
          <w:sz w:val="24"/>
          <w:szCs w:val="24"/>
          <w:lang w:eastAsia="hr-HR"/>
        </w:rPr>
        <w:t>j upraviteljici</w:t>
      </w:r>
      <w:r w:rsidR="000F3D9D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04301">
        <w:rPr>
          <w:rFonts w:hAnsi="Times New Roman" w:ascii="Times New Roman"/>
          <w:sz w:val="24"/>
          <w:szCs w:val="24"/>
        </w:rPr>
        <w:t>Marici Nekić iz Zadra, Put Gazića 14a, OIB:75245904208</w:t>
      </w:r>
      <w:r w:rsidR="000F3D9D" w:rsidRPr="007A5557">
        <w:rPr>
          <w:rFonts w:hAnsi="Times New Roman" w:ascii="Times New Roman"/>
          <w:sz w:val="24"/>
          <w:szCs w:val="24"/>
        </w:rPr>
        <w:t xml:space="preserve">, </w:t>
      </w:r>
      <w:r w:rsidR="00F2213A" w:rsidRPr="007A5557">
        <w:rPr>
          <w:rFonts w:eastAsia="Times New Roman" w:hAnsi="Times New Roman" w:ascii="Times New Roman"/>
          <w:sz w:val="24"/>
          <w:szCs w:val="24"/>
          <w:lang w:eastAsia="hr-HR"/>
        </w:rPr>
        <w:t>podatak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o promjeni sjedišta Stečajne mase s obzirom na prebivalište stečajn</w:t>
      </w:r>
      <w:r w:rsidR="000F3D9D" w:rsidRPr="007A5557">
        <w:rPr>
          <w:rFonts w:eastAsia="Times New Roman" w:hAnsi="Times New Roman" w:ascii="Times New Roman"/>
          <w:sz w:val="24"/>
          <w:szCs w:val="24"/>
          <w:lang w:eastAsia="hr-HR"/>
        </w:rPr>
        <w:t>og upravitelja</w:t>
      </w:r>
      <w:r w:rsidR="00190EA0" w:rsidRPr="007A5557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DC274B" w:rsidP="00DC274B" w:rsidR="00DC274B" w:rsidRPr="007A5557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190EA0" w:rsidR="00DC274B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481F98">
        <w:rPr>
          <w:rFonts w:eastAsia="Times New Roman" w:hAnsi="Times New Roman" w:ascii="Times New Roman"/>
          <w:sz w:val="24"/>
          <w:szCs w:val="24"/>
          <w:lang w:eastAsia="hr-HR"/>
        </w:rPr>
        <w:t>II</w:t>
      </w: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Stečajne mase iza stečajnog dužnika viših isplatnih redova </w:t>
      </w:r>
      <w:r w:rsidR="000B3F05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>u roku od 30 dana od dana objave ovog rješenja na mrežnoj stranici e-Oglasna ploča sud</w:t>
      </w:r>
      <w:r w:rsidR="00B64EA8" w:rsidRPr="007A5557">
        <w:rPr>
          <w:rFonts w:eastAsia="Times New Roman" w:hAnsi="Times New Roman" w:ascii="Times New Roman"/>
          <w:sz w:val="24"/>
          <w:szCs w:val="24"/>
          <w:lang w:eastAsia="hr-HR"/>
        </w:rPr>
        <w:t>ov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>a, u skladu s odredbama čl. 257. Stečajnog zakona (Narodne novine broj 71/15</w:t>
      </w:r>
      <w:r w:rsidR="00B64EA8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>), prijav</w:t>
      </w:r>
      <w:r w:rsidR="000B3F05" w:rsidRPr="007A5557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svo</w:t>
      </w:r>
      <w:r w:rsidR="00904301">
        <w:rPr>
          <w:rFonts w:eastAsia="Times New Roman" w:hAnsi="Times New Roman" w:ascii="Times New Roman"/>
          <w:sz w:val="24"/>
          <w:szCs w:val="24"/>
          <w:lang w:eastAsia="hr-HR"/>
        </w:rPr>
        <w:t>je tražbine stečajnoj</w:t>
      </w:r>
      <w:r w:rsidR="000F3D9D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904301">
        <w:rPr>
          <w:rFonts w:eastAsia="Times New Roman" w:hAnsi="Times New Roman" w:ascii="Times New Roman"/>
          <w:sz w:val="24"/>
          <w:szCs w:val="24"/>
          <w:lang w:eastAsia="hr-HR"/>
        </w:rPr>
        <w:t>ici</w:t>
      </w:r>
      <w:r w:rsidR="000F3D9D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04301">
        <w:rPr>
          <w:rFonts w:hAnsi="Times New Roman" w:ascii="Times New Roman"/>
          <w:sz w:val="24"/>
          <w:szCs w:val="24"/>
        </w:rPr>
        <w:t xml:space="preserve">Marici Nekić iz Zadra, Put Gazića 14a, 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>na propisanom obrascu u dva primjerka uz prilaganje prijepisa isprava iz kojih tražbina proizlazi i kojima se ista dokazuje. Prijavi tražbine je potrebno priložiti i potvrdu o uplaćenoj sudskoj pristojbi u iznosu od 2% od vrijednosti tr</w:t>
      </w:r>
      <w:r w:rsidR="0081540E" w:rsidRPr="007A5557">
        <w:rPr>
          <w:rFonts w:eastAsia="Times New Roman" w:hAnsi="Times New Roman" w:ascii="Times New Roman"/>
          <w:sz w:val="24"/>
          <w:szCs w:val="24"/>
          <w:lang w:eastAsia="hr-HR"/>
        </w:rPr>
        <w:t>ažbine, ali ne više od 500,00 kuna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 w:rsidR="00904301">
        <w:rPr>
          <w:rFonts w:eastAsia="Times New Roman" w:hAnsi="Times New Roman" w:ascii="Times New Roman"/>
          <w:sz w:val="24"/>
          <w:szCs w:val="24"/>
          <w:lang w:eastAsia="hr-HR"/>
        </w:rPr>
        <w:t>55</w:t>
      </w:r>
      <w:r w:rsidR="000F3D9D" w:rsidRPr="007A5557">
        <w:rPr>
          <w:rFonts w:eastAsia="Times New Roman" w:hAnsi="Times New Roman" w:ascii="Times New Roman"/>
          <w:sz w:val="24"/>
          <w:szCs w:val="24"/>
          <w:lang w:eastAsia="hr-HR"/>
        </w:rPr>
        <w:t>-201</w:t>
      </w:r>
      <w:r w:rsidR="00904301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DC274B" w:rsidP="00DC274B" w:rsidR="00DC274B" w:rsidRPr="007A555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81F98" w:rsidP="00B64EA8" w:rsidR="00256624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190EA0" w:rsidRPr="007A5557">
        <w:rPr>
          <w:rFonts w:eastAsia="Times New Roman" w:hAnsi="Times New Roman" w:ascii="Times New Roman"/>
          <w:sz w:val="24"/>
          <w:szCs w:val="24"/>
          <w:lang w:eastAsia="hr-HR"/>
        </w:rPr>
        <w:t>V.</w:t>
      </w:r>
      <w:r w:rsidR="00190EA0" w:rsidRPr="007A555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razlučni i izlučni vjerovnici stečajnog dužnika </w:t>
      </w:r>
      <w:r w:rsidR="000B3F05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>u roku od 30 dana od dana objave ovog rješenja na mrežnoj stranici e-Oglasna pl</w:t>
      </w:r>
      <w:r w:rsidR="000B3F05" w:rsidRPr="007A5557">
        <w:rPr>
          <w:rFonts w:eastAsia="Times New Roman" w:hAnsi="Times New Roman" w:ascii="Times New Roman"/>
          <w:sz w:val="24"/>
          <w:szCs w:val="24"/>
          <w:lang w:eastAsia="hr-HR"/>
        </w:rPr>
        <w:t>oča suda, podneskom obavijeste</w:t>
      </w:r>
      <w:r w:rsidR="00904301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stečajnu upraviteljicu</w:t>
      </w:r>
      <w:r w:rsidR="000F3D9D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04301">
        <w:rPr>
          <w:rFonts w:hAnsi="Times New Roman" w:ascii="Times New Roman"/>
          <w:sz w:val="24"/>
          <w:szCs w:val="24"/>
        </w:rPr>
        <w:t xml:space="preserve">Maricu Nekić iz Zadra, Put Gazića 14a, 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>o svojim pravima u skladu s odredbama čl. 258. Stečajnog zakona. Prijavi je potrebno priložiti i potvrdu o uplaćenoj sudskoj pristojbi u iznosu od 2% od vrijednosti potraž</w:t>
      </w:r>
      <w:r w:rsidR="0081540E" w:rsidRPr="007A5557">
        <w:rPr>
          <w:rFonts w:eastAsia="Times New Roman" w:hAnsi="Times New Roman" w:ascii="Times New Roman"/>
          <w:sz w:val="24"/>
          <w:szCs w:val="24"/>
          <w:lang w:eastAsia="hr-HR"/>
        </w:rPr>
        <w:t>ivanja, ali ne više od 500,00 kuna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 w:rsidR="00904301">
        <w:rPr>
          <w:rFonts w:eastAsia="Times New Roman" w:hAnsi="Times New Roman" w:ascii="Times New Roman"/>
          <w:sz w:val="24"/>
          <w:szCs w:val="24"/>
          <w:lang w:eastAsia="hr-HR"/>
        </w:rPr>
        <w:t>55</w:t>
      </w:r>
      <w:r w:rsidR="000F3D9D" w:rsidRPr="007A5557">
        <w:rPr>
          <w:rFonts w:eastAsia="Times New Roman" w:hAnsi="Times New Roman" w:ascii="Times New Roman"/>
          <w:sz w:val="24"/>
          <w:szCs w:val="24"/>
          <w:lang w:eastAsia="hr-HR"/>
        </w:rPr>
        <w:t>-201</w:t>
      </w:r>
      <w:r w:rsidR="00904301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DC274B" w:rsidRPr="007A5557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DC274B" w:rsidRPr="007A555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DD5C19" w:rsidP="00B64EA8" w:rsidR="00DD5C19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190EA0" w:rsidP="00B64EA8" w:rsidR="00190EA0" w:rsidRPr="00256624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7A5557">
        <w:rPr>
          <w:rFonts w:hAnsi="Times New Roman" w:ascii="Times New Roman"/>
          <w:sz w:val="24"/>
          <w:szCs w:val="24"/>
        </w:rPr>
        <w:t>V.</w:t>
      </w:r>
      <w:r w:rsidRPr="007A5557">
        <w:rPr>
          <w:rFonts w:hAnsi="Times New Roman" w:ascii="Times New Roman"/>
          <w:sz w:val="24"/>
          <w:szCs w:val="24"/>
        </w:rPr>
        <w:tab/>
        <w:t xml:space="preserve">Ročište vjerovnika na kojem će se ispitati prijavljene tražbine (ispitno ročište) određuje se za dan </w:t>
      </w:r>
      <w:r w:rsidR="00256624">
        <w:rPr>
          <w:rFonts w:hAnsi="Times New Roman" w:ascii="Times New Roman"/>
          <w:sz w:val="24"/>
          <w:szCs w:val="24"/>
        </w:rPr>
        <w:t>15</w:t>
      </w:r>
      <w:r w:rsidR="00904301">
        <w:rPr>
          <w:rFonts w:hAnsi="Times New Roman" w:ascii="Times New Roman"/>
          <w:sz w:val="24"/>
          <w:szCs w:val="24"/>
        </w:rPr>
        <w:t>. veljače 2019</w:t>
      </w:r>
      <w:r w:rsidRPr="007A5557">
        <w:rPr>
          <w:rFonts w:hAnsi="Times New Roman" w:ascii="Times New Roman"/>
          <w:sz w:val="24"/>
          <w:szCs w:val="24"/>
        </w:rPr>
        <w:t xml:space="preserve">. u </w:t>
      </w:r>
      <w:r w:rsidR="00904301">
        <w:rPr>
          <w:rFonts w:hAnsi="Times New Roman" w:ascii="Times New Roman"/>
          <w:sz w:val="24"/>
          <w:szCs w:val="24"/>
        </w:rPr>
        <w:t>9</w:t>
      </w:r>
      <w:r w:rsidR="00577F26" w:rsidRPr="007A5557">
        <w:rPr>
          <w:rFonts w:hAnsi="Times New Roman" w:ascii="Times New Roman"/>
          <w:sz w:val="24"/>
          <w:szCs w:val="24"/>
        </w:rPr>
        <w:t>,</w:t>
      </w:r>
      <w:r w:rsidR="00904301">
        <w:rPr>
          <w:rFonts w:hAnsi="Times New Roman" w:ascii="Times New Roman"/>
          <w:sz w:val="24"/>
          <w:szCs w:val="24"/>
        </w:rPr>
        <w:t>00</w:t>
      </w:r>
      <w:r w:rsidR="00577F26" w:rsidRPr="007A5557">
        <w:rPr>
          <w:rFonts w:hAnsi="Times New Roman" w:ascii="Times New Roman"/>
          <w:sz w:val="24"/>
          <w:szCs w:val="24"/>
        </w:rPr>
        <w:t xml:space="preserve"> </w:t>
      </w:r>
      <w:r w:rsidR="00B64EA8" w:rsidRPr="007A5557">
        <w:rPr>
          <w:rFonts w:hAnsi="Times New Roman" w:ascii="Times New Roman"/>
          <w:sz w:val="24"/>
          <w:szCs w:val="24"/>
        </w:rPr>
        <w:t xml:space="preserve">sati </w:t>
      </w:r>
      <w:r w:rsidRPr="007A5557">
        <w:rPr>
          <w:rFonts w:hAnsi="Times New Roman" w:ascii="Times New Roman"/>
          <w:sz w:val="24"/>
          <w:szCs w:val="24"/>
        </w:rPr>
        <w:t xml:space="preserve">kod ovog suda, </w:t>
      </w:r>
      <w:r w:rsidR="00B64EA8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Dr. Franje Tuđmana 35, Zadar, </w:t>
      </w:r>
      <w:r w:rsidRPr="007A5557">
        <w:rPr>
          <w:rFonts w:hAnsi="Times New Roman" w:ascii="Times New Roman"/>
          <w:sz w:val="24"/>
          <w:szCs w:val="24"/>
        </w:rPr>
        <w:t>sudnica broj 14/I</w:t>
      </w:r>
      <w:r w:rsidR="000B3F05" w:rsidRPr="007A5557">
        <w:rPr>
          <w:rFonts w:hAnsi="Times New Roman" w:ascii="Times New Roman"/>
          <w:sz w:val="24"/>
          <w:szCs w:val="24"/>
        </w:rPr>
        <w:t>.</w:t>
      </w:r>
    </w:p>
    <w:p w:rsidRDefault="00B64EA8" w:rsidP="00B64EA8" w:rsidR="00B64EA8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B64EA8" w:rsidR="00B64EA8" w:rsidRPr="007A555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5557">
        <w:rPr>
          <w:rFonts w:hAnsi="Times New Roman" w:ascii="Times New Roman"/>
          <w:sz w:val="24"/>
          <w:szCs w:val="24"/>
        </w:rPr>
        <w:lastRenderedPageBreak/>
        <w:t xml:space="preserve">VI. </w:t>
      </w:r>
      <w:r w:rsidRPr="007A5557">
        <w:rPr>
          <w:rFonts w:hAnsi="Times New Roman" w:ascii="Times New Roman"/>
          <w:sz w:val="24"/>
          <w:szCs w:val="24"/>
        </w:rPr>
        <w:tab/>
        <w:t>Ročište vjerovnika na kojem će se na temelju izvješća stečajn</w:t>
      </w:r>
      <w:r w:rsidR="00904301">
        <w:rPr>
          <w:rFonts w:hAnsi="Times New Roman" w:ascii="Times New Roman"/>
          <w:sz w:val="24"/>
          <w:szCs w:val="24"/>
        </w:rPr>
        <w:t>e</w:t>
      </w:r>
      <w:r w:rsidRPr="007A5557">
        <w:rPr>
          <w:rFonts w:hAnsi="Times New Roman" w:ascii="Times New Roman"/>
          <w:sz w:val="24"/>
          <w:szCs w:val="24"/>
        </w:rPr>
        <w:t xml:space="preserve"> upravitelj</w:t>
      </w:r>
      <w:r w:rsidR="00904301">
        <w:rPr>
          <w:rFonts w:hAnsi="Times New Roman" w:ascii="Times New Roman"/>
          <w:sz w:val="24"/>
          <w:szCs w:val="24"/>
        </w:rPr>
        <w:t>ice</w:t>
      </w:r>
      <w:r w:rsidR="000B3F05" w:rsidRPr="007A5557">
        <w:rPr>
          <w:rFonts w:hAnsi="Times New Roman" w:ascii="Times New Roman"/>
          <w:sz w:val="24"/>
          <w:szCs w:val="24"/>
        </w:rPr>
        <w:t xml:space="preserve"> o</w:t>
      </w:r>
      <w:r w:rsidRPr="007A5557">
        <w:rPr>
          <w:rFonts w:hAnsi="Times New Roman" w:ascii="Times New Roman"/>
          <w:sz w:val="24"/>
          <w:szCs w:val="24"/>
        </w:rPr>
        <w:t xml:space="preserve">dlučivati o daljnjem tijeku stečajnog postupka (izvještajno ročište) određuje se za dan </w:t>
      </w:r>
      <w:r w:rsidR="00256624">
        <w:rPr>
          <w:rFonts w:hAnsi="Times New Roman" w:ascii="Times New Roman"/>
          <w:sz w:val="24"/>
          <w:szCs w:val="24"/>
        </w:rPr>
        <w:t>15</w:t>
      </w:r>
      <w:r w:rsidR="00577F26" w:rsidRPr="007A5557">
        <w:rPr>
          <w:rFonts w:hAnsi="Times New Roman" w:ascii="Times New Roman"/>
          <w:sz w:val="24"/>
          <w:szCs w:val="24"/>
        </w:rPr>
        <w:t>.</w:t>
      </w:r>
      <w:r w:rsidR="00577F26" w:rsidRPr="007A5557">
        <w:rPr>
          <w:rFonts w:hAnsi="Times New Roman" w:ascii="Times New Roman"/>
          <w:b/>
          <w:sz w:val="24"/>
          <w:szCs w:val="24"/>
        </w:rPr>
        <w:t xml:space="preserve"> </w:t>
      </w:r>
      <w:r w:rsidR="00904301">
        <w:rPr>
          <w:rFonts w:hAnsi="Times New Roman" w:ascii="Times New Roman"/>
          <w:sz w:val="24"/>
          <w:szCs w:val="24"/>
        </w:rPr>
        <w:t>veljače</w:t>
      </w:r>
      <w:r w:rsidR="00577F26" w:rsidRPr="007A5557">
        <w:rPr>
          <w:rFonts w:hAnsi="Times New Roman" w:ascii="Times New Roman"/>
          <w:b/>
          <w:sz w:val="24"/>
          <w:szCs w:val="24"/>
        </w:rPr>
        <w:t xml:space="preserve"> </w:t>
      </w:r>
      <w:r w:rsidR="000F3D9D" w:rsidRPr="007A5557">
        <w:rPr>
          <w:rFonts w:hAnsi="Times New Roman" w:ascii="Times New Roman"/>
          <w:sz w:val="24"/>
          <w:szCs w:val="24"/>
        </w:rPr>
        <w:t>201</w:t>
      </w:r>
      <w:r w:rsidR="00904301">
        <w:rPr>
          <w:rFonts w:hAnsi="Times New Roman" w:ascii="Times New Roman"/>
          <w:sz w:val="24"/>
          <w:szCs w:val="24"/>
        </w:rPr>
        <w:t>9</w:t>
      </w:r>
      <w:r w:rsidR="000F3D9D" w:rsidRPr="007A5557">
        <w:rPr>
          <w:rFonts w:hAnsi="Times New Roman" w:ascii="Times New Roman"/>
          <w:sz w:val="24"/>
          <w:szCs w:val="24"/>
        </w:rPr>
        <w:t xml:space="preserve">. u </w:t>
      </w:r>
      <w:r w:rsidR="00904301">
        <w:rPr>
          <w:rFonts w:hAnsi="Times New Roman" w:ascii="Times New Roman"/>
          <w:sz w:val="24"/>
          <w:szCs w:val="24"/>
        </w:rPr>
        <w:t>9</w:t>
      </w:r>
      <w:r w:rsidR="00577F26" w:rsidRPr="007A5557">
        <w:rPr>
          <w:rFonts w:hAnsi="Times New Roman" w:ascii="Times New Roman"/>
          <w:sz w:val="24"/>
          <w:szCs w:val="24"/>
        </w:rPr>
        <w:t>,</w:t>
      </w:r>
      <w:r w:rsidR="00256624">
        <w:rPr>
          <w:rFonts w:hAnsi="Times New Roman" w:ascii="Times New Roman"/>
          <w:sz w:val="24"/>
          <w:szCs w:val="24"/>
        </w:rPr>
        <w:t>2</w:t>
      </w:r>
      <w:r w:rsidR="00577F26" w:rsidRPr="007A5557">
        <w:rPr>
          <w:rFonts w:hAnsi="Times New Roman" w:ascii="Times New Roman"/>
          <w:sz w:val="24"/>
          <w:szCs w:val="24"/>
        </w:rPr>
        <w:t xml:space="preserve">0 sati </w:t>
      </w:r>
      <w:r w:rsidR="00B64EA8" w:rsidRPr="007A5557">
        <w:rPr>
          <w:rFonts w:hAnsi="Times New Roman" w:ascii="Times New Roman"/>
          <w:sz w:val="24"/>
          <w:szCs w:val="24"/>
        </w:rPr>
        <w:t xml:space="preserve">kod ovog suda, </w:t>
      </w:r>
      <w:r w:rsidR="00B64EA8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Dr. Franje Tuđmana 35, Zadar, </w:t>
      </w:r>
      <w:r w:rsidR="00B64EA8" w:rsidRPr="007A5557">
        <w:rPr>
          <w:rFonts w:hAnsi="Times New Roman" w:ascii="Times New Roman"/>
          <w:sz w:val="24"/>
          <w:szCs w:val="24"/>
        </w:rPr>
        <w:t>sudnica broj 14/I.</w:t>
      </w:r>
    </w:p>
    <w:p w:rsidRDefault="00B66935" w:rsidP="00A30491" w:rsidR="00B6693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9561C" w:rsidP="000730B5" w:rsidR="000730B5" w:rsidRPr="007A555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VII</w:t>
      </w:r>
      <w:r w:rsidR="00B66935">
        <w:rPr>
          <w:rFonts w:hAnsi="Times New Roman" w:ascii="Times New Roman"/>
          <w:sz w:val="24"/>
          <w:szCs w:val="24"/>
        </w:rPr>
        <w:t>.</w:t>
      </w:r>
      <w:r w:rsidR="00B66935">
        <w:rPr>
          <w:rFonts w:hAnsi="Times New Roman" w:ascii="Times New Roman"/>
          <w:sz w:val="24"/>
          <w:szCs w:val="24"/>
        </w:rPr>
        <w:tab/>
      </w:r>
      <w:r w:rsidR="000730B5" w:rsidRPr="007A5557">
        <w:rPr>
          <w:rFonts w:hAnsi="Times New Roman" w:ascii="Times New Roman"/>
          <w:sz w:val="24"/>
          <w:szCs w:val="24"/>
        </w:rPr>
        <w:t xml:space="preserve">Nalaže se </w:t>
      </w:r>
      <w:r w:rsidR="000730B5">
        <w:rPr>
          <w:rFonts w:hAnsi="Times New Roman" w:ascii="Times New Roman"/>
          <w:sz w:val="24"/>
          <w:szCs w:val="24"/>
        </w:rPr>
        <w:t xml:space="preserve">Općinskom sudu u Gračacu, Zemljišnoknjižnom odjelu </w:t>
      </w:r>
      <w:r w:rsidR="000730B5" w:rsidRPr="007A5557">
        <w:rPr>
          <w:rFonts w:hAnsi="Times New Roman" w:ascii="Times New Roman"/>
          <w:sz w:val="24"/>
          <w:szCs w:val="24"/>
        </w:rPr>
        <w:t>da po primitku ovog rješenja, izvrši upis zabilježbe vođenja predmetnoga stečajnog postupka poslovni broj St-</w:t>
      </w:r>
      <w:r w:rsidR="000730B5">
        <w:rPr>
          <w:rFonts w:hAnsi="Times New Roman" w:ascii="Times New Roman"/>
          <w:sz w:val="24"/>
          <w:szCs w:val="24"/>
        </w:rPr>
        <w:t>55</w:t>
      </w:r>
      <w:r w:rsidR="000730B5" w:rsidRPr="007A5557">
        <w:rPr>
          <w:rFonts w:hAnsi="Times New Roman" w:ascii="Times New Roman"/>
          <w:sz w:val="24"/>
          <w:szCs w:val="24"/>
        </w:rPr>
        <w:t>/</w:t>
      </w:r>
      <w:r w:rsidR="000730B5">
        <w:rPr>
          <w:rFonts w:hAnsi="Times New Roman" w:ascii="Times New Roman"/>
          <w:sz w:val="24"/>
          <w:szCs w:val="24"/>
        </w:rPr>
        <w:t>2017</w:t>
      </w:r>
      <w:r w:rsidR="000730B5" w:rsidRPr="007A5557">
        <w:rPr>
          <w:rFonts w:hAnsi="Times New Roman" w:ascii="Times New Roman"/>
          <w:sz w:val="24"/>
          <w:szCs w:val="24"/>
        </w:rPr>
        <w:t xml:space="preserve"> nad dužnikom Stečajna masa iza </w:t>
      </w:r>
      <w:r w:rsidR="000730B5">
        <w:rPr>
          <w:rFonts w:hAnsi="Times New Roman" w:ascii="Times New Roman"/>
          <w:sz w:val="24"/>
          <w:szCs w:val="24"/>
        </w:rPr>
        <w:t>GRAČAC-KAMEN</w:t>
      </w:r>
      <w:r w:rsidR="000730B5" w:rsidRPr="007A5557">
        <w:rPr>
          <w:rFonts w:hAnsi="Times New Roman" w:ascii="Times New Roman"/>
          <w:sz w:val="24"/>
          <w:szCs w:val="24"/>
        </w:rPr>
        <w:t xml:space="preserve"> d.o.o. u stečaju u odnosu na nekretnine slijedećih oznaka: 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229 (dio) oranica površine 3125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405 (dio), oranica površine 738m2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406 (dio), oranica površine 7998 m2, livada površine 3999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kat. </w:t>
      </w:r>
      <w:r w:rsidR="001B190F">
        <w:rPr>
          <w:rFonts w:hAnsi="Times New Roman" w:ascii="Times New Roman"/>
          <w:sz w:val="24"/>
          <w:szCs w:val="24"/>
        </w:rPr>
        <w:t>čest. 412</w:t>
      </w:r>
      <w:r>
        <w:rPr>
          <w:rFonts w:hAnsi="Times New Roman" w:ascii="Times New Roman"/>
          <w:sz w:val="24"/>
          <w:szCs w:val="24"/>
        </w:rPr>
        <w:t xml:space="preserve"> (dio), livada površine 1.148m2 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243 (dio), šuma površine 4000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423, šuma površine 1970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424 (dio), oranica površine 9074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 425, oranica površine 320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426, livada površine 495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427, livada površine 1920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 428, livada površine 475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429, livada površine 150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457 (dio), voćnjak površine 400 m2, šuma površine 770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458 (dio), voćnjak površine 258 m2, neplodno zem</w:t>
      </w:r>
      <w:r w:rsidR="001B190F">
        <w:rPr>
          <w:rFonts w:hAnsi="Times New Roman" w:ascii="Times New Roman"/>
          <w:sz w:val="24"/>
          <w:szCs w:val="24"/>
        </w:rPr>
        <w:t>ljište</w:t>
      </w:r>
      <w:r>
        <w:rPr>
          <w:rFonts w:hAnsi="Times New Roman" w:ascii="Times New Roman"/>
          <w:sz w:val="24"/>
          <w:szCs w:val="24"/>
        </w:rPr>
        <w:t xml:space="preserve"> 257 m2, 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405 (dio), oranica površine 737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466 (dio), oranica površine 7999 m2,</w:t>
      </w:r>
      <w:r w:rsidRPr="00A30491">
        <w:rPr>
          <w:rFonts w:hAnsi="Times New Roman" w:ascii="Times New Roman"/>
          <w:sz w:val="24"/>
          <w:szCs w:val="24"/>
        </w:rPr>
        <w:t xml:space="preserve"> 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¾ dijela kat. čest. 408, voćnjak površine 160 m2</w:t>
      </w:r>
    </w:p>
    <w:p w:rsidRDefault="000730B5" w:rsidP="000730B5" w:rsidR="000730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¾ dijela kat. čest. 410, oranica površine 8250 m2, sve k. o. Begluci.</w:t>
      </w:r>
    </w:p>
    <w:p w:rsidRDefault="00236CA8" w:rsidP="00A45ADD" w:rsidR="00236C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9561C" w:rsidP="0019561C" w:rsidR="0019561C" w:rsidRPr="007A555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7A5557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I</w:t>
      </w:r>
      <w:r w:rsidRPr="007A5557">
        <w:rPr>
          <w:rFonts w:hAnsi="Times New Roman" w:ascii="Times New Roman"/>
          <w:sz w:val="24"/>
          <w:szCs w:val="24"/>
        </w:rPr>
        <w:t>.</w:t>
      </w:r>
      <w:r w:rsidRPr="007A5557">
        <w:rPr>
          <w:rFonts w:hAnsi="Times New Roman" w:ascii="Times New Roman"/>
          <w:sz w:val="24"/>
          <w:szCs w:val="24"/>
        </w:rPr>
        <w:tab/>
        <w:t xml:space="preserve">Nalaže se </w:t>
      </w:r>
      <w:r>
        <w:rPr>
          <w:rFonts w:hAnsi="Times New Roman" w:ascii="Times New Roman"/>
          <w:sz w:val="24"/>
          <w:szCs w:val="24"/>
        </w:rPr>
        <w:t xml:space="preserve">Državnoj geodetskoj upravi, Područnom uredu za katastar Zadar, Ispostava Gračac </w:t>
      </w:r>
      <w:r w:rsidRPr="007A5557">
        <w:rPr>
          <w:rFonts w:hAnsi="Times New Roman" w:ascii="Times New Roman"/>
          <w:sz w:val="24"/>
          <w:szCs w:val="24"/>
        </w:rPr>
        <w:t>da po primitku ovog rješenja, izvrši upis zabilježbe vođenja predmetnoga stečajnog postupka poslovni broj St-</w:t>
      </w:r>
      <w:r>
        <w:rPr>
          <w:rFonts w:hAnsi="Times New Roman" w:ascii="Times New Roman"/>
          <w:sz w:val="24"/>
          <w:szCs w:val="24"/>
        </w:rPr>
        <w:t>55</w:t>
      </w:r>
      <w:r w:rsidRPr="007A5557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2017</w:t>
      </w:r>
      <w:r w:rsidRPr="007A5557">
        <w:rPr>
          <w:rFonts w:hAnsi="Times New Roman" w:ascii="Times New Roman"/>
          <w:sz w:val="24"/>
          <w:szCs w:val="24"/>
        </w:rPr>
        <w:t xml:space="preserve"> nad dužnikom Stečajna masa iza </w:t>
      </w:r>
      <w:r>
        <w:rPr>
          <w:rFonts w:hAnsi="Times New Roman" w:ascii="Times New Roman"/>
          <w:sz w:val="24"/>
          <w:szCs w:val="24"/>
        </w:rPr>
        <w:t>GRAČAC-KAMEN</w:t>
      </w:r>
      <w:r w:rsidRPr="007A5557">
        <w:rPr>
          <w:rFonts w:hAnsi="Times New Roman" w:ascii="Times New Roman"/>
          <w:sz w:val="24"/>
          <w:szCs w:val="24"/>
        </w:rPr>
        <w:t xml:space="preserve"> d.o.o. u stečaju u odnosu na nekretnine slijedećih oznaka: 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229 (dio) oranica površine 3125 m2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405 (dio), oranica površine 738m2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406 (dio), oranica površine 7998 m2, livada površine 3999 m2,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kat. </w:t>
      </w:r>
      <w:r w:rsidR="000C32BF">
        <w:rPr>
          <w:rFonts w:hAnsi="Times New Roman" w:ascii="Times New Roman"/>
          <w:sz w:val="24"/>
          <w:szCs w:val="24"/>
        </w:rPr>
        <w:t>čest. 412</w:t>
      </w:r>
      <w:r>
        <w:rPr>
          <w:rFonts w:hAnsi="Times New Roman" w:ascii="Times New Roman"/>
          <w:sz w:val="24"/>
          <w:szCs w:val="24"/>
        </w:rPr>
        <w:t xml:space="preserve"> (dio), livada površine 1.148m2, k.o. Begluci, upisane u Posjedovnom listu broj 168</w:t>
      </w:r>
      <w:r w:rsidR="00DD5C1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243 (dio), šuma površine 4000 m2</w:t>
      </w:r>
    </w:p>
    <w:p w:rsidRDefault="000C32BF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423</w:t>
      </w:r>
      <w:r w:rsidR="0019561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oranica </w:t>
      </w:r>
      <w:r w:rsidR="0019561C">
        <w:rPr>
          <w:rFonts w:hAnsi="Times New Roman" w:ascii="Times New Roman"/>
          <w:sz w:val="24"/>
          <w:szCs w:val="24"/>
        </w:rPr>
        <w:t>površine 1970 m2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424 (dio), oranica površine 9074 m2</w:t>
      </w:r>
    </w:p>
    <w:p w:rsidRDefault="000C32BF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kat. čest 425, </w:t>
      </w:r>
      <w:r w:rsidR="0019561C">
        <w:rPr>
          <w:rFonts w:hAnsi="Times New Roman" w:ascii="Times New Roman"/>
          <w:sz w:val="24"/>
          <w:szCs w:val="24"/>
        </w:rPr>
        <w:t>oranica površine 320 m2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426, livada površine 495 m2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427, livada površine 1920 m2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 428, livada površine 475 m2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429, livada površine 150 m2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457 (dio), voćnjak površine 400 m2, šuma površine 770 m2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458 (dio), voćnjak površine 258 m2, neplodno zem</w:t>
      </w:r>
      <w:r w:rsidR="000C32BF">
        <w:rPr>
          <w:rFonts w:hAnsi="Times New Roman" w:ascii="Times New Roman"/>
          <w:sz w:val="24"/>
          <w:szCs w:val="24"/>
        </w:rPr>
        <w:t>ljište</w:t>
      </w:r>
      <w:r>
        <w:rPr>
          <w:rFonts w:hAnsi="Times New Roman" w:ascii="Times New Roman"/>
          <w:sz w:val="24"/>
          <w:szCs w:val="24"/>
        </w:rPr>
        <w:t xml:space="preserve"> 257 m2, k.o. Begluci, upisane u Posjedovnom listu broj 172</w:t>
      </w:r>
      <w:r w:rsidR="00DD5C1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19561C" w:rsidP="0019561C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405 (dio), oranica površine 737 m2</w:t>
      </w:r>
    </w:p>
    <w:p w:rsidRDefault="0019561C" w:rsidP="00DD5C19" w:rsidR="00DD5C1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kat. čest. 466 (dio), oranica površine 7999 m2,</w:t>
      </w:r>
      <w:r w:rsidRPr="00A3049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k.o. Begluci, upisane u Posjedovnom listu broj 124</w:t>
      </w:r>
      <w:r w:rsidR="00DD5C19">
        <w:rPr>
          <w:rFonts w:hAnsi="Times New Roman" w:ascii="Times New Roman"/>
          <w:sz w:val="24"/>
          <w:szCs w:val="24"/>
        </w:rPr>
        <w:t>,</w:t>
      </w:r>
    </w:p>
    <w:p w:rsidRDefault="00DD5C19" w:rsidP="00DD5C19" w:rsidR="00DD5C1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¾ dijela kat. čest. 408, voćnjak površine 160 m2</w:t>
      </w:r>
    </w:p>
    <w:p w:rsidRDefault="00DD5C19" w:rsidP="00A45ADD" w:rsidR="0019561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 ¾ dijela kat. čest. 410, oranica površine 8250 m2, k. o. Begluci,</w:t>
      </w:r>
      <w:r w:rsidRPr="00A3049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upisane u Posjedovnom listu broj 169.  </w:t>
      </w:r>
    </w:p>
    <w:p w:rsidRDefault="00AA1251" w:rsidP="00A45ADD" w:rsidR="00AA1251" w:rsidRPr="007A555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274B" w:rsidP="00DC274B" w:rsidR="00DC274B" w:rsidRPr="007A555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C274B" w:rsidP="00DC274B" w:rsidR="00DC274B" w:rsidRPr="007A555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4FB4" w:rsidP="000730B5" w:rsidR="00E4568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7A5557">
        <w:rPr>
          <w:rFonts w:eastAsia="Times New Roman" w:hAnsi="Times New Roman" w:ascii="Times New Roman"/>
          <w:sz w:val="24"/>
          <w:szCs w:val="24"/>
        </w:rPr>
        <w:t xml:space="preserve">Rješenjem </w:t>
      </w:r>
      <w:r w:rsidR="00C56000" w:rsidRPr="007A5557">
        <w:rPr>
          <w:rFonts w:eastAsia="Times New Roman" w:hAnsi="Times New Roman" w:ascii="Times New Roman"/>
          <w:sz w:val="24"/>
          <w:szCs w:val="24"/>
        </w:rPr>
        <w:t xml:space="preserve">ovog suda poslovni broj </w:t>
      </w:r>
      <w:r w:rsidR="00E51A81" w:rsidRPr="007A5557">
        <w:rPr>
          <w:rFonts w:eastAsia="Times New Roman" w:hAnsi="Times New Roman" w:ascii="Times New Roman"/>
          <w:sz w:val="24"/>
          <w:szCs w:val="24"/>
        </w:rPr>
        <w:t>St-</w:t>
      </w:r>
      <w:r w:rsidR="00256624">
        <w:rPr>
          <w:rFonts w:eastAsia="Times New Roman" w:hAnsi="Times New Roman" w:ascii="Times New Roman"/>
          <w:sz w:val="24"/>
          <w:szCs w:val="24"/>
        </w:rPr>
        <w:t>139/2015-9 od 23. ožujka 2016.</w:t>
      </w:r>
      <w:r w:rsidR="000F3D9D" w:rsidRPr="007A5557">
        <w:rPr>
          <w:rFonts w:eastAsia="Times New Roman" w:hAnsi="Times New Roman" w:ascii="Times New Roman"/>
          <w:sz w:val="24"/>
          <w:szCs w:val="24"/>
        </w:rPr>
        <w:t xml:space="preserve"> </w:t>
      </w:r>
      <w:r w:rsidR="00AA221F" w:rsidRPr="007A5557">
        <w:rPr>
          <w:rFonts w:eastAsia="Times New Roman" w:hAnsi="Times New Roman" w:ascii="Times New Roman"/>
          <w:sz w:val="24"/>
          <w:szCs w:val="24"/>
        </w:rPr>
        <w:t xml:space="preserve">otvoren je i istovremeno </w:t>
      </w:r>
      <w:r w:rsidR="00DC274B" w:rsidRPr="007A5557">
        <w:rPr>
          <w:rFonts w:eastAsia="Times New Roman" w:hAnsi="Times New Roman" w:ascii="Times New Roman"/>
          <w:sz w:val="24"/>
          <w:szCs w:val="24"/>
        </w:rPr>
        <w:t>zaključen skraćeni stečajni postupak nad dužnikom</w:t>
      </w:r>
      <w:r w:rsidR="000F3D9D" w:rsidRPr="007A5557">
        <w:rPr>
          <w:rFonts w:hAnsi="Times New Roman" w:ascii="Times New Roman"/>
          <w:sz w:val="24"/>
          <w:szCs w:val="24"/>
        </w:rPr>
        <w:t xml:space="preserve"> </w:t>
      </w:r>
      <w:r w:rsidR="00256624" w:rsidRPr="007A5557">
        <w:rPr>
          <w:rFonts w:hAnsi="Times New Roman" w:ascii="Times New Roman"/>
          <w:sz w:val="24"/>
          <w:szCs w:val="24"/>
        </w:rPr>
        <w:t>GRAČAC-KAMEN d.o.o.</w:t>
      </w:r>
      <w:r w:rsidR="00256624">
        <w:rPr>
          <w:rFonts w:hAnsi="Times New Roman" w:ascii="Times New Roman"/>
          <w:sz w:val="24"/>
          <w:szCs w:val="24"/>
        </w:rPr>
        <w:t xml:space="preserve"> u stečaju</w:t>
      </w:r>
      <w:r w:rsidR="00256624" w:rsidRPr="007A5557">
        <w:rPr>
          <w:rFonts w:hAnsi="Times New Roman" w:ascii="Times New Roman"/>
          <w:sz w:val="24"/>
          <w:szCs w:val="24"/>
        </w:rPr>
        <w:t>, G</w:t>
      </w:r>
      <w:r w:rsidR="00256624">
        <w:rPr>
          <w:rFonts w:hAnsi="Times New Roman" w:ascii="Times New Roman"/>
          <w:sz w:val="24"/>
          <w:szCs w:val="24"/>
        </w:rPr>
        <w:t>račac,</w:t>
      </w:r>
      <w:r w:rsidR="00256624" w:rsidRPr="00256624">
        <w:rPr>
          <w:rFonts w:hAnsi="Times New Roman" w:ascii="Times New Roman"/>
          <w:sz w:val="24"/>
          <w:szCs w:val="24"/>
        </w:rPr>
        <w:t xml:space="preserve"> </w:t>
      </w:r>
      <w:r w:rsidR="00256624" w:rsidRPr="007A5557">
        <w:rPr>
          <w:rFonts w:hAnsi="Times New Roman" w:ascii="Times New Roman"/>
          <w:sz w:val="24"/>
          <w:szCs w:val="24"/>
        </w:rPr>
        <w:t>OIB:07248455856</w:t>
      </w:r>
      <w:r w:rsidR="00256624">
        <w:rPr>
          <w:rFonts w:hAnsi="Times New Roman" w:ascii="Times New Roman"/>
          <w:sz w:val="24"/>
          <w:szCs w:val="24"/>
        </w:rPr>
        <w:t xml:space="preserve">. </w:t>
      </w:r>
      <w:r w:rsidR="00AA221F" w:rsidRPr="007A5557">
        <w:rPr>
          <w:rFonts w:hAnsi="Times New Roman" w:ascii="Times New Roman"/>
          <w:sz w:val="24"/>
          <w:szCs w:val="24"/>
        </w:rPr>
        <w:t xml:space="preserve">Istim rješenjem u točki II. </w:t>
      </w:r>
      <w:r w:rsidR="007C5510" w:rsidRPr="007A5557">
        <w:rPr>
          <w:rFonts w:hAnsi="Times New Roman" w:ascii="Times New Roman"/>
          <w:sz w:val="24"/>
          <w:szCs w:val="24"/>
        </w:rPr>
        <w:t>stečajnom dužniku imenovan je s</w:t>
      </w:r>
      <w:r w:rsidR="00DC274B" w:rsidRPr="007A5557">
        <w:rPr>
          <w:rFonts w:eastAsia="Times New Roman" w:hAnsi="Times New Roman" w:ascii="Times New Roman"/>
          <w:sz w:val="24"/>
          <w:szCs w:val="24"/>
        </w:rPr>
        <w:t>tečajn</w:t>
      </w:r>
      <w:r w:rsidR="000F3D9D" w:rsidRPr="007A5557">
        <w:rPr>
          <w:rFonts w:eastAsia="Times New Roman" w:hAnsi="Times New Roman" w:ascii="Times New Roman"/>
          <w:sz w:val="24"/>
          <w:szCs w:val="24"/>
        </w:rPr>
        <w:t xml:space="preserve">i upravitelj </w:t>
      </w:r>
      <w:r w:rsidR="00AA6C2A" w:rsidRPr="007A5557">
        <w:rPr>
          <w:rFonts w:eastAsia="Times New Roman" w:hAnsi="Times New Roman" w:ascii="Times New Roman"/>
          <w:sz w:val="24"/>
          <w:szCs w:val="24"/>
        </w:rPr>
        <w:t xml:space="preserve">u osobi </w:t>
      </w:r>
      <w:r w:rsidR="00256624">
        <w:rPr>
          <w:rFonts w:eastAsia="Times New Roman" w:hAnsi="Times New Roman" w:ascii="Times New Roman"/>
          <w:sz w:val="24"/>
          <w:szCs w:val="24"/>
        </w:rPr>
        <w:t>Vencela Čuljaka iz Osijeka</w:t>
      </w:r>
      <w:r w:rsidR="00AA6C2A" w:rsidRPr="007A5557">
        <w:rPr>
          <w:rFonts w:hAnsi="Times New Roman" w:ascii="Times New Roman"/>
          <w:sz w:val="24"/>
          <w:szCs w:val="24"/>
        </w:rPr>
        <w:t xml:space="preserve">, </w:t>
      </w:r>
      <w:r w:rsidRPr="007A5557">
        <w:rPr>
          <w:rFonts w:eastAsia="Times New Roman" w:hAnsi="Times New Roman" w:ascii="Times New Roman"/>
          <w:sz w:val="24"/>
          <w:szCs w:val="24"/>
        </w:rPr>
        <w:t xml:space="preserve">te je po pravomoćnosti navedenog rješenja, stečajni dužnik brisan iz </w:t>
      </w:r>
      <w:r w:rsidR="00AA221F" w:rsidRPr="007A5557">
        <w:rPr>
          <w:rFonts w:eastAsia="Times New Roman" w:hAnsi="Times New Roman" w:ascii="Times New Roman"/>
          <w:sz w:val="24"/>
          <w:szCs w:val="24"/>
        </w:rPr>
        <w:t xml:space="preserve">sudskog registra. </w:t>
      </w:r>
      <w:r w:rsidRPr="007A5557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E45685" w:rsidP="000730B5" w:rsidR="00481F98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6. veljače 2017. ovaj sud zaprimio je prijedlog trgovačkog društva BARTOL d.o.o., Ogulin, kojim isti predlaže „ponovno otvaranje stečajnog postupka“jer da stečajni upravitelj nije utvrdio da dužnik, ima u posjedu nekretnine navedene pobliže u posjedovnim listovima Državne geodetske uprave, Područnog ureda za katastar, Ispostava Gračac, a koje posjedovne listove je predlagatelj i priložio uz prijedlog od 6. veljače 2017.</w:t>
      </w:r>
    </w:p>
    <w:p w:rsidRDefault="00481F98" w:rsidP="000730B5" w:rsidR="00481F98">
      <w:pPr>
        <w:spacing w:lineRule="auto" w:line="240" w:after="0"/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suda broj St-55/2017-21 od 11. listopada 2018. sud je razriješio dužnosti stečajnog upravitelja Vencela Čuljka iz Osijeka, koji je prethodno bio imenovan u skraćenom stečajnom postupku nad stečajnim dužnikom GRAČAC-KAMEN d.o.o., Gračac, OIB:07248455856, iz razloga jer je isti rješenjem Ministarstva pravosuđa od 25. listopada 2016., Klasa:UP/I-133-04/15-01/227, Urbroj:514-03-02-02-01-16-07, brisan sa liste B stečajnih upravitelja za područje nadležnosti Trgovačkog suda u Osijeku, Trgovačkog suda u Splitu, Trgovačkog suda u Zadru i Trgovačkog suda u Rijeci i to temeljem odredbe čl. 81. st. 1. toč.4. u svezi čl. 83. st. 1. Stečajnog zakona (Narodne novine broj 71/2015).</w:t>
      </w:r>
      <w:r w:rsidRPr="00481F9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Budući da se isti više ne nalazi na listi stečajnih upravitelja za područje nadležnosti Trgovačkog suda u Zadru, to je sud istim rješenjem od 11. listopada 2018. za stečajnog upravitelja uvodno označenog stečajnog dužnika koji je u međuvremenu brisan iz sudskog registra, imenovao Marica Nekić iz Zadra, i to </w:t>
      </w:r>
      <w:r w:rsidRPr="00871832">
        <w:rPr>
          <w:rFonts w:hAnsi="Times New Roman" w:ascii="Times New Roman"/>
          <w:sz w:val="24"/>
          <w:szCs w:val="24"/>
        </w:rPr>
        <w:t>uz primjenu odredbe čl. 84. Stečajnog zakona</w:t>
      </w:r>
      <w:r>
        <w:rPr>
          <w:rFonts w:hAnsi="Times New Roman" w:ascii="Times New Roman"/>
          <w:sz w:val="24"/>
          <w:szCs w:val="24"/>
        </w:rPr>
        <w:t>,</w:t>
      </w:r>
      <w:r w:rsidRPr="00871832">
        <w:rPr>
          <w:rFonts w:hAnsi="Times New Roman" w:ascii="Times New Roman"/>
          <w:bCs/>
          <w:sz w:val="24"/>
          <w:szCs w:val="24"/>
        </w:rPr>
        <w:t xml:space="preserve"> odnosno metodom slučajnog odabira s liste A stečajnih upravitelja za područje ovog suda kao nadležnog suda</w:t>
      </w:r>
      <w:r>
        <w:rPr>
          <w:rFonts w:hAnsi="Times New Roman" w:ascii="Times New Roman"/>
          <w:bCs/>
          <w:sz w:val="24"/>
          <w:szCs w:val="24"/>
        </w:rPr>
        <w:t xml:space="preserve">. </w:t>
      </w:r>
    </w:p>
    <w:p w:rsidRDefault="00481F98" w:rsidP="000730B5" w:rsidR="00481F98" w:rsidRPr="00481F9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Nadalje, istim rješenjem stečajnoj upraviteljici bilo je naloženo da u roku 30 dana sudu dostavi očitovanje u odnosu na navode iz prijedloga predlagatelja </w:t>
      </w:r>
      <w:r>
        <w:rPr>
          <w:rFonts w:hAnsi="Times New Roman" w:ascii="Times New Roman"/>
          <w:sz w:val="24"/>
          <w:szCs w:val="24"/>
        </w:rPr>
        <w:t>BARTOL d.o.o., Ogulin od 6. veljače 2017</w:t>
      </w:r>
      <w:r w:rsidRPr="00871832">
        <w:rPr>
          <w:rFonts w:hAnsi="Times New Roman" w:ascii="Times New Roman"/>
          <w:bCs/>
          <w:sz w:val="24"/>
          <w:szCs w:val="24"/>
        </w:rPr>
        <w:t>.</w:t>
      </w:r>
      <w:r>
        <w:rPr>
          <w:rFonts w:hAnsi="Times New Roman" w:ascii="Times New Roman"/>
          <w:bCs/>
          <w:sz w:val="24"/>
          <w:szCs w:val="24"/>
        </w:rPr>
        <w:t xml:space="preserve"> odnosno da ispita ima li uvjeta za određivanjem postupka radi naknade diobe obzirom na navode. </w:t>
      </w:r>
    </w:p>
    <w:p w:rsidRDefault="0019561C" w:rsidP="000730B5" w:rsidR="00481F9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8. studenog 2018. stečajna upraviteljica ovom sudu dostavila je očitovanje iz kojeg proizlazi da za područje katastarske općine Begluci nisu ustanovljene zem</w:t>
      </w:r>
      <w:r w:rsidR="00AA1251">
        <w:rPr>
          <w:rFonts w:hAnsi="Times New Roman" w:ascii="Times New Roman"/>
          <w:sz w:val="24"/>
          <w:szCs w:val="24"/>
        </w:rPr>
        <w:t xml:space="preserve">ljišne knjige, slijedom čega </w:t>
      </w:r>
      <w:r>
        <w:rPr>
          <w:rFonts w:hAnsi="Times New Roman" w:ascii="Times New Roman"/>
          <w:sz w:val="24"/>
          <w:szCs w:val="24"/>
        </w:rPr>
        <w:t xml:space="preserve">bi značilo da stanje u katastru predstavlja i vlasništvo. Ista da se obratila Državnoj geodetskoj upravi, Područnom uredu za katastar Zadar, Ispostavi Gračac sa zahtjevom da joj se dostavi popis nekretnina odnosno posjedovni  listovi za nekretnine u posjedu društva GRAČAC – KAMEN d.o.o., Gračac, OIB: 07248455856, kao i ovjerene kopije dokumenata (kupoprodajni ugovori, rješenja ili dr.), na temelju kojih da je i zatražen upis posjed, odnosno vlasništva.  </w:t>
      </w:r>
    </w:p>
    <w:p w:rsidRDefault="0019561C" w:rsidP="007D000F" w:rsidR="00481F9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Državna geodetska uprava, Područni ured za katastar Zadar, Ispostava Gračac da je postupila po zahtjevu stečajne upraviteljice te istoj dostavila posjedovne listove broj 168, 172, 124 i 169 u kojim da su sadržane nekretnine pobliže navedene u točki VII. i VIII. izre</w:t>
      </w:r>
      <w:r w:rsidR="007D000F">
        <w:rPr>
          <w:rFonts w:hAnsi="Times New Roman" w:ascii="Times New Roman"/>
          <w:sz w:val="24"/>
          <w:szCs w:val="24"/>
        </w:rPr>
        <w:t>ke ovog rješenja, zatim da su joj bili dostavljeni ovjerene preslike kupoprodajnih ugovora i darovnog ugovora o kupoprodaji tj. darovanju predmetnih nekretnina, sve u odnosu na stečajnog dužnika.</w:t>
      </w:r>
      <w:r w:rsidR="00AA125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Stečajna upraviteljica nadalje </w:t>
      </w:r>
      <w:r w:rsidR="00AA1251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na navela da ukupna površina predmetnih nekretnina – poljoprivrednog zemljišta (oranice, livade, šuma i dr.) u izvanknjižnom vlasništvu dužnika </w:t>
      </w:r>
      <w:r w:rsidR="00AA1251">
        <w:rPr>
          <w:rFonts w:hAnsi="Times New Roman" w:ascii="Times New Roman"/>
          <w:sz w:val="24"/>
          <w:szCs w:val="24"/>
        </w:rPr>
        <w:t xml:space="preserve">iznosi </w:t>
      </w:r>
      <w:r>
        <w:rPr>
          <w:rFonts w:hAnsi="Times New Roman" w:ascii="Times New Roman"/>
          <w:sz w:val="24"/>
          <w:szCs w:val="24"/>
        </w:rPr>
        <w:t xml:space="preserve">52.140,5m2, </w:t>
      </w:r>
      <w:r w:rsidR="00AA1251">
        <w:rPr>
          <w:rFonts w:hAnsi="Times New Roman" w:ascii="Times New Roman"/>
          <w:sz w:val="24"/>
          <w:szCs w:val="24"/>
        </w:rPr>
        <w:t xml:space="preserve">a iste da su </w:t>
      </w:r>
      <w:r>
        <w:rPr>
          <w:rFonts w:hAnsi="Times New Roman" w:ascii="Times New Roman"/>
          <w:sz w:val="24"/>
          <w:szCs w:val="24"/>
        </w:rPr>
        <w:t>kupljene za iznos od ukupno 54.243,00 EUR-a</w:t>
      </w:r>
      <w:r w:rsidR="00AA1251">
        <w:rPr>
          <w:rFonts w:hAnsi="Times New Roman" w:ascii="Times New Roman"/>
          <w:sz w:val="24"/>
          <w:szCs w:val="24"/>
        </w:rPr>
        <w:t>,</w:t>
      </w:r>
      <w:r w:rsidR="007D000F">
        <w:rPr>
          <w:rFonts w:hAnsi="Times New Roman" w:ascii="Times New Roman"/>
          <w:sz w:val="24"/>
          <w:szCs w:val="24"/>
        </w:rPr>
        <w:t xml:space="preserve"> koje nekretnine da nisu opterećene nikakvim teretima. Katastarska općina Begluci administrativno da pripada Općini Gračac, a nalazi se u pograničnom području uz Bosnu i Hercegovinu. </w:t>
      </w:r>
    </w:p>
    <w:p w:rsidRDefault="007D000F" w:rsidP="007D000F" w:rsidR="00236CA8" w:rsidRPr="007A555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Slijedom navedenog stečajna upraviteljica predložila je obzirom da </w:t>
      </w:r>
      <w:r w:rsidR="00AA1251">
        <w:rPr>
          <w:rFonts w:hAnsi="Times New Roman" w:ascii="Times New Roman"/>
          <w:sz w:val="24"/>
          <w:szCs w:val="24"/>
        </w:rPr>
        <w:t>postoji</w:t>
      </w:r>
      <w:r>
        <w:rPr>
          <w:rFonts w:hAnsi="Times New Roman" w:ascii="Times New Roman"/>
          <w:sz w:val="24"/>
          <w:szCs w:val="24"/>
        </w:rPr>
        <w:t xml:space="preserve"> imovina koja čini stečajnu masu iza GRAČAC – KAMEN d.o.o., Gračac da se ista upiše u suds</w:t>
      </w:r>
      <w:r w:rsidR="00AA1251">
        <w:rPr>
          <w:rFonts w:hAnsi="Times New Roman" w:ascii="Times New Roman"/>
          <w:sz w:val="24"/>
          <w:szCs w:val="24"/>
        </w:rPr>
        <w:t xml:space="preserve">ki registar, </w:t>
      </w:r>
      <w:r>
        <w:rPr>
          <w:rFonts w:hAnsi="Times New Roman" w:ascii="Times New Roman"/>
          <w:sz w:val="24"/>
          <w:szCs w:val="24"/>
        </w:rPr>
        <w:t xml:space="preserve">da se nastavi stečajni postupak, </w:t>
      </w:r>
      <w:r w:rsidR="00AA1251">
        <w:rPr>
          <w:rFonts w:hAnsi="Times New Roman" w:ascii="Times New Roman"/>
          <w:sz w:val="24"/>
          <w:szCs w:val="24"/>
        </w:rPr>
        <w:t xml:space="preserve">kao i da </w:t>
      </w:r>
      <w:r>
        <w:rPr>
          <w:rFonts w:hAnsi="Times New Roman" w:ascii="Times New Roman"/>
          <w:sz w:val="24"/>
          <w:szCs w:val="24"/>
        </w:rPr>
        <w:t xml:space="preserve">se pozovu vjerovnici da prijave svoje tražbine stečajnoj upraviteljici. </w:t>
      </w:r>
    </w:p>
    <w:p w:rsidRDefault="007C5510" w:rsidP="007D000F" w:rsidR="00236CA8" w:rsidRPr="007D000F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7A5557">
        <w:rPr>
          <w:rFonts w:hAnsi="Times New Roman" w:ascii="Times New Roman"/>
          <w:sz w:val="24"/>
          <w:szCs w:val="24"/>
        </w:rPr>
        <w:t xml:space="preserve">Obzirom da su ispunjeni uvjeti iz članka 289. stavak 1. </w:t>
      </w:r>
      <w:r w:rsidR="003178BD" w:rsidRPr="007A5557">
        <w:rPr>
          <w:rFonts w:hAnsi="Times New Roman" w:ascii="Times New Roman"/>
          <w:sz w:val="24"/>
          <w:szCs w:val="24"/>
        </w:rPr>
        <w:t>točka 3. Stečajnog zakona i uvjeti iz čl. 133. st. 6.</w:t>
      </w:r>
      <w:r w:rsidR="00A45ADD" w:rsidRPr="007A5557">
        <w:rPr>
          <w:rFonts w:hAnsi="Times New Roman" w:ascii="Times New Roman"/>
          <w:sz w:val="24"/>
          <w:szCs w:val="24"/>
        </w:rPr>
        <w:t xml:space="preserve"> </w:t>
      </w:r>
      <w:r w:rsidR="003178BD" w:rsidRPr="007A5557">
        <w:rPr>
          <w:rFonts w:hAnsi="Times New Roman" w:ascii="Times New Roman"/>
          <w:sz w:val="24"/>
          <w:szCs w:val="24"/>
        </w:rPr>
        <w:t xml:space="preserve">istog Zakona </w:t>
      </w:r>
      <w:r w:rsidR="00A45ADD" w:rsidRPr="007A5557">
        <w:rPr>
          <w:rFonts w:hAnsi="Times New Roman" w:ascii="Times New Roman"/>
          <w:sz w:val="24"/>
          <w:szCs w:val="24"/>
        </w:rPr>
        <w:t xml:space="preserve">to je sud po službenoj dužnosti odredio </w:t>
      </w:r>
      <w:r w:rsidRPr="007A5557">
        <w:rPr>
          <w:rFonts w:hAnsi="Times New Roman" w:ascii="Times New Roman"/>
          <w:sz w:val="24"/>
          <w:szCs w:val="24"/>
        </w:rPr>
        <w:t xml:space="preserve">nastavak postupka.  </w:t>
      </w:r>
    </w:p>
    <w:p w:rsidRDefault="00BE3910" w:rsidP="007D000F" w:rsidR="00236CA8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Odluka suda iz točke III. izreke ovog rješenja o podacima koji se upisuju u sudski registar za Stečajnu masu iza stečajnog dužnika koji je brisan iz sudskog registra, temelji se na odredbi čl. 438. st. 1. Stečajnog zakona, dok se odluka suda iz</w:t>
      </w:r>
      <w:r w:rsidR="007D000F">
        <w:rPr>
          <w:rFonts w:eastAsia="Times New Roman" w:hAnsi="Times New Roman" w:ascii="Times New Roman"/>
          <w:sz w:val="24"/>
          <w:szCs w:val="24"/>
          <w:lang w:eastAsia="hr-HR"/>
        </w:rPr>
        <w:t xml:space="preserve"> točke</w:t>
      </w: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IV., V.</w:t>
      </w:r>
      <w:r w:rsidR="00AA1251">
        <w:rPr>
          <w:rFonts w:eastAsia="Times New Roman" w:hAnsi="Times New Roman" w:ascii="Times New Roman"/>
          <w:sz w:val="24"/>
          <w:szCs w:val="24"/>
          <w:lang w:eastAsia="hr-HR"/>
        </w:rPr>
        <w:t xml:space="preserve"> i</w:t>
      </w: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VI. izreke istog temelji na odgovarajućoj primjeni odredbe </w:t>
      </w:r>
      <w:r w:rsidRPr="007A5557">
        <w:rPr>
          <w:rFonts w:hAnsi="Times New Roman" w:ascii="Times New Roman"/>
          <w:sz w:val="24"/>
          <w:szCs w:val="24"/>
        </w:rPr>
        <w:t>članka 129. u svezi čl. 133. st. 5. Stečajnog zakona.</w:t>
      </w:r>
      <w:r w:rsidR="00A45ADD" w:rsidRPr="007A5557">
        <w:rPr>
          <w:rFonts w:hAnsi="Times New Roman" w:ascii="Times New Roman"/>
          <w:sz w:val="24"/>
          <w:szCs w:val="24"/>
        </w:rPr>
        <w:t xml:space="preserve"> </w:t>
      </w:r>
      <w:r w:rsidR="007D000F">
        <w:rPr>
          <w:rFonts w:hAnsi="Times New Roman" w:ascii="Times New Roman"/>
          <w:sz w:val="24"/>
          <w:szCs w:val="24"/>
        </w:rPr>
        <w:t xml:space="preserve">Za napomenuti je da je ovim rješenjem izostalo imenovanje Marice Nekić za stečajnu upraviteljicu dužnika </w:t>
      </w:r>
      <w:r w:rsidR="007D000F">
        <w:rPr>
          <w:rFonts w:eastAsia="Times New Roman" w:hAnsi="Times New Roman" w:ascii="Times New Roman"/>
          <w:sz w:val="24"/>
          <w:szCs w:val="24"/>
          <w:lang w:eastAsia="hr-HR"/>
        </w:rPr>
        <w:t>Stečajna masa</w:t>
      </w:r>
      <w:r w:rsidR="007D000F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iza dužnika</w:t>
      </w:r>
      <w:r w:rsidR="007D000F" w:rsidRPr="007A5557">
        <w:rPr>
          <w:rFonts w:hAnsi="Times New Roman" w:ascii="Times New Roman"/>
          <w:sz w:val="24"/>
          <w:szCs w:val="24"/>
        </w:rPr>
        <w:t xml:space="preserve"> </w:t>
      </w:r>
      <w:r w:rsidR="007D000F">
        <w:rPr>
          <w:rFonts w:hAnsi="Times New Roman" w:ascii="Times New Roman"/>
          <w:sz w:val="24"/>
          <w:szCs w:val="24"/>
        </w:rPr>
        <w:t xml:space="preserve">GRAČAC-KAMEN d.o.o. </w:t>
      </w:r>
      <w:r w:rsidR="007D000F" w:rsidRPr="007A5557">
        <w:rPr>
          <w:rFonts w:hAnsi="Times New Roman" w:ascii="Times New Roman"/>
          <w:sz w:val="24"/>
          <w:szCs w:val="24"/>
        </w:rPr>
        <w:t>u stečaju</w:t>
      </w:r>
      <w:r w:rsidR="007D000F">
        <w:rPr>
          <w:rFonts w:hAnsi="Times New Roman" w:ascii="Times New Roman"/>
          <w:sz w:val="24"/>
          <w:szCs w:val="24"/>
        </w:rPr>
        <w:t>, budući da je ista imenovana za stečajnu upraviteljicu prethodno rješenjem ovog suda broj St-55/2017-21 od 11. listopada 2018.</w:t>
      </w:r>
    </w:p>
    <w:p w:rsidRDefault="00A45ADD" w:rsidP="007D000F" w:rsidR="00E14B96" w:rsidRPr="007D000F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7A5557">
        <w:rPr>
          <w:rFonts w:hAnsi="Times New Roman" w:ascii="Times New Roman"/>
          <w:sz w:val="24"/>
          <w:szCs w:val="24"/>
        </w:rPr>
        <w:t xml:space="preserve">Nalog iz točke </w:t>
      </w:r>
      <w:r w:rsidR="007D000F">
        <w:rPr>
          <w:rFonts w:hAnsi="Times New Roman" w:ascii="Times New Roman"/>
          <w:sz w:val="24"/>
          <w:szCs w:val="24"/>
        </w:rPr>
        <w:t xml:space="preserve">VII. i </w:t>
      </w:r>
      <w:r w:rsidRPr="007A5557">
        <w:rPr>
          <w:rFonts w:hAnsi="Times New Roman" w:ascii="Times New Roman"/>
          <w:sz w:val="24"/>
          <w:szCs w:val="24"/>
        </w:rPr>
        <w:t>VIII. ovog rješenja temelji se na odredbi članka 129. stavak 2. i čl. 34. st. 3. Stečajnog zakona, a radi postupanja naveden</w:t>
      </w:r>
      <w:r w:rsidR="007D000F">
        <w:rPr>
          <w:rFonts w:hAnsi="Times New Roman" w:ascii="Times New Roman"/>
          <w:sz w:val="24"/>
          <w:szCs w:val="24"/>
        </w:rPr>
        <w:t xml:space="preserve">ih tijela </w:t>
      </w:r>
      <w:r w:rsidRPr="007A5557">
        <w:rPr>
          <w:rFonts w:hAnsi="Times New Roman" w:ascii="Times New Roman"/>
          <w:sz w:val="24"/>
          <w:szCs w:val="24"/>
        </w:rPr>
        <w:t>u skladu sa odredbom čl</w:t>
      </w:r>
      <w:r w:rsidR="00236CA8" w:rsidRPr="007A5557">
        <w:rPr>
          <w:rFonts w:hAnsi="Times New Roman" w:ascii="Times New Roman"/>
          <w:sz w:val="24"/>
          <w:szCs w:val="24"/>
        </w:rPr>
        <w:t>. 131. st. 2. Stečajnog zakona.</w:t>
      </w:r>
    </w:p>
    <w:p w:rsidRDefault="007D000F" w:rsidP="007D000F" w:rsidR="00BE3910" w:rsidRPr="007A555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Uzimajući u obzir naprijed navedeno </w:t>
      </w:r>
      <w:r w:rsidR="00BE3910" w:rsidRPr="007A5557">
        <w:rPr>
          <w:rFonts w:hAnsi="Times New Roman" w:ascii="Times New Roman"/>
          <w:sz w:val="24"/>
          <w:szCs w:val="24"/>
        </w:rPr>
        <w:t xml:space="preserve">odlučeno je kao u izreci rješenja. </w:t>
      </w:r>
    </w:p>
    <w:p w:rsidRDefault="003178BD" w:rsidP="007D000F" w:rsidR="003178BD" w:rsidRPr="007A555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FF2EC1" w:rsidR="00FF2EC1" w:rsidRPr="007A555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171A0">
        <w:rPr>
          <w:rFonts w:eastAsia="Times New Roman" w:hAnsi="Times New Roman" w:ascii="Times New Roman"/>
          <w:sz w:val="24"/>
          <w:szCs w:val="24"/>
          <w:lang w:eastAsia="hr-HR"/>
        </w:rPr>
        <w:t>11. prosinca 2018.</w:t>
      </w:r>
    </w:p>
    <w:p w:rsidRDefault="00233EAF" w:rsidP="00D46D7F" w:rsidR="00552084" w:rsidRPr="00D46D7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</w:t>
      </w:r>
      <w:r w:rsidR="00AA221F" w:rsidRPr="007A555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A221F" w:rsidRPr="007A5557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552084" w:rsidP="00D1731B" w:rsidR="00552084" w:rsidRPr="007A555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A5557">
        <w:rPr>
          <w:rFonts w:hAnsi="Times New Roman" w:ascii="Times New Roman"/>
          <w:sz w:val="24"/>
          <w:szCs w:val="24"/>
        </w:rPr>
        <w:tab/>
      </w:r>
      <w:r w:rsidRPr="007A5557">
        <w:rPr>
          <w:rFonts w:hAnsi="Times New Roman" w:ascii="Times New Roman"/>
          <w:sz w:val="24"/>
          <w:szCs w:val="24"/>
        </w:rPr>
        <w:tab/>
      </w:r>
      <w:r w:rsidRPr="007A5557">
        <w:rPr>
          <w:rFonts w:hAnsi="Times New Roman" w:ascii="Times New Roman"/>
          <w:sz w:val="24"/>
          <w:szCs w:val="24"/>
        </w:rPr>
        <w:tab/>
        <w:t xml:space="preserve"> </w:t>
      </w:r>
      <w:r w:rsidRPr="007A5557">
        <w:rPr>
          <w:rFonts w:hAnsi="Times New Roman" w:ascii="Times New Roman"/>
          <w:sz w:val="24"/>
          <w:szCs w:val="24"/>
        </w:rPr>
        <w:tab/>
        <w:t xml:space="preserve">      Sutkinja</w:t>
      </w:r>
    </w:p>
    <w:p w:rsidRDefault="00552084" w:rsidP="00D1731B" w:rsidR="00552084" w:rsidRPr="007A555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A5557">
        <w:rPr>
          <w:rFonts w:hAnsi="Times New Roman" w:ascii="Times New Roman"/>
          <w:sz w:val="24"/>
          <w:szCs w:val="24"/>
        </w:rPr>
        <w:tab/>
      </w:r>
      <w:r w:rsidRPr="007A5557">
        <w:rPr>
          <w:rFonts w:hAnsi="Times New Roman" w:ascii="Times New Roman"/>
          <w:sz w:val="24"/>
          <w:szCs w:val="24"/>
        </w:rPr>
        <w:tab/>
      </w:r>
      <w:r w:rsidRPr="007A5557">
        <w:rPr>
          <w:rFonts w:hAnsi="Times New Roman" w:ascii="Times New Roman"/>
          <w:sz w:val="24"/>
          <w:szCs w:val="24"/>
        </w:rPr>
        <w:tab/>
      </w:r>
      <w:r w:rsidRPr="007A5557">
        <w:rPr>
          <w:rFonts w:hAnsi="Times New Roman" w:ascii="Times New Roman"/>
          <w:sz w:val="24"/>
          <w:szCs w:val="24"/>
        </w:rPr>
        <w:tab/>
      </w:r>
      <w:r w:rsidRPr="007A5557">
        <w:rPr>
          <w:rFonts w:hAnsi="Times New Roman" w:ascii="Times New Roman"/>
          <w:sz w:val="24"/>
          <w:szCs w:val="24"/>
        </w:rPr>
        <w:tab/>
      </w:r>
      <w:r w:rsidRPr="007A5557">
        <w:rPr>
          <w:rFonts w:hAnsi="Times New Roman" w:ascii="Times New Roman"/>
          <w:sz w:val="24"/>
          <w:szCs w:val="24"/>
        </w:rPr>
        <w:tab/>
      </w:r>
      <w:r w:rsidRPr="007A5557">
        <w:rPr>
          <w:rFonts w:hAnsi="Times New Roman" w:ascii="Times New Roman"/>
          <w:sz w:val="24"/>
          <w:szCs w:val="24"/>
        </w:rPr>
        <w:tab/>
        <w:t xml:space="preserve">   </w:t>
      </w:r>
      <w:r w:rsidR="00D46D7F">
        <w:rPr>
          <w:rFonts w:hAnsi="Times New Roman" w:ascii="Times New Roman"/>
          <w:sz w:val="24"/>
          <w:szCs w:val="24"/>
        </w:rPr>
        <w:t xml:space="preserve">  </w:t>
      </w:r>
      <w:r w:rsidR="00D1731B">
        <w:rPr>
          <w:rFonts w:hAnsi="Times New Roman" w:ascii="Times New Roman"/>
          <w:sz w:val="24"/>
          <w:szCs w:val="24"/>
        </w:rPr>
        <w:t>Ana Markač</w:t>
      </w:r>
    </w:p>
    <w:p w:rsidRDefault="00236CA8" w:rsidP="00AA221F" w:rsidR="00236CA8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52084" w:rsidP="00AA221F" w:rsidR="00552084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52084" w:rsidP="00AA221F" w:rsidR="00552084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AA221F" w:rsidR="00FF2EC1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FF2EC1" w:rsidP="00E03C65" w:rsidR="00E03C65" w:rsidRPr="007A555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AA6C2A" w:rsidP="00F2213A" w:rsidR="00AA6C2A" w:rsidRPr="007A5557">
      <w:pPr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14B96" w:rsidP="00236CA8" w:rsidR="00E14B96" w:rsidRPr="007A5557">
      <w:pPr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33EAF" w:rsidP="00236CA8" w:rsidR="007043A6" w:rsidRPr="007A5557">
      <w:pPr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Dostaviti: </w:t>
      </w:r>
    </w:p>
    <w:p w:rsidRDefault="007043A6" w:rsidP="007043A6" w:rsidR="007043A6" w:rsidRPr="007A5557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AA221F" w:rsidP="00AA6C2A" w:rsidR="00AA6C2A" w:rsidRPr="007A5557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A555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</w:t>
      </w:r>
      <w:r w:rsidR="00233EAF" w:rsidRPr="007A555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tečajno</w:t>
      </w:r>
      <w:r w:rsidR="00A3049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j upraviteljici Marici Nekić iz Zadra, </w:t>
      </w:r>
    </w:p>
    <w:p w:rsidRDefault="00AA6C2A" w:rsidP="00AA6C2A" w:rsidR="00AA6C2A" w:rsidRPr="00251AE9">
      <w:pPr>
        <w:pStyle w:val="Odlomakpopisa"/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Općinskom sudu u </w:t>
      </w:r>
      <w:r w:rsidR="00A3049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Gračacu, </w:t>
      </w:r>
      <w:r w:rsidRPr="007A555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Zemljišnoknjižnom odjelu</w:t>
      </w:r>
      <w:r w:rsidR="00E14B96" w:rsidRPr="007A555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</w:p>
    <w:p w:rsidRDefault="00251AE9" w:rsidP="00AA6C2A" w:rsidR="00251AE9" w:rsidRPr="007A5557">
      <w:pPr>
        <w:pStyle w:val="Odlomakpopisa"/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Državnoj geodetskoj upravi, Područni ured za katastar Zadar, Ispostava Gračac,</w:t>
      </w:r>
    </w:p>
    <w:p w:rsidRDefault="00BE3910" w:rsidP="00BE3910" w:rsidR="00AA6C2A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Sudskom registru</w:t>
      </w:r>
      <w:r w:rsidR="007043A6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D000F">
        <w:rPr>
          <w:rFonts w:eastAsia="Times New Roman" w:hAnsi="Times New Roman" w:ascii="Times New Roman"/>
          <w:sz w:val="24"/>
          <w:szCs w:val="24"/>
          <w:lang w:eastAsia="hr-HR"/>
        </w:rPr>
        <w:t xml:space="preserve">uz pravomoćno rješenje </w:t>
      </w:r>
      <w:r w:rsidR="00AA1251">
        <w:rPr>
          <w:rFonts w:eastAsia="Times New Roman" w:hAnsi="Times New Roman" w:ascii="Times New Roman"/>
          <w:sz w:val="24"/>
          <w:szCs w:val="24"/>
          <w:lang w:eastAsia="hr-HR"/>
        </w:rPr>
        <w:t xml:space="preserve">suda </w:t>
      </w:r>
      <w:r w:rsidR="007D000F">
        <w:rPr>
          <w:rFonts w:eastAsia="Times New Roman" w:hAnsi="Times New Roman" w:ascii="Times New Roman"/>
          <w:sz w:val="24"/>
          <w:szCs w:val="24"/>
          <w:lang w:eastAsia="hr-HR"/>
        </w:rPr>
        <w:t>broj St-55/2017-21 od 11. listopada 2018.</w:t>
      </w:r>
      <w:r w:rsidR="00AA1251">
        <w:rPr>
          <w:rFonts w:eastAsia="Times New Roman" w:hAnsi="Times New Roman" w:ascii="Times New Roman"/>
          <w:sz w:val="24"/>
          <w:szCs w:val="24"/>
          <w:lang w:eastAsia="hr-HR"/>
        </w:rPr>
        <w:t>,</w:t>
      </w:r>
    </w:p>
    <w:p w:rsidRDefault="001B190F" w:rsidP="00BE3910" w:rsidR="001B190F" w:rsidRPr="007A5557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predlagatelju BARTOL d.o.o., Ogulin, Bukovnička 35,</w:t>
      </w:r>
    </w:p>
    <w:p w:rsidRDefault="009F1FF5" w:rsidP="00BE3910" w:rsidR="009F1FF5" w:rsidRPr="007A5557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ŽDO-u Zadru,</w:t>
      </w:r>
    </w:p>
    <w:p w:rsidRDefault="00E14B96" w:rsidP="00E14B96" w:rsidR="00E14B96" w:rsidRPr="007A5557">
      <w:pPr>
        <w:pStyle w:val="Odlomakpopisa"/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Poreznoj upravi Zadar, </w:t>
      </w:r>
    </w:p>
    <w:p w:rsidRDefault="00BE3910" w:rsidP="00BE3910" w:rsidR="00BE3910" w:rsidRPr="007A5557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>FINA</w:t>
      </w:r>
      <w:r w:rsidR="00AA6C2A"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BE3910" w:rsidP="00BE3910" w:rsidR="00BE3910" w:rsidRPr="007A5557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e-Oglasna ploča sudova</w:t>
      </w:r>
      <w:r w:rsidR="00086322" w:rsidRPr="007A555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D000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uz podnesak stečajne upraviteljice od 8. studenog 2018. (list spisa 51 do 79),</w:t>
      </w:r>
    </w:p>
    <w:p w:rsidRDefault="00BE3910" w:rsidP="00BE3910" w:rsidR="00BE3910" w:rsidRPr="007A5557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sudska pisarnica </w:t>
      </w:r>
    </w:p>
    <w:p w:rsidRDefault="00BE3910" w:rsidP="00BE3910" w:rsidR="00AA221F" w:rsidRPr="007A5557">
      <w:pPr>
        <w:pStyle w:val="Odlomakpopisa"/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5557">
        <w:rPr>
          <w:rFonts w:eastAsia="Times New Roman" w:hAnsi="Times New Roman" w:ascii="Times New Roman"/>
          <w:sz w:val="24"/>
          <w:szCs w:val="24"/>
          <w:lang w:eastAsia="hr-HR"/>
        </w:rPr>
        <w:t xml:space="preserve">u spis </w:t>
      </w:r>
    </w:p>
    <w:sectPr w:rsidSect="00DD5C19" w:rsidR="00AA221F" w:rsidRPr="007A5557">
      <w:headerReference w:type="default" r:id="rId10"/>
      <w:footerReference w:type="default" r:id="rId11"/>
      <w:headerReference w:type="first" r:id="rId12"/>
      <w:pgSz w:h="16838" w:w="11906"/>
      <w:pgMar w:gutter="0" w:footer="241" w:header="708" w:left="1417" w:bottom="993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D19" w:rsidP="00D15D19" w:rsidR="00D15D19">
      <w:pPr>
        <w:spacing w:lineRule="auto" w:line="240" w:after="0"/>
      </w:pPr>
      <w:r>
        <w:separator/>
      </w:r>
    </w:p>
  </w:endnote>
  <w:end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7362112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E14B96" w:rsidR="00E14B96" w:rsidRPr="00E14B96">
        <w:pPr>
          <w:pStyle w:val="Podnoje"/>
          <w:jc w:val="center"/>
          <w:rPr>
            <w:rFonts w:hAnsi="Times New Roman" w:ascii="Times New Roman"/>
          </w:rPr>
        </w:pPr>
        <w:r w:rsidRPr="00E14B96">
          <w:rPr>
            <w:rFonts w:hAnsi="Times New Roman" w:ascii="Times New Roman"/>
          </w:rPr>
          <w:fldChar w:fldCharType="begin"/>
        </w:r>
        <w:r w:rsidRPr="00E14B96">
          <w:rPr>
            <w:rFonts w:hAnsi="Times New Roman" w:ascii="Times New Roman"/>
          </w:rPr>
          <w:instrText>PAGE   \* MERGEFORMAT</w:instrText>
        </w:r>
        <w:r w:rsidRPr="00E14B96">
          <w:rPr>
            <w:rFonts w:hAnsi="Times New Roman" w:ascii="Times New Roman"/>
          </w:rPr>
          <w:fldChar w:fldCharType="separate"/>
        </w:r>
        <w:r w:rsidR="006A18A4">
          <w:rPr>
            <w:rFonts w:hAnsi="Times New Roman" w:ascii="Times New Roman"/>
            <w:noProof/>
          </w:rPr>
          <w:t>4</w:t>
        </w:r>
        <w:r w:rsidRPr="00E14B96">
          <w:rPr>
            <w:rFonts w:hAnsi="Times New Roman" w:ascii="Times New Roman"/>
          </w:rPr>
          <w:fldChar w:fldCharType="end"/>
        </w:r>
      </w:p>
    </w:sdtContent>
  </w:sdt>
  <w:p w:rsidRDefault="00E14B96" w:rsidR="00E14B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D19" w:rsidP="00D15D19" w:rsidR="00D15D19">
      <w:pPr>
        <w:spacing w:lineRule="auto" w:line="240" w:after="0"/>
      </w:pPr>
      <w:r>
        <w:separator/>
      </w:r>
    </w:p>
  </w:footnote>
  <w:foot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D19" w:rsidP="009A34C2" w:rsidR="00D15D19" w:rsidRPr="00685A1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t xml:space="preserve">                             </w:t>
    </w:r>
    <w:r w:rsidR="001108D9">
      <w:rPr>
        <w:rFonts w:hAnsi="Times New Roman" w:ascii="Times New Roman"/>
      </w:rPr>
      <w:t xml:space="preserve">Poslovni broj: 2 </w:t>
    </w:r>
    <w:r w:rsidR="007043A6">
      <w:rPr>
        <w:rFonts w:hAnsi="Times New Roman" w:ascii="Times New Roman"/>
      </w:rPr>
      <w:t>St-</w:t>
    </w:r>
    <w:r w:rsidR="00904301">
      <w:rPr>
        <w:rFonts w:hAnsi="Times New Roman" w:ascii="Times New Roman"/>
      </w:rPr>
      <w:t>55</w:t>
    </w:r>
    <w:r w:rsidR="009A34C2">
      <w:rPr>
        <w:rFonts w:hAnsi="Times New Roman" w:ascii="Times New Roman"/>
      </w:rPr>
      <w:t>/</w:t>
    </w:r>
    <w:r w:rsidR="00904301">
      <w:rPr>
        <w:rFonts w:hAnsi="Times New Roman" w:ascii="Times New Roman"/>
      </w:rPr>
      <w:t>2017-26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EA8" w:rsidP="0075723F" w:rsidR="0075723F" w:rsidRPr="0075723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</w:t>
    </w:r>
    <w:r w:rsidR="00904301">
      <w:rPr>
        <w:rFonts w:hAnsi="Times New Roman" w:ascii="Times New Roman"/>
      </w:rPr>
      <w:t>55</w:t>
    </w:r>
    <w:r w:rsidR="009A34C2">
      <w:rPr>
        <w:rFonts w:hAnsi="Times New Roman" w:ascii="Times New Roman"/>
      </w:rPr>
      <w:t>/</w:t>
    </w:r>
    <w:r w:rsidR="00904301">
      <w:rPr>
        <w:rFonts w:hAnsi="Times New Roman" w:ascii="Times New Roman"/>
      </w:rPr>
      <w:t>2017-26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A06EB3"/>
    <w:multiLevelType w:val="hybridMultilevel"/>
    <w:tmpl w:val="F2EAA836"/>
    <w:lvl w:tplc="C0E6C2A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937DE6"/>
    <w:multiLevelType w:val="hybridMultilevel"/>
    <w:tmpl w:val="0F50EE76"/>
    <w:lvl w:tplc="F9DCEE2E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515F5"/>
    <w:rsid w:val="000730B5"/>
    <w:rsid w:val="00086322"/>
    <w:rsid w:val="000B3F05"/>
    <w:rsid w:val="000C32BF"/>
    <w:rsid w:val="000F3D9D"/>
    <w:rsid w:val="001108D9"/>
    <w:rsid w:val="00172BA6"/>
    <w:rsid w:val="00190EA0"/>
    <w:rsid w:val="0019561C"/>
    <w:rsid w:val="001A72FA"/>
    <w:rsid w:val="001B190F"/>
    <w:rsid w:val="00233EAF"/>
    <w:rsid w:val="00236CA8"/>
    <w:rsid w:val="00251AE9"/>
    <w:rsid w:val="00256624"/>
    <w:rsid w:val="003178BD"/>
    <w:rsid w:val="0046239E"/>
    <w:rsid w:val="00481F98"/>
    <w:rsid w:val="004A49DB"/>
    <w:rsid w:val="004D1E44"/>
    <w:rsid w:val="004F5F60"/>
    <w:rsid w:val="00523991"/>
    <w:rsid w:val="00552084"/>
    <w:rsid w:val="00577F26"/>
    <w:rsid w:val="005806A3"/>
    <w:rsid w:val="006171A0"/>
    <w:rsid w:val="00685A17"/>
    <w:rsid w:val="006A18A4"/>
    <w:rsid w:val="007043A6"/>
    <w:rsid w:val="00706DAF"/>
    <w:rsid w:val="0075723F"/>
    <w:rsid w:val="007A3F18"/>
    <w:rsid w:val="007A5557"/>
    <w:rsid w:val="007C5510"/>
    <w:rsid w:val="007D000F"/>
    <w:rsid w:val="0081540E"/>
    <w:rsid w:val="00854F94"/>
    <w:rsid w:val="00894666"/>
    <w:rsid w:val="008B4BAD"/>
    <w:rsid w:val="008F482A"/>
    <w:rsid w:val="00904301"/>
    <w:rsid w:val="00942B6C"/>
    <w:rsid w:val="009A34C2"/>
    <w:rsid w:val="009F1FF5"/>
    <w:rsid w:val="00A30491"/>
    <w:rsid w:val="00A45ADD"/>
    <w:rsid w:val="00A60DA4"/>
    <w:rsid w:val="00A62D35"/>
    <w:rsid w:val="00AA1251"/>
    <w:rsid w:val="00AA221F"/>
    <w:rsid w:val="00AA3A7F"/>
    <w:rsid w:val="00AA6C2A"/>
    <w:rsid w:val="00AF4763"/>
    <w:rsid w:val="00B64EA8"/>
    <w:rsid w:val="00B66935"/>
    <w:rsid w:val="00BE3910"/>
    <w:rsid w:val="00C1740E"/>
    <w:rsid w:val="00C348E9"/>
    <w:rsid w:val="00C56000"/>
    <w:rsid w:val="00CE570F"/>
    <w:rsid w:val="00CF2E13"/>
    <w:rsid w:val="00D15D19"/>
    <w:rsid w:val="00D1731B"/>
    <w:rsid w:val="00D46D7F"/>
    <w:rsid w:val="00DB4FB4"/>
    <w:rsid w:val="00DC274B"/>
    <w:rsid w:val="00DD5C19"/>
    <w:rsid w:val="00E03C65"/>
    <w:rsid w:val="00E14B96"/>
    <w:rsid w:val="00E25021"/>
    <w:rsid w:val="00E45685"/>
    <w:rsid w:val="00E51A81"/>
    <w:rsid w:val="00E70755"/>
    <w:rsid w:val="00F2213A"/>
    <w:rsid w:val="00F4532A"/>
    <w:rsid w:val="00FF28F0"/>
    <w:rsid w:val="00FF2EC1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F2EC1"/>
    <w:rPr>
      <w:rFonts w:eastAsia="Times New Roman" w:hAnsi="Times New Roman" w:asci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1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8A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18A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18A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18A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F2EC1"/>
    <w:rPr>
      <w:rFonts w:ascii="Times New Roman" w:eastAsia="Times New Roman" w:hAns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1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8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18A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18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18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GRAČAC-KAMEN d.o.o. za vađenje i proizvodnju kamena i gipsa</izvorni_sadrzaj>
    <derivirana_varijabla naziv="DomainObject.Predmet.ProtustrankaFormated_1">  GRAČAC-KAMEN d.o.o. za vađenje i proizvodnju kamena i gipsa</derivirana_varijabla>
  </DomainObject.Predmet.ProtustrankaFormated>
  <DomainObject.Predmet.ProtustrankaFormatedOIB>
    <izvorni_sadrzaj>  GRAČAC-KAMEN d.o.o. za vađenje i proizvodnju kamena i gipsa, OIB 07248455856</izvorni_sadrzaj>
    <derivirana_varijabla naziv="DomainObject.Predmet.ProtustrankaFormatedOIB_1">  GRAČAC-KAMEN d.o.o. za vađenje i proizvodnju kamena i gipsa, OIB 07248455856</derivirana_varijabla>
  </DomainObject.Predmet.ProtustrankaFormatedOIB>
  <DomainObject.Predmet.ProtustrankaFormatedWithAdress>
    <izvorni_sadrzaj> GRAČAC-KAMEN d.o.o. za vađenje i proizvodnju kamena i gipsa, Školska 3, 23440 Gračac</izvorni_sadrzaj>
    <derivirana_varijabla naziv="DomainObject.Predmet.ProtustrankaFormatedWithAdress_1"> GRAČAC-KAMEN d.o.o. za vađenje i proizvodnju kamena i gipsa, Školska 3, 23440 Gračac</derivirana_varijabla>
  </DomainObject.Predmet.ProtustrankaFormatedWithAdress>
  <DomainObject.Predmet.ProtustrankaFormatedWithAdressOIB>
    <izvorni_sadrzaj> GRAČAC-KAMEN d.o.o. za vađenje i proizvodnju kamena i gipsa, OIB 07248455856, Školska 3, 23440 Gračac</izvorni_sadrzaj>
    <derivirana_varijabla naziv="DomainObject.Predmet.ProtustrankaFormatedWithAdressOIB_1"> GRAČAC-KAMEN d.o.o. za vađenje i proizvodnju kamena i gipsa, OIB 07248455856, Školska 3, 23440 Gračac</derivirana_varijabla>
  </DomainObject.Predmet.ProtustrankaFormatedWithAdressOIB>
  <DomainObject.Predmet.ProtustrankaWithAdress>
    <izvorni_sadrzaj>GRAČAC-KAMEN d.o.o. za vađenje i proizvodnju kamena i gipsa Školska 3, 23440 Gračac</izvorni_sadrzaj>
    <derivirana_varijabla naziv="DomainObject.Predmet.ProtustrankaWithAdress_1">GRAČAC-KAMEN d.o.o. za vađenje i proizvodnju kamena i gipsa Školska 3, 23440 Gračac</derivirana_varijabla>
  </DomainObject.Predmet.ProtustrankaWithAdress>
  <DomainObject.Predmet.ProtustrankaWithAdressOIB>
    <izvorni_sadrzaj>GRAČAC-KAMEN d.o.o. za vađenje i proizvodnju kamena i gipsa, OIB 07248455856, Školska 3, 23440 Gračac</izvorni_sadrzaj>
    <derivirana_varijabla naziv="DomainObject.Predmet.ProtustrankaWithAdressOIB_1">GRAČAC-KAMEN d.o.o. za vađenje i proizvodnju kamena i gipsa, OIB 07248455856, Školska 3, 23440 Gračac</derivirana_varijabla>
  </DomainObject.Predmet.ProtustrankaWithAdressOIB>
  <DomainObject.Predmet.ProtustrankaNazivFormated>
    <izvorni_sadrzaj>GRAČAC-KAMEN d.o.o. za vađenje i proizvodnju kamena i gipsa</izvorni_sadrzaj>
    <derivirana_varijabla naziv="DomainObject.Predmet.ProtustrankaNazivFormated_1">GRAČAC-KAMEN d.o.o. za vađenje i proizvodnju kamena i gipsa</derivirana_varijabla>
  </DomainObject.Predmet.ProtustrankaNazivFormated>
  <DomainObject.Predmet.ProtustrankaNazivFormatedOIB>
    <izvorni_sadrzaj>GRAČAC-KAMEN d.o.o. za vađenje i proizvodnju kamena i gipsa, OIB 07248455856</izvorni_sadrzaj>
    <derivirana_varijabla naziv="DomainObject.Predmet.ProtustrankaNazivFormatedOIB_1">GRAČAC-KAMEN d.o.o. za vađenje i proizvodnju kamena i gipsa, OIB 07248455856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GRAČAC-KAMEN d.o.o. za vađenje i proizvodnju kamena i gipsa</item>
    </izvorni_sadrzaj>
    <derivirana_varijabla naziv="DomainObject.Predmet.ProtuStrankaListFormated_1">
      <item>GRAČAC-KAMEN d.o.o. za vađenje i proizvodnju kamena i gipsa</item>
    </derivirana_varijabla>
  </DomainObject.Predmet.ProtuStrankaListFormated>
  <DomainObject.Predmet.ProtuStrankaListFormatedOIB>
    <izvorni_sadrzaj>
      <item>GRAČAC-KAMEN d.o.o. za vađenje i proizvodnju kamena i gipsa, OIB 07248455856</item>
    </izvorni_sadrzaj>
    <derivirana_varijabla naziv="DomainObject.Predmet.ProtuStrankaListFormatedOIB_1">
      <item>GRAČAC-KAMEN d.o.o. za vađenje i proizvodnju kamena i gipsa, OIB 07248455856</item>
    </derivirana_varijabla>
  </DomainObject.Predmet.ProtuStrankaListFormatedOIB>
  <DomainObject.Predmet.ProtuStrankaListFormatedWithAdress>
    <izvorni_sadrzaj>
      <item>GRAČAC-KAMEN d.o.o. za vađenje i proizvodnju kamena i gipsa, Školska 3, 23440 Gračac</item>
    </izvorni_sadrzaj>
    <derivirana_varijabla naziv="DomainObject.Predmet.ProtuStrankaListFormatedWithAdress_1">
      <item>GRAČAC-KAMEN d.o.o. za vađenje i proizvodnju kamena i gipsa, Školska 3, 23440 Gračac</item>
    </derivirana_varijabla>
  </DomainObject.Predmet.ProtuStrankaListFormatedWithAdress>
  <DomainObject.Predmet.ProtuStrankaListFormatedWithAdressOIB>
    <izvorni_sadrzaj>
      <item>GRAČAC-KAMEN d.o.o. za vađenje i proizvodnju kamena i gipsa, OIB 07248455856, Školska 3, 23440 Gračac</item>
    </izvorni_sadrzaj>
    <derivirana_varijabla naziv="DomainObject.Predmet.ProtuStrankaListFormatedWithAdressOIB_1">
      <item>GRAČAC-KAMEN d.o.o. za vađenje i proizvodnju kamena i gipsa, OIB 07248455856, Školska 3, 23440 Gračac</item>
    </derivirana_varijabla>
  </DomainObject.Predmet.ProtuStrankaListFormatedWithAdressOIB>
  <DomainObject.Predmet.ProtuStrankaListNazivFormated>
    <izvorni_sadrzaj>
      <item>GRAČAC-KAMEN d.o.o. za vađenje i proizvodnju kamena i gipsa</item>
    </izvorni_sadrzaj>
    <derivirana_varijabla naziv="DomainObject.Predmet.ProtuStrankaListNazivFormated_1">
      <item>GRAČAC-KAMEN d.o.o. za vađenje i proizvodnju kamena i gipsa</item>
    </derivirana_varijabla>
  </DomainObject.Predmet.ProtuStrankaListNazivFormated>
  <DomainObject.Predmet.ProtuStrankaListNazivFormatedOIB>
    <izvorni_sadrzaj>
      <item>GRAČAC-KAMEN d.o.o. za vađenje i proizvodnju kamena i gipsa, OIB 07248455856</item>
    </izvorni_sadrzaj>
    <derivirana_varijabla naziv="DomainObject.Predmet.ProtuStrankaListNazivFormatedOIB_1">
      <item>GRAČAC-KAMEN d.o.o. za vađenje i proizvodnju kamena i gipsa, OIB 07248455856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GRAČAC-KAMEN d.o.o. za vađenje i proizvodnju kamena i gipsa</izvorni_sadrzaj>
    <derivirana_varijabla naziv="DomainObject.Predmet.ProtustrankaIDrugi_1">GRAČAC-KAMEN d.o.o. za vađenje i proizvodnju kamena i gipsa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GRAČAC-KAMEN d.o.o. za vađenje i proizvodnju kamena i gipsa, OIB 07248455856, Školska 3, 23440 Gračac</izvorni_sadrzaj>
    <derivirana_varijabla naziv="DomainObject.Predmet.ProtustrankaIDrugiAdressOIB_1">GRAČAC-KAMEN d.o.o. za vađenje i proizvodnju kamena i gipsa, OIB 07248455856, Školska 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GRAČAC-KAMEN d.o.o. za vađenje i proizvodnju kamena i gipsa</item>
      <item>FINA</item>
    </izvorni_sadrzaj>
    <derivirana_varijabla naziv="DomainObject.Predmet.SudioniciListNaziv_1">
      <item>GRAČAC-KAMEN d.o.o. za vađenje i proizvodnju kamena i gipsa</item>
      <item>FINA</item>
    </derivirana_varijabla>
  </DomainObject.Predmet.SudioniciListNaziv>
  <DomainObject.Predmet.SudioniciListAdressOIB>
    <izvorni_sadrzaj>
      <item>GRAČAC-KAMEN d.o.o. za vađenje i proizvodnju kamena i gipsa, OIB 07248455856, Školska 3,23440 Gračac</item>
      <item>FINA, OIB 85821130368</item>
    </izvorni_sadrzaj>
    <derivirana_varijabla naziv="DomainObject.Predmet.SudioniciListAdressOIB_1">
      <item>GRAČAC-KAMEN d.o.o. za vađenje i proizvodnju kamena i gipsa, OIB 07248455856, Školska 3,23440 Gračac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07248455856</item>
      <item>, OIB 85821130368</item>
    </izvorni_sadrzaj>
    <derivirana_varijabla naziv="DomainObject.Predmet.SudioniciListNazivOIB_1">
      <item>, OIB 07248455856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St-55/2017-6</izvorni_sadrzaj>
    <derivirana_varijabla naziv="DomainObject.PredzadnjaOdlukaIzPredmeta.Oznaka_1">St-55/2017-6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35C56-42DC-49A5-A899-FBD21F221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1842</properties:Words>
  <properties:Characters>9910</properties:Characters>
  <properties:Lines>202</properties:Lines>
  <properties:Paragraphs>81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2018-12-11T10:32:00Z</dcterms:created>
  <dc:creator>Josipa Dorkin</dc:creator>
  <cp:lastModifiedBy>Anita Ivandić</cp:lastModifiedBy>
  <cp:lastPrinted>2018-12-11T12:07:00Z</cp:lastPrinted>
  <dcterms:modified xmlns:xsi="http://www.w3.org/2001/XMLSchema-instance" xsi:type="dcterms:W3CDTF">2018-12-11T14:01:00Z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(St-55-2017  GRAČAC - KAMEN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