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9efb2" w14:paraId="aa9efb2" w:rsidRDefault="00AA6E77" w:rsidP="00AA6E77" w:rsidR="00AA6E77" w:rsidRPr="000B7A00">
      <w:pPr>
        <w15:collapsed w:val="false"/>
        <w:rPr>
          <w:sz w:val="24"/>
          <w:szCs w:val="24"/>
        </w:rPr>
      </w:pPr>
      <w:bookmarkStart w:name="_GoBack" w:id="0"/>
      <w:bookmarkEnd w:id="0"/>
      <w:r w:rsidRPr="000B7A00">
        <w:rPr>
          <w:b/>
          <w:sz w:val="24"/>
          <w:szCs w:val="24"/>
        </w:rPr>
        <w:tab/>
      </w:r>
      <w:r w:rsidRPr="000B7A00">
        <w:rPr>
          <w:b/>
          <w:sz w:val="24"/>
          <w:szCs w:val="24"/>
        </w:rPr>
        <w:tab/>
      </w:r>
    </w:p>
    <w:p w:rsidRDefault="00095CCC" w:rsidP="00095CCC" w:rsidR="00095CCC" w:rsidRPr="000B7A00">
      <w:pPr>
        <w:jc w:val="right"/>
        <w:rPr>
          <w:sz w:val="24"/>
          <w:szCs w:val="24"/>
          <w:lang w:val="pt-BR"/>
        </w:rPr>
      </w:pPr>
      <w:r w:rsidRPr="000B7A00">
        <w:rPr>
          <w:sz w:val="24"/>
          <w:szCs w:val="24"/>
          <w:lang w:val="pt-BR"/>
        </w:rPr>
        <w:t xml:space="preserve">             </w:t>
      </w:r>
    </w:p>
    <w:p w:rsidRDefault="00304433" w:rsidP="00095CCC" w:rsidR="00304433" w:rsidRPr="000B7A00">
      <w:pPr>
        <w:rPr>
          <w:sz w:val="24"/>
          <w:szCs w:val="24"/>
          <w:lang w:val="pt-BR"/>
        </w:rPr>
      </w:pPr>
      <w:r w:rsidRPr="000B7A00">
        <w:rPr>
          <w:noProof/>
          <w:sz w:val="24"/>
          <w:szCs w:val="24"/>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gg.png" id="0"/>
                    <pic:cNvPicPr/>
                  </pic:nvPicPr>
                  <pic:blipFill>
                    <a:blip r:embed="rId9"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095CCC" w:rsidP="00095CCC" w:rsidR="00095CCC" w:rsidRPr="000B7A00">
      <w:pPr>
        <w:rPr>
          <w:sz w:val="24"/>
          <w:szCs w:val="24"/>
          <w:lang w:val="pt-BR"/>
        </w:rPr>
      </w:pPr>
      <w:r w:rsidRPr="000B7A00">
        <w:rPr>
          <w:sz w:val="24"/>
          <w:szCs w:val="24"/>
          <w:lang w:val="pt-BR"/>
        </w:rPr>
        <w:t>REPUBLIKA HRVATSKA</w:t>
      </w:r>
    </w:p>
    <w:p w:rsidRDefault="00095CCC" w:rsidP="00095CCC" w:rsidR="00095CCC" w:rsidRPr="000B7A00">
      <w:pPr>
        <w:rPr>
          <w:sz w:val="24"/>
          <w:szCs w:val="24"/>
          <w:lang w:val="pt-BR"/>
        </w:rPr>
      </w:pPr>
      <w:r w:rsidRPr="000B7A00">
        <w:rPr>
          <w:sz w:val="24"/>
          <w:szCs w:val="24"/>
          <w:lang w:val="pt-BR"/>
        </w:rPr>
        <w:t>Trgovački sud u Zagrebu</w:t>
      </w:r>
    </w:p>
    <w:p w:rsidRDefault="00095CCC" w:rsidP="00095CCC" w:rsidR="00095CCC" w:rsidRPr="000B7A00">
      <w:pPr>
        <w:rPr>
          <w:sz w:val="24"/>
          <w:szCs w:val="24"/>
          <w:lang w:val="pt-BR"/>
        </w:rPr>
      </w:pPr>
      <w:r w:rsidRPr="000B7A00">
        <w:rPr>
          <w:sz w:val="24"/>
          <w:szCs w:val="24"/>
          <w:lang w:val="pt-BR"/>
        </w:rPr>
        <w:t xml:space="preserve"> Zagreb, Amruševa 2/II</w:t>
      </w:r>
    </w:p>
    <w:p w:rsidRDefault="00095CCC" w:rsidP="00095CCC" w:rsidR="00AA6E77" w:rsidRPr="000B7A00">
      <w:pPr>
        <w:jc w:val="right"/>
        <w:rPr>
          <w:sz w:val="24"/>
          <w:szCs w:val="24"/>
        </w:rPr>
      </w:pPr>
      <w:r w:rsidRPr="000B7A00">
        <w:rPr>
          <w:sz w:val="24"/>
          <w:szCs w:val="24"/>
          <w:lang w:val="pt-BR"/>
        </w:rPr>
        <w:tab/>
      </w:r>
      <w:r w:rsidRPr="000B7A00">
        <w:rPr>
          <w:sz w:val="24"/>
          <w:szCs w:val="24"/>
          <w:lang w:val="pt-BR"/>
        </w:rPr>
        <w:tab/>
      </w:r>
      <w:r w:rsidRPr="000B7A00">
        <w:rPr>
          <w:sz w:val="24"/>
          <w:szCs w:val="24"/>
          <w:lang w:val="pt-BR"/>
        </w:rPr>
        <w:tab/>
      </w:r>
      <w:r w:rsidR="00AA6E77" w:rsidRPr="000B7A00">
        <w:rPr>
          <w:sz w:val="24"/>
          <w:szCs w:val="24"/>
          <w:lang w:val="pt-BR"/>
        </w:rPr>
        <w:t xml:space="preserve">                                    </w:t>
      </w:r>
    </w:p>
    <w:p w:rsidRDefault="00AA6E77" w:rsidP="00AA6E77" w:rsidR="00CB76D6" w:rsidRPr="000B7A00">
      <w:pPr>
        <w:jc w:val="center"/>
        <w:rPr>
          <w:sz w:val="24"/>
          <w:szCs w:val="24"/>
        </w:rPr>
      </w:pPr>
      <w:r w:rsidRPr="000B7A00">
        <w:rPr>
          <w:sz w:val="24"/>
          <w:szCs w:val="24"/>
        </w:rPr>
        <w:tab/>
      </w:r>
      <w:r w:rsidRPr="000B7A00">
        <w:rPr>
          <w:sz w:val="24"/>
          <w:szCs w:val="24"/>
        </w:rPr>
        <w:tab/>
      </w:r>
      <w:r w:rsidRPr="000B7A00">
        <w:rPr>
          <w:sz w:val="24"/>
          <w:szCs w:val="24"/>
        </w:rPr>
        <w:tab/>
      </w:r>
      <w:r w:rsidRPr="000B7A00">
        <w:rPr>
          <w:sz w:val="24"/>
          <w:szCs w:val="24"/>
        </w:rPr>
        <w:tab/>
      </w:r>
      <w:r w:rsidRPr="000B7A00">
        <w:rPr>
          <w:sz w:val="24"/>
          <w:szCs w:val="24"/>
        </w:rPr>
        <w:tab/>
      </w:r>
      <w:r w:rsidRPr="000B7A00">
        <w:rPr>
          <w:sz w:val="24"/>
          <w:szCs w:val="24"/>
        </w:rPr>
        <w:tab/>
        <w:t xml:space="preserve">             </w:t>
      </w:r>
      <w:r w:rsidR="00CB76D6" w:rsidRPr="000B7A00">
        <w:rPr>
          <w:sz w:val="24"/>
          <w:szCs w:val="24"/>
        </w:rPr>
        <w:t xml:space="preserve">                               </w:t>
      </w:r>
      <w:r w:rsidR="00740747" w:rsidRPr="000B7A00">
        <w:rPr>
          <w:sz w:val="24"/>
          <w:szCs w:val="24"/>
        </w:rPr>
        <w:t xml:space="preserve">           29. St-5743/16</w:t>
      </w:r>
    </w:p>
    <w:p w:rsidRDefault="00AA6E77" w:rsidP="00AA6E77" w:rsidR="00AA6E77" w:rsidRPr="000B7A00">
      <w:pPr>
        <w:jc w:val="center"/>
        <w:rPr>
          <w:sz w:val="24"/>
          <w:szCs w:val="24"/>
        </w:rPr>
      </w:pPr>
      <w:r w:rsidRPr="000B7A00">
        <w:rPr>
          <w:sz w:val="24"/>
          <w:szCs w:val="24"/>
        </w:rPr>
        <w:t>R E P U B L I K A  H R V A T S K A</w:t>
      </w:r>
    </w:p>
    <w:p w:rsidRDefault="00AA6E77" w:rsidP="00AA6E77" w:rsidR="00AA6E77" w:rsidRPr="000B7A00">
      <w:pPr>
        <w:jc w:val="center"/>
        <w:rPr>
          <w:sz w:val="24"/>
          <w:szCs w:val="24"/>
        </w:rPr>
      </w:pPr>
    </w:p>
    <w:p w:rsidRDefault="00AA6E77" w:rsidP="00AA6E77" w:rsidR="00AA6E77" w:rsidRPr="000B7A00">
      <w:pPr>
        <w:ind w:left="2880"/>
        <w:rPr>
          <w:sz w:val="24"/>
          <w:szCs w:val="24"/>
        </w:rPr>
      </w:pPr>
      <w:r w:rsidRPr="000B7A00">
        <w:rPr>
          <w:sz w:val="24"/>
          <w:szCs w:val="24"/>
        </w:rPr>
        <w:t xml:space="preserve"> </w:t>
      </w:r>
      <w:r w:rsidRPr="000B7A00">
        <w:rPr>
          <w:sz w:val="24"/>
          <w:szCs w:val="24"/>
        </w:rPr>
        <w:tab/>
      </w:r>
      <w:r w:rsidR="00A40FDE" w:rsidRPr="000B7A00">
        <w:rPr>
          <w:sz w:val="24"/>
          <w:szCs w:val="24"/>
        </w:rPr>
        <w:t xml:space="preserve">    </w:t>
      </w:r>
      <w:r w:rsidRPr="000B7A00">
        <w:rPr>
          <w:sz w:val="24"/>
          <w:szCs w:val="24"/>
        </w:rPr>
        <w:t>R J E Š E NJ E</w:t>
      </w:r>
    </w:p>
    <w:p w:rsidRDefault="00AA6E77" w:rsidP="00AA6E77" w:rsidR="00AA6E77" w:rsidRPr="000B7A00">
      <w:pPr>
        <w:jc w:val="center"/>
        <w:rPr>
          <w:b/>
          <w:sz w:val="24"/>
          <w:szCs w:val="24"/>
        </w:rPr>
      </w:pPr>
    </w:p>
    <w:p w:rsidRDefault="00AA6E77" w:rsidP="00616729" w:rsidR="000A07E6" w:rsidRPr="000B7A00">
      <w:pPr>
        <w:ind w:firstLine="720"/>
        <w:jc w:val="both"/>
        <w:rPr>
          <w:sz w:val="24"/>
          <w:szCs w:val="24"/>
        </w:rPr>
      </w:pPr>
      <w:r w:rsidRPr="000B7A00">
        <w:rPr>
          <w:sz w:val="24"/>
          <w:szCs w:val="24"/>
        </w:rPr>
        <w:t xml:space="preserve">Trgovački sud u Zagrebu, po sucu </w:t>
      </w:r>
      <w:r w:rsidR="00CB76D6" w:rsidRPr="000B7A00">
        <w:rPr>
          <w:sz w:val="24"/>
          <w:szCs w:val="24"/>
        </w:rPr>
        <w:t>Jasminki Gadža</w:t>
      </w:r>
      <w:r w:rsidRPr="000B7A00">
        <w:rPr>
          <w:sz w:val="24"/>
          <w:szCs w:val="24"/>
        </w:rPr>
        <w:t>, u stečajn</w:t>
      </w:r>
      <w:r w:rsidR="00391439" w:rsidRPr="000B7A00">
        <w:rPr>
          <w:sz w:val="24"/>
          <w:szCs w:val="24"/>
        </w:rPr>
        <w:t xml:space="preserve">om postupku povodom prijedloga </w:t>
      </w:r>
      <w:r w:rsidRPr="000B7A00">
        <w:rPr>
          <w:sz w:val="24"/>
          <w:szCs w:val="24"/>
        </w:rPr>
        <w:t xml:space="preserve">predlagatelja </w:t>
      </w:r>
      <w:r w:rsidR="00616729" w:rsidRPr="000B7A00">
        <w:rPr>
          <w:sz w:val="24"/>
          <w:szCs w:val="24"/>
        </w:rPr>
        <w:t>GRAD ZAGREB, Zagreb, Trg Stjepana Radića 1, OIB: 61817894937</w:t>
      </w:r>
      <w:r w:rsidRPr="000B7A00">
        <w:rPr>
          <w:sz w:val="24"/>
          <w:szCs w:val="24"/>
        </w:rPr>
        <w:t xml:space="preserve">, koju zastupa Županijsko državno odvjetništvo u </w:t>
      </w:r>
      <w:r w:rsidR="00A40FDE" w:rsidRPr="000B7A00">
        <w:rPr>
          <w:sz w:val="24"/>
          <w:szCs w:val="24"/>
        </w:rPr>
        <w:t>Velikoj Gorici</w:t>
      </w:r>
      <w:r w:rsidRPr="000B7A00">
        <w:rPr>
          <w:sz w:val="24"/>
          <w:szCs w:val="24"/>
        </w:rPr>
        <w:t xml:space="preserve">, za otvaranje stečajnog postupka nad dužnikom </w:t>
      </w:r>
      <w:r w:rsidR="000A07E6" w:rsidRPr="000B7A00">
        <w:rPr>
          <w:sz w:val="24"/>
          <w:szCs w:val="24"/>
        </w:rPr>
        <w:t xml:space="preserve">Z.T.P. INVEST d.o.o., Zagreb, Palmotićeva 7, OIB: 47512747877, </w:t>
      </w:r>
      <w:r w:rsidR="00F71812" w:rsidRPr="000B7A00">
        <w:rPr>
          <w:sz w:val="24"/>
          <w:szCs w:val="24"/>
        </w:rPr>
        <w:t>2. svibnja</w:t>
      </w:r>
      <w:r w:rsidR="000A07E6" w:rsidRPr="000B7A00">
        <w:rPr>
          <w:sz w:val="24"/>
          <w:szCs w:val="24"/>
        </w:rPr>
        <w:t xml:space="preserve"> 2019.,</w:t>
      </w:r>
    </w:p>
    <w:p w:rsidRDefault="00AA6E77" w:rsidP="00AA6E77" w:rsidR="00AA6E77" w:rsidRPr="000B7A00">
      <w:pPr>
        <w:ind w:firstLine="720"/>
        <w:jc w:val="both"/>
        <w:rPr>
          <w:sz w:val="24"/>
          <w:szCs w:val="24"/>
        </w:rPr>
      </w:pPr>
    </w:p>
    <w:p w:rsidRDefault="00AA6E77" w:rsidP="00AA6E77" w:rsidR="00AA6E77" w:rsidRPr="000B7A00">
      <w:pPr>
        <w:jc w:val="both"/>
        <w:rPr>
          <w:sz w:val="24"/>
          <w:szCs w:val="24"/>
        </w:rPr>
      </w:pPr>
    </w:p>
    <w:p w:rsidRDefault="00AA6E77" w:rsidP="00AA6E77" w:rsidR="00AA6E77" w:rsidRPr="000B7A00">
      <w:pPr>
        <w:jc w:val="center"/>
        <w:rPr>
          <w:sz w:val="24"/>
          <w:szCs w:val="24"/>
        </w:rPr>
      </w:pPr>
      <w:r w:rsidRPr="000B7A00">
        <w:rPr>
          <w:sz w:val="24"/>
          <w:szCs w:val="24"/>
        </w:rPr>
        <w:t>r i j e š i o     j e</w:t>
      </w:r>
    </w:p>
    <w:p w:rsidRDefault="00AA6E77" w:rsidP="00AA6E77" w:rsidR="00AA6E77" w:rsidRPr="000B7A00">
      <w:pPr>
        <w:jc w:val="center"/>
        <w:rPr>
          <w:b/>
          <w:sz w:val="24"/>
          <w:szCs w:val="24"/>
        </w:rPr>
      </w:pPr>
    </w:p>
    <w:p w:rsidRDefault="00AA6E77" w:rsidP="00AA6E77" w:rsidR="00AA6E77" w:rsidRPr="000B7A00">
      <w:pPr>
        <w:ind w:firstLine="720"/>
        <w:jc w:val="both"/>
        <w:rPr>
          <w:sz w:val="24"/>
          <w:szCs w:val="24"/>
        </w:rPr>
      </w:pPr>
      <w:r w:rsidRPr="000B7A00">
        <w:rPr>
          <w:sz w:val="24"/>
          <w:szCs w:val="24"/>
        </w:rPr>
        <w:t>I.</w:t>
      </w:r>
      <w:r w:rsidRPr="000B7A00">
        <w:rPr>
          <w:sz w:val="24"/>
          <w:szCs w:val="24"/>
        </w:rPr>
        <w:tab/>
        <w:t xml:space="preserve">Otvara se stečajni postupak nad dužnikom </w:t>
      </w:r>
      <w:r w:rsidR="00740747" w:rsidRPr="000B7A00">
        <w:rPr>
          <w:sz w:val="24"/>
          <w:szCs w:val="24"/>
          <w:lang w:val="pt-BR"/>
        </w:rPr>
        <w:t>Z.T.P. INVEST d.o.o., Zagreb, Palmotićeva 7, OIB: 47512747877</w:t>
      </w:r>
      <w:r w:rsidR="00F63452" w:rsidRPr="000B7A00">
        <w:rPr>
          <w:sz w:val="24"/>
          <w:szCs w:val="24"/>
          <w:lang w:val="pt-BR"/>
        </w:rPr>
        <w:t xml:space="preserve">. </w:t>
      </w:r>
    </w:p>
    <w:p w:rsidRDefault="00AA6E77" w:rsidP="00AA6E77" w:rsidR="00AA6E77" w:rsidRPr="000B7A00">
      <w:pPr>
        <w:ind w:firstLine="720"/>
        <w:jc w:val="both"/>
        <w:rPr>
          <w:sz w:val="24"/>
          <w:szCs w:val="24"/>
        </w:rPr>
      </w:pPr>
      <w:r w:rsidRPr="000B7A00">
        <w:rPr>
          <w:sz w:val="24"/>
          <w:szCs w:val="24"/>
        </w:rPr>
        <w:t>II.</w:t>
      </w:r>
      <w:r w:rsidRPr="000B7A00">
        <w:rPr>
          <w:sz w:val="24"/>
          <w:szCs w:val="24"/>
        </w:rPr>
        <w:tab/>
        <w:t xml:space="preserve">Za stečajnog upravitelja imenuje se </w:t>
      </w:r>
      <w:r w:rsidR="000C6038" w:rsidRPr="000B7A00">
        <w:rPr>
          <w:sz w:val="24"/>
          <w:szCs w:val="24"/>
        </w:rPr>
        <w:t>Milan Bariša Obradović</w:t>
      </w:r>
      <w:r w:rsidRPr="000B7A00">
        <w:rPr>
          <w:sz w:val="24"/>
          <w:szCs w:val="24"/>
        </w:rPr>
        <w:t xml:space="preserve">, OIB: </w:t>
      </w:r>
      <w:r w:rsidR="000C6038" w:rsidRPr="000B7A00">
        <w:rPr>
          <w:sz w:val="24"/>
          <w:szCs w:val="24"/>
        </w:rPr>
        <w:t>45619494339</w:t>
      </w:r>
      <w:r w:rsidRPr="000B7A00">
        <w:rPr>
          <w:sz w:val="24"/>
          <w:szCs w:val="24"/>
        </w:rPr>
        <w:t xml:space="preserve">, </w:t>
      </w:r>
      <w:r w:rsidR="000C6038" w:rsidRPr="000B7A00">
        <w:rPr>
          <w:sz w:val="24"/>
          <w:szCs w:val="24"/>
        </w:rPr>
        <w:t>Sveta Nedelja, Srebrnjak 20B</w:t>
      </w:r>
      <w:r w:rsidRPr="000B7A00">
        <w:rPr>
          <w:sz w:val="24"/>
          <w:szCs w:val="24"/>
        </w:rPr>
        <w:t>.</w:t>
      </w:r>
    </w:p>
    <w:p w:rsidRDefault="00AA6E77" w:rsidP="00AA6E77" w:rsidR="00AA6E77" w:rsidRPr="000B7A00">
      <w:pPr>
        <w:ind w:firstLine="720"/>
        <w:jc w:val="both"/>
        <w:rPr>
          <w:sz w:val="24"/>
          <w:szCs w:val="24"/>
        </w:rPr>
      </w:pPr>
      <w:r w:rsidRPr="000B7A00">
        <w:rPr>
          <w:sz w:val="24"/>
          <w:szCs w:val="24"/>
        </w:rPr>
        <w:t>III.</w:t>
      </w:r>
      <w:r w:rsidRPr="000B7A00">
        <w:rPr>
          <w:sz w:val="24"/>
          <w:szCs w:val="24"/>
        </w:rPr>
        <w:tab/>
        <w:t xml:space="preserve">Stečajni postupak otvoren je </w:t>
      </w:r>
      <w:r w:rsidR="006559D5" w:rsidRPr="000B7A00">
        <w:rPr>
          <w:sz w:val="24"/>
          <w:szCs w:val="24"/>
        </w:rPr>
        <w:t>2. svibnja</w:t>
      </w:r>
      <w:r w:rsidRPr="000B7A00">
        <w:rPr>
          <w:sz w:val="24"/>
          <w:szCs w:val="24"/>
        </w:rPr>
        <w:t xml:space="preserve"> 2019. Rješenje o otvaranju stečajnog postupka nad dužnikom istaknuto je na mrežnoj stranici e-oglasna ploča Trgovačkog suda u Zagrebu </w:t>
      </w:r>
      <w:r w:rsidR="006559D5" w:rsidRPr="000B7A00">
        <w:rPr>
          <w:sz w:val="24"/>
          <w:szCs w:val="24"/>
        </w:rPr>
        <w:t>2. svibnja</w:t>
      </w:r>
      <w:r w:rsidRPr="000B7A00">
        <w:rPr>
          <w:sz w:val="24"/>
          <w:szCs w:val="24"/>
        </w:rPr>
        <w:t xml:space="preserve"> 2019. u </w:t>
      </w:r>
      <w:r w:rsidR="0002296C" w:rsidRPr="000B7A00">
        <w:rPr>
          <w:sz w:val="24"/>
          <w:szCs w:val="24"/>
        </w:rPr>
        <w:t>15:00</w:t>
      </w:r>
      <w:r w:rsidRPr="000B7A00">
        <w:rPr>
          <w:sz w:val="24"/>
          <w:szCs w:val="24"/>
        </w:rPr>
        <w:t xml:space="preserve"> sati.</w:t>
      </w:r>
    </w:p>
    <w:p w:rsidRDefault="00AA6E77" w:rsidP="00AA6E77" w:rsidR="00AA6E77" w:rsidRPr="000B7A00">
      <w:pPr>
        <w:ind w:firstLine="720"/>
        <w:jc w:val="both"/>
        <w:rPr>
          <w:sz w:val="24"/>
          <w:szCs w:val="24"/>
        </w:rPr>
      </w:pPr>
      <w:r w:rsidRPr="000B7A00">
        <w:rPr>
          <w:sz w:val="24"/>
          <w:szCs w:val="24"/>
        </w:rPr>
        <w:t>IV.</w:t>
      </w:r>
      <w:r w:rsidRPr="000B7A00">
        <w:rPr>
          <w:sz w:val="24"/>
          <w:szCs w:val="24"/>
        </w:rPr>
        <w:tab/>
        <w:t xml:space="preserve">Pozivaju se vjerovnici viših isplatnih redova u roku 60 dana od isteka osmog dana od dana objave ovog rješenja na mrežnoj stranici e-oglasna ploča Trgovačkog suda u Zagrebu prijaviti svoje tražbine stečajnom upravitelju, na adresu stečajnog upravitelja </w:t>
      </w:r>
      <w:r w:rsidR="000B7A00" w:rsidRPr="000B7A00">
        <w:rPr>
          <w:sz w:val="24"/>
          <w:szCs w:val="24"/>
        </w:rPr>
        <w:t xml:space="preserve">Milan Bariša Obradović, </w:t>
      </w:r>
      <w:r w:rsidR="000B7A00">
        <w:rPr>
          <w:sz w:val="24"/>
          <w:szCs w:val="24"/>
        </w:rPr>
        <w:t>Sveta Nedelja, Srebrnjak 20B,</w:t>
      </w:r>
      <w:r w:rsidRPr="000B7A00">
        <w:rPr>
          <w:sz w:val="24"/>
          <w:szCs w:val="24"/>
        </w:rPr>
        <w:t xml:space="preserve"> u skladu s pravilima Stečajnog zakona o prijavi tražbina, na propisanom obrascu, u 2 primjerka, s ispravama iz kojih tražbina proizlazi, odnosno kojima se dokazuje te priložiti potvrdu o uplaćenoj sudskoj pristojbi u iznosu od 2% od vrijednosti prijavljene tražbine (ali ne više od 500,00 kn) na žiro račun Državnog proračuna Republike Hrvatske, IBAN: HR1210010051863000160, model 64, poziv na br</w:t>
      </w:r>
      <w:r w:rsidR="00F63452" w:rsidRPr="000B7A00">
        <w:rPr>
          <w:sz w:val="24"/>
          <w:szCs w:val="24"/>
        </w:rPr>
        <w:t>oj 5045-20735-</w:t>
      </w:r>
      <w:r w:rsidR="00D12352" w:rsidRPr="000B7A00">
        <w:rPr>
          <w:sz w:val="24"/>
          <w:szCs w:val="24"/>
        </w:rPr>
        <w:t>574316</w:t>
      </w:r>
      <w:r w:rsidRPr="000B7A00">
        <w:rPr>
          <w:sz w:val="24"/>
          <w:szCs w:val="24"/>
        </w:rPr>
        <w:t>, opis plać</w:t>
      </w:r>
      <w:r w:rsidR="00F63452" w:rsidRPr="000B7A00">
        <w:rPr>
          <w:sz w:val="24"/>
          <w:szCs w:val="24"/>
        </w:rPr>
        <w:t>anja: Pristojbe iz predmeta St-</w:t>
      </w:r>
      <w:r w:rsidR="00D12352" w:rsidRPr="000B7A00">
        <w:rPr>
          <w:sz w:val="24"/>
          <w:szCs w:val="24"/>
        </w:rPr>
        <w:t>5743/16</w:t>
      </w:r>
      <w:r w:rsidRPr="000B7A00">
        <w:rPr>
          <w:sz w:val="24"/>
          <w:szCs w:val="24"/>
        </w:rPr>
        <w:t>.</w:t>
      </w:r>
    </w:p>
    <w:p w:rsidRDefault="00AA6E77" w:rsidP="00AA6E77" w:rsidR="00AA6E77" w:rsidRPr="000B7A00">
      <w:pPr>
        <w:ind w:firstLine="720"/>
        <w:jc w:val="both"/>
        <w:rPr>
          <w:sz w:val="24"/>
          <w:szCs w:val="24"/>
        </w:rPr>
      </w:pPr>
      <w:r w:rsidRPr="000B7A00">
        <w:rPr>
          <w:sz w:val="24"/>
          <w:szCs w:val="24"/>
        </w:rPr>
        <w:t xml:space="preserve">V. </w:t>
      </w:r>
      <w:r w:rsidRPr="000B7A00">
        <w:rPr>
          <w:sz w:val="24"/>
          <w:szCs w:val="24"/>
        </w:rPr>
        <w:tab/>
        <w:t xml:space="preserve">Pozivaju se razlučni i izlučni vjerovnici u roku  60 dana od isteka osmog dana od dana objave ovog rješenja na mrežnoj stranici e-oglasna ploča Trgovačkog suda u Zagrebu podneskom obavijestiti stečajnog upravitelja o postojanju svog razlučnog ili izlučnog prava. </w:t>
      </w:r>
    </w:p>
    <w:p w:rsidRDefault="00AA6E77" w:rsidP="00AA6E77" w:rsidR="00AA6E77" w:rsidRPr="000B7A00">
      <w:pPr>
        <w:ind w:firstLine="720"/>
        <w:jc w:val="both"/>
        <w:rPr>
          <w:sz w:val="24"/>
          <w:szCs w:val="24"/>
        </w:rPr>
      </w:pPr>
      <w:r w:rsidRPr="000B7A00">
        <w:rPr>
          <w:sz w:val="24"/>
          <w:szCs w:val="24"/>
        </w:rPr>
        <w:t xml:space="preserve">VI. </w:t>
      </w:r>
      <w:r w:rsidRPr="000B7A00">
        <w:rPr>
          <w:sz w:val="24"/>
          <w:szCs w:val="24"/>
        </w:rPr>
        <w:tab/>
        <w:t>Pozivaju se dužnikovi dužnici da svoje obveze bez odgode ispunjavaju stečajnom upravitelju za stečajnog dužnika.</w:t>
      </w:r>
    </w:p>
    <w:p w:rsidRDefault="00AA6E77" w:rsidP="00AA6E77" w:rsidR="00AA6E77" w:rsidRPr="000B7A00">
      <w:pPr>
        <w:ind w:firstLine="720"/>
        <w:jc w:val="both"/>
        <w:rPr>
          <w:b/>
          <w:sz w:val="24"/>
          <w:szCs w:val="24"/>
        </w:rPr>
      </w:pPr>
      <w:r w:rsidRPr="000B7A00">
        <w:rPr>
          <w:sz w:val="24"/>
          <w:szCs w:val="24"/>
        </w:rPr>
        <w:t xml:space="preserve">VII. </w:t>
      </w:r>
      <w:r w:rsidRPr="000B7A00">
        <w:rPr>
          <w:sz w:val="24"/>
          <w:szCs w:val="24"/>
        </w:rPr>
        <w:tab/>
        <w:t xml:space="preserve">Određuje se ročište vjerovnika na kojem će se ispitati prijavljene tražbine (ispitno ročište) za </w:t>
      </w:r>
      <w:r w:rsidR="007734DA" w:rsidRPr="000B7A00">
        <w:rPr>
          <w:b/>
          <w:sz w:val="24"/>
          <w:szCs w:val="24"/>
        </w:rPr>
        <w:t>5</w:t>
      </w:r>
      <w:r w:rsidR="00F91361" w:rsidRPr="000B7A00">
        <w:rPr>
          <w:b/>
          <w:sz w:val="24"/>
          <w:szCs w:val="24"/>
        </w:rPr>
        <w:t>. rujna 2019. u 09</w:t>
      </w:r>
      <w:r w:rsidRPr="000B7A00">
        <w:rPr>
          <w:b/>
          <w:sz w:val="24"/>
          <w:szCs w:val="24"/>
        </w:rPr>
        <w:t xml:space="preserve">:30 </w:t>
      </w:r>
      <w:r w:rsidRPr="000B7A00">
        <w:rPr>
          <w:sz w:val="24"/>
          <w:szCs w:val="24"/>
        </w:rPr>
        <w:t>sati koje će se održati u zgradi ovog sud</w:t>
      </w:r>
      <w:r w:rsidR="00480205" w:rsidRPr="000B7A00">
        <w:rPr>
          <w:sz w:val="24"/>
          <w:szCs w:val="24"/>
        </w:rPr>
        <w:t>a, Zagreb, Petrinjska 8, soba 46, dvorišna zgrada</w:t>
      </w:r>
      <w:r w:rsidRPr="000B7A00">
        <w:rPr>
          <w:sz w:val="24"/>
          <w:szCs w:val="24"/>
        </w:rPr>
        <w:t xml:space="preserve">. </w:t>
      </w:r>
    </w:p>
    <w:p w:rsidRDefault="00AA6E77" w:rsidP="00AA6E77" w:rsidR="00AA6E77" w:rsidRPr="000B7A00">
      <w:pPr>
        <w:ind w:firstLine="720"/>
        <w:jc w:val="both"/>
        <w:rPr>
          <w:sz w:val="24"/>
          <w:szCs w:val="24"/>
        </w:rPr>
      </w:pPr>
      <w:r w:rsidRPr="000B7A00">
        <w:rPr>
          <w:sz w:val="24"/>
          <w:szCs w:val="24"/>
        </w:rPr>
        <w:lastRenderedPageBreak/>
        <w:t>VIII.</w:t>
      </w:r>
      <w:r w:rsidRPr="000B7A00">
        <w:rPr>
          <w:sz w:val="24"/>
          <w:szCs w:val="24"/>
        </w:rPr>
        <w:tab/>
        <w:t xml:space="preserve">Ročište vjerovnika na kojem će se na temelju izvješća stečajnog upravitelja odlučivati o daljnjem tijeku stečajnog postupka (izvještajno ročište) određuje se za isti dan i na istom mjestu u </w:t>
      </w:r>
      <w:r w:rsidR="002636D7" w:rsidRPr="000B7A00">
        <w:rPr>
          <w:b/>
          <w:sz w:val="24"/>
          <w:szCs w:val="24"/>
        </w:rPr>
        <w:t>09:45</w:t>
      </w:r>
      <w:r w:rsidRPr="000B7A00">
        <w:rPr>
          <w:b/>
          <w:sz w:val="24"/>
          <w:szCs w:val="24"/>
        </w:rPr>
        <w:t xml:space="preserve"> sati</w:t>
      </w:r>
      <w:r w:rsidRPr="000B7A00">
        <w:rPr>
          <w:sz w:val="24"/>
          <w:szCs w:val="24"/>
        </w:rPr>
        <w:t>.</w:t>
      </w:r>
    </w:p>
    <w:p w:rsidRDefault="00AA6E77" w:rsidP="001A695B" w:rsidR="001A695B" w:rsidRPr="000B7A00">
      <w:pPr>
        <w:ind w:firstLine="708"/>
        <w:jc w:val="both"/>
        <w:rPr>
          <w:sz w:val="24"/>
          <w:szCs w:val="24"/>
        </w:rPr>
      </w:pPr>
      <w:r w:rsidRPr="000B7A00">
        <w:rPr>
          <w:sz w:val="24"/>
          <w:szCs w:val="24"/>
        </w:rPr>
        <w:tab/>
        <w:t xml:space="preserve">IX Određuje se upis ovog rješenja o otvaranju stečajnog postupka nad dužnikom </w:t>
      </w:r>
      <w:r w:rsidR="00867E8D" w:rsidRPr="000B7A00">
        <w:rPr>
          <w:sz w:val="24"/>
          <w:szCs w:val="24"/>
          <w:lang w:val="pt-BR"/>
        </w:rPr>
        <w:t>Z.T.P. INVEST d.o.o., Zagreb, Palmotićeva 7, OIB: 47512747877</w:t>
      </w:r>
      <w:r w:rsidRPr="000B7A00">
        <w:rPr>
          <w:sz w:val="24"/>
          <w:szCs w:val="24"/>
        </w:rPr>
        <w:t>, u zemljišnim knjigama te se nalaže</w:t>
      </w:r>
      <w:r w:rsidR="001A695B" w:rsidRPr="000B7A00">
        <w:rPr>
          <w:sz w:val="24"/>
          <w:szCs w:val="24"/>
        </w:rPr>
        <w:t>:</w:t>
      </w:r>
    </w:p>
    <w:p w:rsidRDefault="00C2770E" w:rsidP="00217AF8" w:rsidR="000D264B" w:rsidRPr="000B7A00">
      <w:pPr>
        <w:pStyle w:val="Odlomakpopisa"/>
        <w:numPr>
          <w:ilvl w:val="0"/>
          <w:numId w:val="14"/>
        </w:numPr>
        <w:jc w:val="both"/>
        <w:rPr>
          <w:sz w:val="24"/>
          <w:szCs w:val="24"/>
        </w:rPr>
      </w:pPr>
      <w:r w:rsidRPr="000B7A00">
        <w:rPr>
          <w:sz w:val="24"/>
          <w:szCs w:val="24"/>
        </w:rPr>
        <w:t xml:space="preserve">Općinskom sudu u Novom Zagrebu, zemljišnoknjižni odjel Novi Zagreb </w:t>
      </w:r>
      <w:r w:rsidR="008F671A" w:rsidRPr="000B7A00">
        <w:rPr>
          <w:sz w:val="24"/>
          <w:szCs w:val="24"/>
        </w:rPr>
        <w:t xml:space="preserve">zabilježba rješenja o otvaranju stečajnog postupka nad dužnikom poslovni broj St-5743/16 od 30. travnja 2019. </w:t>
      </w:r>
      <w:r w:rsidR="00701D63" w:rsidRPr="000B7A00">
        <w:rPr>
          <w:sz w:val="24"/>
          <w:szCs w:val="24"/>
        </w:rPr>
        <w:t xml:space="preserve">na nekretnini upisanoj u zemljišne knjige </w:t>
      </w:r>
      <w:r w:rsidRPr="000B7A00">
        <w:rPr>
          <w:sz w:val="24"/>
          <w:szCs w:val="24"/>
        </w:rPr>
        <w:t>Općinsko</w:t>
      </w:r>
      <w:r w:rsidR="00701D63" w:rsidRPr="000B7A00">
        <w:rPr>
          <w:sz w:val="24"/>
          <w:szCs w:val="24"/>
        </w:rPr>
        <w:t>g</w:t>
      </w:r>
      <w:r w:rsidRPr="000B7A00">
        <w:rPr>
          <w:sz w:val="24"/>
          <w:szCs w:val="24"/>
        </w:rPr>
        <w:t xml:space="preserve"> sud</w:t>
      </w:r>
      <w:r w:rsidR="00701D63" w:rsidRPr="000B7A00">
        <w:rPr>
          <w:sz w:val="24"/>
          <w:szCs w:val="24"/>
        </w:rPr>
        <w:t>a</w:t>
      </w:r>
      <w:r w:rsidR="00867E8D" w:rsidRPr="000B7A00">
        <w:rPr>
          <w:sz w:val="24"/>
          <w:szCs w:val="24"/>
        </w:rPr>
        <w:t xml:space="preserve"> u Novom Zagrebu, zemljišnoknjižni odjel Novi Zagreb,</w:t>
      </w:r>
      <w:r w:rsidR="006A7121" w:rsidRPr="000B7A00">
        <w:t xml:space="preserve"> u </w:t>
      </w:r>
      <w:r w:rsidR="006A7121" w:rsidRPr="000B7A00">
        <w:rPr>
          <w:sz w:val="24"/>
          <w:szCs w:val="24"/>
        </w:rPr>
        <w:t>zk. ul. 919</w:t>
      </w:r>
      <w:r w:rsidR="00073FBE" w:rsidRPr="000B7A00">
        <w:rPr>
          <w:sz w:val="24"/>
          <w:szCs w:val="24"/>
        </w:rPr>
        <w:t xml:space="preserve"> (E-3),</w:t>
      </w:r>
      <w:r w:rsidR="00867E8D" w:rsidRPr="000B7A00">
        <w:rPr>
          <w:sz w:val="24"/>
          <w:szCs w:val="24"/>
        </w:rPr>
        <w:t xml:space="preserve"> k.o. Zaprudski otok,</w:t>
      </w:r>
      <w:r w:rsidR="00FF6523" w:rsidRPr="000B7A00">
        <w:rPr>
          <w:sz w:val="24"/>
          <w:szCs w:val="24"/>
        </w:rPr>
        <w:t xml:space="preserve"> koja se sastoji od 2,67/100 dijela k.č.br. 1043/2, poslovna zgrada br. 5. i dvorište u Turininoj ulici, ukupne površine</w:t>
      </w:r>
      <w:r w:rsidR="00930059" w:rsidRPr="000B7A00">
        <w:rPr>
          <w:sz w:val="24"/>
          <w:szCs w:val="24"/>
        </w:rPr>
        <w:t xml:space="preserve"> 527čhv,</w:t>
      </w:r>
      <w:r w:rsidR="00FF6523" w:rsidRPr="000B7A00">
        <w:rPr>
          <w:sz w:val="24"/>
          <w:szCs w:val="24"/>
        </w:rPr>
        <w:t xml:space="preserve"> 1894 m2</w:t>
      </w:r>
      <w:r w:rsidR="00930059" w:rsidRPr="000B7A00">
        <w:rPr>
          <w:sz w:val="24"/>
          <w:szCs w:val="24"/>
        </w:rPr>
        <w:t>, povezano sa vlasništvom</w:t>
      </w:r>
      <w:r w:rsidR="006A7121" w:rsidRPr="000B7A00">
        <w:rPr>
          <w:sz w:val="24"/>
          <w:szCs w:val="24"/>
        </w:rPr>
        <w:t xml:space="preserve"> dijela nekretnine</w:t>
      </w:r>
      <w:r w:rsidR="00073FBE" w:rsidRPr="000B7A00">
        <w:rPr>
          <w:sz w:val="24"/>
          <w:szCs w:val="24"/>
        </w:rPr>
        <w:t xml:space="preserve"> </w:t>
      </w:r>
      <w:r w:rsidR="00867E8D" w:rsidRPr="000B7A00">
        <w:rPr>
          <w:sz w:val="24"/>
          <w:szCs w:val="24"/>
        </w:rPr>
        <w:t xml:space="preserve">u A I (jedan) u elaboratu oznake br. PP3, poslovni prostor na </w:t>
      </w:r>
      <w:r w:rsidR="005F0BBC" w:rsidRPr="000B7A00">
        <w:rPr>
          <w:sz w:val="24"/>
          <w:szCs w:val="24"/>
        </w:rPr>
        <w:t>drugom</w:t>
      </w:r>
      <w:r w:rsidR="00867E8D" w:rsidRPr="000B7A00">
        <w:rPr>
          <w:sz w:val="24"/>
          <w:szCs w:val="24"/>
        </w:rPr>
        <w:t xml:space="preserve"> katu ukupne neto površine 96,00 čm u elaboratu obojeno plavom bojom</w:t>
      </w:r>
      <w:r w:rsidR="002104A2" w:rsidRPr="000B7A00">
        <w:rPr>
          <w:sz w:val="24"/>
          <w:szCs w:val="24"/>
        </w:rPr>
        <w:t xml:space="preserve"> i u zk. ul. 919 (E-5), k.o. Zaprudski otok, koja se sastoji od</w:t>
      </w:r>
      <w:r w:rsidR="00867E8D" w:rsidRPr="000B7A00">
        <w:rPr>
          <w:sz w:val="24"/>
          <w:szCs w:val="24"/>
        </w:rPr>
        <w:t xml:space="preserve"> 2,99/100 </w:t>
      </w:r>
      <w:r w:rsidR="002104A2" w:rsidRPr="000B7A00">
        <w:rPr>
          <w:sz w:val="24"/>
          <w:szCs w:val="24"/>
        </w:rPr>
        <w:t xml:space="preserve">dijela </w:t>
      </w:r>
      <w:r w:rsidR="00AB1CBD" w:rsidRPr="000B7A00">
        <w:rPr>
          <w:sz w:val="24"/>
          <w:szCs w:val="24"/>
        </w:rPr>
        <w:t xml:space="preserve"> k.č.br. 1043/2, poslovna zgrada br. 5. i dvorište u Turininoj ulici, ukupne površine 527čhv, 1894 m2 povezano sa vlasništvom dijela </w:t>
      </w:r>
      <w:r w:rsidR="00867E8D" w:rsidRPr="000B7A00">
        <w:rPr>
          <w:sz w:val="24"/>
          <w:szCs w:val="24"/>
        </w:rPr>
        <w:t xml:space="preserve">nekretnine u A 1 (jedan) u elaboratu oznake br. PP5, poslovni prostor na </w:t>
      </w:r>
      <w:r w:rsidR="005F0BBC" w:rsidRPr="000B7A00">
        <w:rPr>
          <w:sz w:val="24"/>
          <w:szCs w:val="24"/>
        </w:rPr>
        <w:t>drugom</w:t>
      </w:r>
      <w:r w:rsidR="00867E8D" w:rsidRPr="000B7A00">
        <w:rPr>
          <w:sz w:val="24"/>
          <w:szCs w:val="24"/>
        </w:rPr>
        <w:t xml:space="preserve"> katu</w:t>
      </w:r>
      <w:r w:rsidR="005F0BBC" w:rsidRPr="000B7A00">
        <w:rPr>
          <w:sz w:val="24"/>
          <w:szCs w:val="24"/>
        </w:rPr>
        <w:t>,</w:t>
      </w:r>
      <w:r w:rsidR="00867E8D" w:rsidRPr="000B7A00">
        <w:rPr>
          <w:sz w:val="24"/>
          <w:szCs w:val="24"/>
        </w:rPr>
        <w:t xml:space="preserve"> ukupne neto površine 107,60 čm u elaboratu obojeno crvenom bojom</w:t>
      </w:r>
    </w:p>
    <w:p w:rsidRDefault="003D220A" w:rsidP="003A7197" w:rsidR="003D220A" w:rsidRPr="000B7A00">
      <w:pPr>
        <w:ind w:left="708"/>
        <w:jc w:val="both"/>
        <w:rPr>
          <w:sz w:val="24"/>
          <w:szCs w:val="24"/>
        </w:rPr>
      </w:pPr>
    </w:p>
    <w:p w:rsidRDefault="00BC4105" w:rsidP="00450807" w:rsidR="00867E8D" w:rsidRPr="000B7A00">
      <w:pPr>
        <w:pStyle w:val="Odlomakpopisa"/>
        <w:numPr>
          <w:ilvl w:val="0"/>
          <w:numId w:val="14"/>
        </w:numPr>
        <w:jc w:val="both"/>
        <w:rPr>
          <w:sz w:val="24"/>
          <w:szCs w:val="24"/>
        </w:rPr>
      </w:pPr>
      <w:r w:rsidRPr="000B7A00">
        <w:rPr>
          <w:sz w:val="24"/>
          <w:szCs w:val="24"/>
        </w:rPr>
        <w:t>Općinskom građanskom sudu u Zagrebu, zemljišnoknjižni odjel Zagreb</w:t>
      </w:r>
      <w:r w:rsidR="00867E8D" w:rsidRPr="000B7A00">
        <w:rPr>
          <w:sz w:val="24"/>
          <w:szCs w:val="24"/>
        </w:rPr>
        <w:t xml:space="preserve"> </w:t>
      </w:r>
      <w:r w:rsidRPr="000B7A00">
        <w:rPr>
          <w:sz w:val="24"/>
          <w:szCs w:val="24"/>
        </w:rPr>
        <w:t xml:space="preserve">zabilježba rješenja o otvaranju stečajnog postupka nad dužnikom poslovni broj St-5743/16 od 30. travnja 2019. na nekretnini upisanoj u zemljišne knjige </w:t>
      </w:r>
      <w:r w:rsidR="00867E8D" w:rsidRPr="000B7A00">
        <w:rPr>
          <w:sz w:val="24"/>
          <w:szCs w:val="24"/>
        </w:rPr>
        <w:t>Općinskog građanskog suda u Zagrebu, zemljišnoknjižni odjel Zagreb,</w:t>
      </w:r>
      <w:r w:rsidR="003A7197" w:rsidRPr="000B7A00">
        <w:rPr>
          <w:sz w:val="24"/>
          <w:szCs w:val="24"/>
        </w:rPr>
        <w:t xml:space="preserve"> u  zk. ul. 10011</w:t>
      </w:r>
      <w:r w:rsidR="002A182E" w:rsidRPr="000B7A00">
        <w:rPr>
          <w:sz w:val="24"/>
          <w:szCs w:val="24"/>
        </w:rPr>
        <w:t xml:space="preserve"> (E-4),</w:t>
      </w:r>
      <w:r w:rsidR="003A7197" w:rsidRPr="000B7A00">
        <w:rPr>
          <w:sz w:val="24"/>
          <w:szCs w:val="24"/>
        </w:rPr>
        <w:t xml:space="preserve">  </w:t>
      </w:r>
      <w:r w:rsidR="00867E8D" w:rsidRPr="000B7A00">
        <w:rPr>
          <w:sz w:val="24"/>
          <w:szCs w:val="24"/>
        </w:rPr>
        <w:t>k.o. Šestine,</w:t>
      </w:r>
      <w:r w:rsidR="000D54A3" w:rsidRPr="000B7A00">
        <w:t xml:space="preserve"> </w:t>
      </w:r>
      <w:r w:rsidR="000D54A3" w:rsidRPr="000B7A00">
        <w:rPr>
          <w:sz w:val="24"/>
          <w:szCs w:val="24"/>
        </w:rPr>
        <w:t>koja se sastoji od</w:t>
      </w:r>
      <w:r w:rsidR="00867E8D" w:rsidRPr="000B7A00">
        <w:rPr>
          <w:sz w:val="24"/>
          <w:szCs w:val="24"/>
        </w:rPr>
        <w:t xml:space="preserve"> </w:t>
      </w:r>
      <w:r w:rsidR="000D54A3" w:rsidRPr="000B7A00">
        <w:rPr>
          <w:sz w:val="24"/>
          <w:szCs w:val="24"/>
        </w:rPr>
        <w:t>784/10000</w:t>
      </w:r>
      <w:r w:rsidR="00B33709" w:rsidRPr="000B7A00">
        <w:rPr>
          <w:sz w:val="24"/>
          <w:szCs w:val="24"/>
        </w:rPr>
        <w:t xml:space="preserve"> dijela</w:t>
      </w:r>
      <w:r w:rsidR="00867E8D" w:rsidRPr="000B7A00">
        <w:rPr>
          <w:sz w:val="24"/>
          <w:szCs w:val="24"/>
        </w:rPr>
        <w:t xml:space="preserve"> k.č.br. 1763/19, stambeno poslovna zgrada, Šestinski dol br. 137 i dvorište, površine</w:t>
      </w:r>
      <w:r w:rsidR="00450807" w:rsidRPr="000B7A00">
        <w:rPr>
          <w:sz w:val="24"/>
          <w:szCs w:val="24"/>
        </w:rPr>
        <w:t xml:space="preserve"> </w:t>
      </w:r>
      <w:r w:rsidR="00B33709" w:rsidRPr="000B7A00">
        <w:rPr>
          <w:sz w:val="24"/>
          <w:szCs w:val="24"/>
        </w:rPr>
        <w:t xml:space="preserve">393čhv, </w:t>
      </w:r>
      <w:r w:rsidR="00867E8D" w:rsidRPr="000B7A00">
        <w:rPr>
          <w:sz w:val="24"/>
          <w:szCs w:val="24"/>
        </w:rPr>
        <w:t>1412 m2,</w:t>
      </w:r>
      <w:r w:rsidR="00450807" w:rsidRPr="000B7A00">
        <w:t xml:space="preserve"> </w:t>
      </w:r>
      <w:r w:rsidR="00450807" w:rsidRPr="000B7A00">
        <w:rPr>
          <w:sz w:val="24"/>
          <w:szCs w:val="24"/>
        </w:rPr>
        <w:t xml:space="preserve">povezano sa vlasništvom </w:t>
      </w:r>
      <w:r w:rsidR="00867E8D" w:rsidRPr="000B7A00">
        <w:rPr>
          <w:sz w:val="24"/>
          <w:szCs w:val="24"/>
        </w:rPr>
        <w:t>jednosobni stan oznake S4 u prizemlju stambene zgrade ukupne neto površine 38,67 čm na priloženom elaboratu obojeno žutom bojom, spremište oznake 5 u podrumu stambene zgrade ukupne neto površine 1,40 čm na priloženom elaboratu obojeno žutom bojom i parkiralište oznake P4 u dvorištu stambene zgrade ukupne neto površine 3,13 čm u priloženom elaboratu obojano žutom bojom.</w:t>
      </w:r>
    </w:p>
    <w:p w:rsidRDefault="00867E8D" w:rsidP="001A695B" w:rsidR="00867E8D" w:rsidRPr="000B7A00">
      <w:pPr>
        <w:ind w:firstLine="708"/>
        <w:jc w:val="both"/>
        <w:rPr>
          <w:sz w:val="24"/>
          <w:szCs w:val="24"/>
        </w:rPr>
      </w:pPr>
    </w:p>
    <w:p w:rsidRDefault="00867E8D" w:rsidP="001A695B" w:rsidR="00867E8D" w:rsidRPr="000B7A00">
      <w:pPr>
        <w:ind w:firstLine="708"/>
        <w:jc w:val="both"/>
        <w:rPr>
          <w:sz w:val="24"/>
          <w:szCs w:val="24"/>
        </w:rPr>
      </w:pPr>
    </w:p>
    <w:p w:rsidRDefault="00AA6E77" w:rsidP="00AA6E77" w:rsidR="00AA6E77" w:rsidRPr="000B7A00">
      <w:pPr>
        <w:jc w:val="center"/>
        <w:rPr>
          <w:sz w:val="24"/>
          <w:szCs w:val="24"/>
        </w:rPr>
      </w:pPr>
      <w:r w:rsidRPr="000B7A00">
        <w:rPr>
          <w:sz w:val="24"/>
          <w:szCs w:val="24"/>
        </w:rPr>
        <w:t>Obrazloženje</w:t>
      </w:r>
    </w:p>
    <w:p w:rsidRDefault="00AA6E77" w:rsidP="00AA6E77" w:rsidR="00AA6E77" w:rsidRPr="000B7A00">
      <w:pPr>
        <w:jc w:val="center"/>
        <w:rPr>
          <w:sz w:val="24"/>
          <w:szCs w:val="24"/>
        </w:rPr>
      </w:pPr>
    </w:p>
    <w:p w:rsidRDefault="003166C5" w:rsidP="00925C5B" w:rsidR="00925C5B" w:rsidRPr="000B7A00">
      <w:pPr>
        <w:ind w:firstLine="708"/>
        <w:jc w:val="both"/>
        <w:rPr>
          <w:sz w:val="24"/>
          <w:szCs w:val="24"/>
        </w:rPr>
      </w:pPr>
      <w:r w:rsidRPr="000B7A00">
        <w:rPr>
          <w:sz w:val="24"/>
          <w:szCs w:val="24"/>
        </w:rPr>
        <w:tab/>
      </w:r>
      <w:r w:rsidR="00925C5B" w:rsidRPr="000B7A00">
        <w:rPr>
          <w:sz w:val="24"/>
          <w:szCs w:val="24"/>
        </w:rPr>
        <w:t xml:space="preserve">Financijska agencija podnijela je, 30. listopada 2015., zahtjev za provedbu skraćenog stečajnog postupka nad dužnikom Z.T.P. INVEST d.o.o., Zagreb, Palmotićeva 7, OIB: 47512747877, na temelju odredbe čl. 444. st. 1. Stečajnog zakona (“Narodne novine” broj 71/15, dalje: SZ), koji postupak je vođen pred ovim sudom pod poslovnim brojem St-2542/15. </w:t>
      </w:r>
    </w:p>
    <w:p w:rsidRDefault="00925C5B" w:rsidP="00925C5B" w:rsidR="00F604EF" w:rsidRPr="000B7A00">
      <w:pPr>
        <w:ind w:firstLine="708"/>
        <w:jc w:val="both"/>
        <w:rPr>
          <w:sz w:val="24"/>
          <w:szCs w:val="24"/>
        </w:rPr>
      </w:pPr>
      <w:r w:rsidRPr="000B7A00">
        <w:rPr>
          <w:sz w:val="24"/>
          <w:szCs w:val="24"/>
        </w:rPr>
        <w:t>Pravomoćnim rješenjem ovoga suda poslovni broj St-2542/15 od 7. lipnja 2016. obustavljen je skraćeni stečajni postupak nad dužnikom na temelju odredaba čl. 433. SZ-a. GRAD ZAGREB, Zagreb, Trg Stjepana Radića 1, OIB: 61817894937 je 16. ožujka 2016. kao vjerovnik predložio otvaranje stečajnog postupka nad dužnikom, a u kojem u bitnom navodi kako kod dužnika postoji stečajni razlog zato što je u neprekinutoj blokadi od 2011. godine, a isto proizlazi i iz zahtjeva Financijske agencije od 30. listopada 2015.</w:t>
      </w:r>
      <w:r w:rsidR="00AA6E77" w:rsidRPr="000B7A00">
        <w:rPr>
          <w:sz w:val="24"/>
          <w:szCs w:val="24"/>
        </w:rPr>
        <w:tab/>
      </w:r>
    </w:p>
    <w:p w:rsidRDefault="003166C5" w:rsidP="00925C5B" w:rsidR="00AA6E77" w:rsidRPr="000B7A00">
      <w:pPr>
        <w:ind w:firstLine="708"/>
        <w:jc w:val="both"/>
        <w:rPr>
          <w:sz w:val="24"/>
          <w:szCs w:val="24"/>
        </w:rPr>
      </w:pPr>
      <w:r w:rsidRPr="000B7A00">
        <w:rPr>
          <w:sz w:val="24"/>
          <w:szCs w:val="24"/>
        </w:rPr>
        <w:t>U podnesku od 25. travnja 2019. Financijska agencija je navela da</w:t>
      </w:r>
      <w:r w:rsidR="000B7F4B" w:rsidRPr="000B7A00">
        <w:rPr>
          <w:sz w:val="24"/>
          <w:szCs w:val="24"/>
        </w:rPr>
        <w:t xml:space="preserve"> je</w:t>
      </w:r>
      <w:r w:rsidRPr="000B7A00">
        <w:rPr>
          <w:sz w:val="24"/>
          <w:szCs w:val="24"/>
        </w:rPr>
        <w:t xml:space="preserve"> </w:t>
      </w:r>
      <w:r w:rsidR="00AA6E77" w:rsidRPr="000B7A00">
        <w:rPr>
          <w:sz w:val="24"/>
          <w:szCs w:val="24"/>
        </w:rPr>
        <w:t xml:space="preserve">dužnik na dan </w:t>
      </w:r>
      <w:r w:rsidRPr="000B7A00">
        <w:rPr>
          <w:sz w:val="24"/>
          <w:szCs w:val="24"/>
        </w:rPr>
        <w:t>18. travnja 2019</w:t>
      </w:r>
      <w:r w:rsidR="00AA6E77" w:rsidRPr="000B7A00">
        <w:rPr>
          <w:sz w:val="24"/>
          <w:szCs w:val="24"/>
        </w:rPr>
        <w:t xml:space="preserve">. u Očevidniku redoslijeda osnova za plaćanje imao evidentirane neizvršene osnove za plaćanje u neprekinutom razdoblju od </w:t>
      </w:r>
      <w:r w:rsidR="00E36E11" w:rsidRPr="000B7A00">
        <w:rPr>
          <w:sz w:val="24"/>
          <w:szCs w:val="24"/>
        </w:rPr>
        <w:t>3828</w:t>
      </w:r>
      <w:r w:rsidR="00AA6E77" w:rsidRPr="000B7A00">
        <w:rPr>
          <w:sz w:val="24"/>
          <w:szCs w:val="24"/>
        </w:rPr>
        <w:t xml:space="preserve"> dana</w:t>
      </w:r>
      <w:r w:rsidRPr="000B7A00">
        <w:rPr>
          <w:sz w:val="24"/>
          <w:szCs w:val="24"/>
        </w:rPr>
        <w:t xml:space="preserve"> u iznosu od </w:t>
      </w:r>
      <w:r w:rsidR="00E36E11" w:rsidRPr="000B7A00">
        <w:rPr>
          <w:sz w:val="24"/>
          <w:szCs w:val="24"/>
        </w:rPr>
        <w:t>12.883.743,24</w:t>
      </w:r>
      <w:r w:rsidRPr="000B7A00">
        <w:rPr>
          <w:sz w:val="24"/>
          <w:szCs w:val="24"/>
        </w:rPr>
        <w:t xml:space="preserve"> kn.</w:t>
      </w:r>
    </w:p>
    <w:p w:rsidRDefault="00AA6E77" w:rsidP="00E910CE" w:rsidR="00E910CE" w:rsidRPr="000B7A00">
      <w:pPr>
        <w:ind w:firstLine="708"/>
        <w:jc w:val="both"/>
        <w:rPr>
          <w:sz w:val="24"/>
          <w:szCs w:val="24"/>
        </w:rPr>
      </w:pPr>
      <w:r w:rsidRPr="000B7A00">
        <w:rPr>
          <w:sz w:val="24"/>
          <w:szCs w:val="24"/>
          <w:lang w:val="en-GB"/>
        </w:rPr>
        <w:tab/>
        <w:t>Sukladno odredbi čl. 11. st. 3 SZ-a sud</w:t>
      </w:r>
      <w:r w:rsidRPr="000B7A00">
        <w:rPr>
          <w:sz w:val="24"/>
          <w:szCs w:val="24"/>
        </w:rPr>
        <w:t xml:space="preserve"> po službenoj dužnosti utvrđuje sve činjenice koje su važne za predstečajni i stečajni postupak te radi toga može izvoditi sve potrebne dokaze. </w:t>
      </w:r>
      <w:r w:rsidRPr="000B7A00">
        <w:rPr>
          <w:sz w:val="24"/>
          <w:szCs w:val="24"/>
        </w:rPr>
        <w:lastRenderedPageBreak/>
        <w:t>Sukladno navedenoj odredbi, sud je uvidom u Zajednički informacijski sustav zemljišnih knjiga i katastra</w:t>
      </w:r>
      <w:r w:rsidR="00E910CE" w:rsidRPr="000B7A00">
        <w:rPr>
          <w:sz w:val="24"/>
          <w:szCs w:val="24"/>
        </w:rPr>
        <w:t xml:space="preserve"> (list </w:t>
      </w:r>
      <w:r w:rsidR="00CD742A" w:rsidRPr="000B7A00">
        <w:rPr>
          <w:sz w:val="24"/>
          <w:szCs w:val="24"/>
        </w:rPr>
        <w:t>27-28</w:t>
      </w:r>
      <w:r w:rsidR="00E910CE" w:rsidRPr="000B7A00">
        <w:rPr>
          <w:sz w:val="24"/>
          <w:szCs w:val="24"/>
        </w:rPr>
        <w:t xml:space="preserve"> spisa)</w:t>
      </w:r>
      <w:r w:rsidRPr="000B7A00">
        <w:rPr>
          <w:sz w:val="24"/>
          <w:szCs w:val="24"/>
        </w:rPr>
        <w:t xml:space="preserve"> utvrdio da je dužnik vlasnik nekretnina opisanih u točki </w:t>
      </w:r>
      <w:r w:rsidR="003166C5" w:rsidRPr="000B7A00">
        <w:rPr>
          <w:sz w:val="24"/>
          <w:szCs w:val="24"/>
        </w:rPr>
        <w:t>IX</w:t>
      </w:r>
      <w:r w:rsidRPr="000B7A00">
        <w:rPr>
          <w:sz w:val="24"/>
          <w:szCs w:val="24"/>
        </w:rPr>
        <w:t xml:space="preserve"> izreke rješenja </w:t>
      </w:r>
    </w:p>
    <w:p w:rsidRDefault="00AA6E77" w:rsidP="00AA6E77" w:rsidR="00AA6E77" w:rsidRPr="000B7A00">
      <w:pPr>
        <w:jc w:val="both"/>
        <w:rPr>
          <w:sz w:val="24"/>
          <w:szCs w:val="24"/>
        </w:rPr>
      </w:pPr>
      <w:r w:rsidRPr="000B7A00">
        <w:rPr>
          <w:sz w:val="24"/>
          <w:szCs w:val="24"/>
          <w:lang w:val="en-GB"/>
        </w:rPr>
        <w:tab/>
      </w:r>
      <w:r w:rsidRPr="000B7A0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A6E77" w:rsidP="00CA3C3D" w:rsidR="00AA6E77" w:rsidRPr="000B7A00">
      <w:pPr>
        <w:pStyle w:val="Tijeloteksta"/>
        <w:ind w:firstLine="708"/>
      </w:pPr>
      <w:r w:rsidRPr="000B7A00">
        <w:t xml:space="preserve">Slijedom navedenog, rješenjem od </w:t>
      </w:r>
      <w:r w:rsidR="00E910CE" w:rsidRPr="000B7A00">
        <w:t>20. ožujka 2019</w:t>
      </w:r>
      <w:r w:rsidRPr="000B7A00">
        <w:t xml:space="preserve">. sud je pokrenuo prethodni postupak nad dužnikom, održano je ročište radi očitovanja o prijedlogu </w:t>
      </w:r>
      <w:r w:rsidR="00B27185" w:rsidRPr="000B7A00">
        <w:t>za otvaranje stečajnog postupka, a na koje nije pristupio zastupnik po zakonu dužnika te nije osporio predlagateljeve tvrdnje o postojanju stečajnog razloga o nesposobnosti za plaćanje</w:t>
      </w:r>
      <w:r w:rsidR="009E2333" w:rsidRPr="000B7A00">
        <w:t xml:space="preserve"> te</w:t>
      </w:r>
      <w:r w:rsidR="00A43306" w:rsidRPr="000B7A00">
        <w:t xml:space="preserve"> je</w:t>
      </w:r>
      <w:r w:rsidR="009E2333" w:rsidRPr="000B7A00">
        <w:t xml:space="preserve"> u podnesku od 18. travnja 2019. (list 87 spisa) naveo da je suglasan sa pokretanjem stečajnog postupka</w:t>
      </w:r>
      <w:r w:rsidR="00B27185" w:rsidRPr="000B7A00">
        <w:t xml:space="preserve">. </w:t>
      </w:r>
      <w:r w:rsidRPr="000B7A00">
        <w:tab/>
        <w:t xml:space="preserve">  </w:t>
      </w:r>
    </w:p>
    <w:p w:rsidRDefault="00AA6E77" w:rsidP="00AA6E77" w:rsidR="00AA6E77" w:rsidRPr="000B7A00">
      <w:pPr>
        <w:ind w:firstLine="709"/>
        <w:jc w:val="both"/>
        <w:rPr>
          <w:sz w:val="24"/>
          <w:szCs w:val="24"/>
        </w:rPr>
      </w:pPr>
      <w:r w:rsidRPr="000B7A00">
        <w:rPr>
          <w:sz w:val="24"/>
          <w:szCs w:val="24"/>
        </w:rPr>
        <w:t>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pa je na temelju odredbe čl. 128. st. 6. SZ-a, donio rješenje o otvaranju stečajnog postupka (točka I. i III. izreke ovog rješenja).</w:t>
      </w:r>
    </w:p>
    <w:p w:rsidRDefault="00AA6E77" w:rsidP="00AA6E77" w:rsidR="00AA6E77" w:rsidRPr="000B7A00">
      <w:pPr>
        <w:ind w:firstLine="708"/>
        <w:jc w:val="both"/>
        <w:rPr>
          <w:sz w:val="24"/>
          <w:szCs w:val="24"/>
        </w:rPr>
      </w:pPr>
      <w:r w:rsidRPr="000B7A00">
        <w:rPr>
          <w:sz w:val="24"/>
          <w:szCs w:val="24"/>
        </w:rPr>
        <w:t>Stečajni upravitelj je izabran metodom slučajnog odabira s liste A stečajnih upravitelja u skladu s odredbom čl. 84. st. 1. SZ-a (točka II. izreke ovog rješenja).</w:t>
      </w:r>
    </w:p>
    <w:p w:rsidRDefault="00AA6E77" w:rsidP="00AA6E77" w:rsidR="00AA6E77" w:rsidRPr="000B7A00">
      <w:pPr>
        <w:ind w:firstLine="708"/>
        <w:jc w:val="both"/>
        <w:rPr>
          <w:sz w:val="24"/>
          <w:szCs w:val="24"/>
        </w:rPr>
      </w:pPr>
      <w:r w:rsidRPr="000B7A00">
        <w:rPr>
          <w:sz w:val="24"/>
          <w:szCs w:val="24"/>
        </w:rPr>
        <w:t>Vjerovnici su na temelju odredbe čl. 129. st. 1. podstavak 4. SZ-a, pozvani u skladu s pravilima Stečajnog zakona, prijaviti svoje tražbine (točka IV. izreke ovog rješenja), a razlučni i izlučni vjerovnici pozvani su na temelju odredbe čl. 129. st. 1. podstavak 5. SZ-a obavijestiti stečajnog upravitelja o svojim razlučnim i izlučnim pravima (točka V. izreke ovog rješenja). Dužnikovi dužnici pozvani su da svoje obveze bez odgode ispunjavaju stečajnom upravitelju za stečajnog dužnika na temelju odredbe čl. 129. st. 1. podstavak 6. SZ-a (točka VI. izreke ovog rješenja). Sud je u skladu sa odredbama čl. 130. SZ-a zakazao ispitno ročište i izvještajno ročište (točka VII. i VIII. izreke ovog rješenja).</w:t>
      </w:r>
    </w:p>
    <w:p w:rsidRDefault="00AA6E77" w:rsidP="00AA6E77" w:rsidR="00AA6E77" w:rsidRPr="000B7A00">
      <w:pPr>
        <w:ind w:firstLine="709"/>
        <w:jc w:val="both"/>
        <w:rPr>
          <w:sz w:val="24"/>
          <w:szCs w:val="24"/>
        </w:rPr>
      </w:pPr>
      <w:r w:rsidRPr="000B7A00">
        <w:rPr>
          <w:sz w:val="24"/>
          <w:szCs w:val="24"/>
        </w:rPr>
        <w:t>Budući da je dužnik vlasnik nekretnina, sud je na temelju odredbe  čl. 131. st. 2. SZ-a odlučio kao u točki IX izreke ovog rješenja.</w:t>
      </w:r>
    </w:p>
    <w:p w:rsidRDefault="00AA6E77" w:rsidP="00AA6E77" w:rsidR="00AA6E77" w:rsidRPr="000B7A00">
      <w:pPr>
        <w:jc w:val="both"/>
        <w:rPr>
          <w:sz w:val="24"/>
          <w:szCs w:val="24"/>
        </w:rPr>
      </w:pPr>
      <w:r w:rsidRPr="000B7A00">
        <w:rPr>
          <w:sz w:val="24"/>
          <w:szCs w:val="24"/>
        </w:rPr>
        <w:tab/>
      </w:r>
    </w:p>
    <w:p w:rsidRDefault="00AA6E77" w:rsidP="00AA6E77" w:rsidR="00AA6E77" w:rsidRPr="000B7A00">
      <w:pPr>
        <w:jc w:val="center"/>
        <w:rPr>
          <w:sz w:val="24"/>
          <w:szCs w:val="24"/>
        </w:rPr>
      </w:pPr>
      <w:r w:rsidRPr="000B7A00">
        <w:rPr>
          <w:sz w:val="24"/>
          <w:szCs w:val="24"/>
        </w:rPr>
        <w:t xml:space="preserve">U Zagrebu </w:t>
      </w:r>
      <w:r w:rsidR="00F4117B" w:rsidRPr="000B7A00">
        <w:rPr>
          <w:sz w:val="24"/>
          <w:szCs w:val="24"/>
        </w:rPr>
        <w:t>2. svibnja</w:t>
      </w:r>
      <w:r w:rsidRPr="000B7A00">
        <w:rPr>
          <w:sz w:val="24"/>
          <w:szCs w:val="24"/>
        </w:rPr>
        <w:t xml:space="preserve"> 2019.</w:t>
      </w:r>
    </w:p>
    <w:p w:rsidRDefault="00AA6E77" w:rsidP="00AA6E77" w:rsidR="00AA6E77" w:rsidRPr="000B7A00">
      <w:pPr>
        <w:jc w:val="both"/>
        <w:rPr>
          <w:sz w:val="24"/>
          <w:szCs w:val="24"/>
        </w:rPr>
      </w:pPr>
      <w:r w:rsidRPr="000B7A00">
        <w:rPr>
          <w:sz w:val="24"/>
          <w:szCs w:val="24"/>
        </w:rPr>
        <w:tab/>
        <w:t xml:space="preserve"> </w:t>
      </w:r>
    </w:p>
    <w:p w:rsidRDefault="00AA6E77" w:rsidP="00AA6E77" w:rsidR="00AA6E77" w:rsidRPr="000B7A00">
      <w:pPr>
        <w:jc w:val="both"/>
        <w:rPr>
          <w:sz w:val="24"/>
          <w:szCs w:val="24"/>
        </w:rPr>
      </w:pPr>
    </w:p>
    <w:p w:rsidRDefault="00CA3C3D" w:rsidP="002F2EE5" w:rsidR="00AA6E77" w:rsidRPr="000B7A00">
      <w:pPr>
        <w:ind w:left="7200"/>
        <w:jc w:val="both"/>
        <w:rPr>
          <w:sz w:val="24"/>
          <w:szCs w:val="24"/>
        </w:rPr>
      </w:pPr>
      <w:r w:rsidRPr="000B7A00">
        <w:rPr>
          <w:sz w:val="24"/>
          <w:szCs w:val="24"/>
        </w:rPr>
        <w:t>SUDAC</w:t>
      </w:r>
      <w:r w:rsidR="00AA6E77" w:rsidRPr="000B7A00">
        <w:rPr>
          <w:sz w:val="24"/>
          <w:szCs w:val="24"/>
        </w:rPr>
        <w:t>:</w:t>
      </w:r>
    </w:p>
    <w:p w:rsidRDefault="00AA6E77" w:rsidP="002F2EE5" w:rsidR="00AA6E77" w:rsidRPr="000B7A00">
      <w:pPr>
        <w:jc w:val="both"/>
        <w:rPr>
          <w:sz w:val="24"/>
          <w:szCs w:val="24"/>
        </w:rPr>
      </w:pPr>
      <w:r w:rsidRPr="000B7A00">
        <w:rPr>
          <w:sz w:val="24"/>
          <w:szCs w:val="24"/>
        </w:rPr>
        <w:tab/>
      </w:r>
      <w:r w:rsidRPr="000B7A00">
        <w:rPr>
          <w:sz w:val="24"/>
          <w:szCs w:val="24"/>
        </w:rPr>
        <w:tab/>
      </w:r>
      <w:r w:rsidRPr="000B7A00">
        <w:rPr>
          <w:sz w:val="24"/>
          <w:szCs w:val="24"/>
        </w:rPr>
        <w:tab/>
        <w:t xml:space="preserve">                    </w:t>
      </w:r>
      <w:r w:rsidR="002F2EE5" w:rsidRPr="000B7A00">
        <w:rPr>
          <w:sz w:val="24"/>
          <w:szCs w:val="24"/>
        </w:rPr>
        <w:t xml:space="preserve">    </w:t>
      </w:r>
      <w:r w:rsidR="002F2EE5" w:rsidRPr="000B7A00">
        <w:rPr>
          <w:sz w:val="24"/>
          <w:szCs w:val="24"/>
        </w:rPr>
        <w:tab/>
      </w:r>
      <w:r w:rsidR="002F2EE5" w:rsidRPr="000B7A00">
        <w:rPr>
          <w:sz w:val="24"/>
          <w:szCs w:val="24"/>
        </w:rPr>
        <w:tab/>
      </w:r>
      <w:r w:rsidR="002F2EE5" w:rsidRPr="000B7A00">
        <w:rPr>
          <w:sz w:val="24"/>
          <w:szCs w:val="24"/>
        </w:rPr>
        <w:tab/>
      </w:r>
      <w:r w:rsidR="002F2EE5" w:rsidRPr="000B7A00">
        <w:rPr>
          <w:sz w:val="24"/>
          <w:szCs w:val="24"/>
        </w:rPr>
        <w:tab/>
      </w:r>
      <w:r w:rsidR="002F2EE5" w:rsidRPr="000B7A00">
        <w:rPr>
          <w:sz w:val="24"/>
          <w:szCs w:val="24"/>
        </w:rPr>
        <w:tab/>
      </w:r>
      <w:r w:rsidR="00CA3C3D" w:rsidRPr="000B7A00">
        <w:rPr>
          <w:sz w:val="24"/>
          <w:szCs w:val="24"/>
        </w:rPr>
        <w:t xml:space="preserve">Jasminka Gadža </w:t>
      </w:r>
    </w:p>
    <w:p w:rsidRDefault="00AA6E77" w:rsidP="00AA6E77" w:rsidR="00AA6E77" w:rsidRPr="000B7A00">
      <w:pPr>
        <w:jc w:val="right"/>
        <w:rPr>
          <w:sz w:val="24"/>
          <w:szCs w:val="24"/>
        </w:rPr>
      </w:pPr>
    </w:p>
    <w:p w:rsidRDefault="00F4117B" w:rsidP="00AA6E77" w:rsidR="00F4117B" w:rsidRPr="000B7A00">
      <w:pPr>
        <w:jc w:val="right"/>
        <w:rPr>
          <w:sz w:val="24"/>
          <w:szCs w:val="24"/>
        </w:rPr>
      </w:pPr>
    </w:p>
    <w:p w:rsidRDefault="00AA6E77" w:rsidP="00AA6E77" w:rsidR="00AA6E77" w:rsidRPr="000B7A00">
      <w:pPr>
        <w:jc w:val="right"/>
        <w:rPr>
          <w:sz w:val="24"/>
          <w:szCs w:val="24"/>
        </w:rPr>
      </w:pPr>
    </w:p>
    <w:p w:rsidRDefault="00AA6E77" w:rsidP="00AA6E77" w:rsidR="00AA6E77" w:rsidRPr="000B7A00">
      <w:pPr>
        <w:rPr>
          <w:sz w:val="24"/>
          <w:szCs w:val="24"/>
        </w:rPr>
      </w:pPr>
    </w:p>
    <w:p w:rsidRDefault="00AA6E77" w:rsidP="00AA6E77" w:rsidR="00AA6E77" w:rsidRPr="000B7A00">
      <w:pPr>
        <w:rPr>
          <w:sz w:val="24"/>
          <w:szCs w:val="24"/>
        </w:rPr>
      </w:pPr>
      <w:r w:rsidRPr="000B7A00">
        <w:rPr>
          <w:sz w:val="24"/>
          <w:szCs w:val="24"/>
          <w:lang w:val="pl-PL"/>
        </w:rPr>
        <w:t>Uputa o pravnom lijeku</w:t>
      </w:r>
      <w:r w:rsidRPr="000B7A00">
        <w:rPr>
          <w:sz w:val="24"/>
          <w:szCs w:val="24"/>
        </w:rPr>
        <w:t>:</w:t>
      </w:r>
    </w:p>
    <w:p w:rsidRDefault="00AA6E77" w:rsidP="00AA6E77" w:rsidR="00AA6E77" w:rsidRPr="000B7A00">
      <w:pPr>
        <w:jc w:val="both"/>
        <w:rPr>
          <w:sz w:val="24"/>
          <w:szCs w:val="24"/>
        </w:rPr>
      </w:pPr>
      <w:r w:rsidRPr="000B7A00">
        <w:rPr>
          <w:sz w:val="24"/>
          <w:szCs w:val="24"/>
          <w:lang w:val="pt-BR"/>
        </w:rPr>
        <w:t>Protiv rje</w:t>
      </w:r>
      <w:r w:rsidRPr="000B7A00">
        <w:rPr>
          <w:sz w:val="24"/>
          <w:szCs w:val="24"/>
        </w:rPr>
        <w:t>š</w:t>
      </w:r>
      <w:r w:rsidRPr="000B7A00">
        <w:rPr>
          <w:sz w:val="24"/>
          <w:szCs w:val="24"/>
          <w:lang w:val="pt-BR"/>
        </w:rPr>
        <w:t>enja o otvaranju</w:t>
      </w:r>
      <w:r w:rsidRPr="000B7A00">
        <w:rPr>
          <w:sz w:val="24"/>
          <w:szCs w:val="24"/>
        </w:rPr>
        <w:t xml:space="preserve"> stečajnog </w:t>
      </w:r>
      <w:r w:rsidRPr="000B7A00">
        <w:rPr>
          <w:sz w:val="24"/>
          <w:szCs w:val="24"/>
          <w:lang w:val="pt-BR"/>
        </w:rPr>
        <w:t xml:space="preserve">postupka </w:t>
      </w:r>
      <w:r w:rsidRPr="000B7A00">
        <w:rPr>
          <w:sz w:val="24"/>
          <w:szCs w:val="24"/>
        </w:rPr>
        <w:t xml:space="preserve">pravo na žalbu ima </w:t>
      </w:r>
      <w:r w:rsidRPr="000B7A00">
        <w:rPr>
          <w:sz w:val="24"/>
          <w:szCs w:val="24"/>
          <w:lang w:val="pt-BR"/>
        </w:rPr>
        <w:t xml:space="preserve">osoba </w:t>
      </w:r>
      <w:r w:rsidRPr="000B7A00">
        <w:rPr>
          <w:sz w:val="24"/>
          <w:szCs w:val="24"/>
        </w:rPr>
        <w:t xml:space="preserve">ovlaštena za zastupanje dužnika po zakonu </w:t>
      </w:r>
      <w:r w:rsidRPr="000B7A00">
        <w:rPr>
          <w:sz w:val="24"/>
          <w:szCs w:val="24"/>
          <w:lang w:val="pl-PL"/>
        </w:rPr>
        <w:t>do dana nastupanja pravnih posljedica otvaranja ste</w:t>
      </w:r>
      <w:r w:rsidRPr="000B7A00">
        <w:rPr>
          <w:sz w:val="24"/>
          <w:szCs w:val="24"/>
        </w:rPr>
        <w:t>č</w:t>
      </w:r>
      <w:r w:rsidRPr="000B7A00">
        <w:rPr>
          <w:sz w:val="24"/>
          <w:szCs w:val="24"/>
          <w:lang w:val="pl-PL"/>
        </w:rPr>
        <w:t>ajnog postupka i dužnik pojedinac</w:t>
      </w:r>
      <w:r w:rsidRPr="000B7A00">
        <w:rPr>
          <w:sz w:val="24"/>
          <w:szCs w:val="24"/>
        </w:rPr>
        <w:t>.</w:t>
      </w:r>
    </w:p>
    <w:p w:rsidRDefault="00AA6E77" w:rsidP="00AA6E77" w:rsidR="00AA6E77" w:rsidRPr="000B7A00">
      <w:pPr>
        <w:jc w:val="both"/>
        <w:rPr>
          <w:sz w:val="24"/>
          <w:szCs w:val="24"/>
          <w:lang w:val="pl-PL"/>
        </w:rPr>
      </w:pPr>
      <w:r w:rsidRPr="000B7A00">
        <w:rPr>
          <w:sz w:val="24"/>
          <w:szCs w:val="24"/>
          <w:lang w:val="pl-PL"/>
        </w:rPr>
        <w:t>Žalba se podnosi ovom sudu u 2 primjerka za Visoki trgovački sud RH u roku od 8 dana, od dana dostave rješenja. Dostava se smatra obavljenom istekom osmoga dana od dana objave pismena na mrežnoj stranici e-Oglasna ploča sudova (čl.12. st.2. SZ-a).</w:t>
      </w:r>
    </w:p>
    <w:p w:rsidRDefault="00774928" w:rsidP="00AA6E77" w:rsidR="00774928" w:rsidRPr="000B7A00">
      <w:pPr>
        <w:pStyle w:val="Odlomakpopisa"/>
        <w:overflowPunct/>
        <w:autoSpaceDE/>
        <w:adjustRightInd/>
        <w:rPr>
          <w:sz w:val="24"/>
          <w:szCs w:val="24"/>
        </w:rPr>
      </w:pPr>
    </w:p>
    <w:p w:rsidRDefault="00F05ED0" w:rsidP="00AA6E77" w:rsidR="00F05ED0" w:rsidRPr="000B7A00">
      <w:pPr>
        <w:pStyle w:val="Odlomakpopisa"/>
        <w:overflowPunct/>
        <w:autoSpaceDE/>
        <w:adjustRightInd/>
        <w:rPr>
          <w:sz w:val="24"/>
          <w:szCs w:val="24"/>
        </w:rPr>
      </w:pPr>
    </w:p>
    <w:p w:rsidRDefault="00F4117B" w:rsidP="000652BB" w:rsidR="00F4117B" w:rsidRPr="000652BB">
      <w:pPr>
        <w:overflowPunct/>
        <w:autoSpaceDE/>
        <w:adjustRightInd/>
        <w:rPr>
          <w:sz w:val="24"/>
          <w:szCs w:val="24"/>
        </w:rPr>
      </w:pPr>
    </w:p>
    <w:sectPr w:rsidSect="00056A54" w:rsidR="00F4117B" w:rsidRPr="000652BB">
      <w:headerReference w:type="even" r:id="rId10"/>
      <w:headerReference w:type="default" r:id="rId11"/>
      <w:headerReference w:type="first" r:id="rId12"/>
      <w:pgSz w:h="16838" w:w="11906"/>
      <w:pgMar w:gutter="0" w:footer="720" w:header="720" w:left="1418" w:bottom="1418" w:right="1418"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357D" w:rsidR="00FC357D">
      <w:r>
        <w:separator/>
      </w:r>
    </w:p>
  </w:endnote>
  <w:endnote w:id="0" w:type="continuationSeparator">
    <w:p w:rsidRDefault="00FC357D" w:rsidR="00FC35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357D" w:rsidR="00FC357D">
      <w:r>
        <w:separator/>
      </w:r>
    </w:p>
  </w:footnote>
  <w:footnote w:id="0" w:type="continuationSeparator">
    <w:p w:rsidRDefault="00FC357D" w:rsidR="00FC35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C4A" w:rsidP="00C24C72" w:rsidR="00306C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306C4A" w:rsidR="00306C4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C4A" w:rsidP="00C24C72" w:rsidR="00306C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52BB">
      <w:rPr>
        <w:rStyle w:val="Brojstranice"/>
        <w:noProof/>
      </w:rPr>
      <w:t>3</w:t>
    </w:r>
    <w:r>
      <w:rPr>
        <w:rStyle w:val="Brojstranice"/>
      </w:rPr>
      <w:fldChar w:fldCharType="end"/>
    </w:r>
  </w:p>
  <w:p w:rsidRDefault="00A40FDE" w:rsidP="00A40FDE" w:rsidR="00A40FDE">
    <w:pPr>
      <w:jc w:val="right"/>
      <w:rPr>
        <w:sz w:val="24"/>
        <w:szCs w:val="24"/>
      </w:rPr>
    </w:pPr>
    <w:r>
      <w:rPr>
        <w:sz w:val="24"/>
        <w:szCs w:val="24"/>
      </w:rPr>
      <w:t xml:space="preserve">                                           </w:t>
    </w:r>
    <w:r w:rsidR="006462DE">
      <w:rPr>
        <w:sz w:val="24"/>
        <w:szCs w:val="24"/>
      </w:rPr>
      <w:tab/>
    </w:r>
    <w:r w:rsidR="006462DE">
      <w:rPr>
        <w:sz w:val="24"/>
        <w:szCs w:val="24"/>
      </w:rPr>
      <w:tab/>
    </w:r>
    <w:r w:rsidR="006462DE">
      <w:rPr>
        <w:sz w:val="24"/>
        <w:szCs w:val="24"/>
      </w:rPr>
      <w:tab/>
    </w:r>
    <w:r>
      <w:rPr>
        <w:sz w:val="24"/>
        <w:szCs w:val="24"/>
      </w:rPr>
      <w:t xml:space="preserve"> </w:t>
    </w:r>
    <w:r w:rsidR="006462DE" w:rsidRPr="006462DE">
      <w:rPr>
        <w:sz w:val="24"/>
        <w:szCs w:val="24"/>
      </w:rPr>
      <w:t>29. St-5743/16</w:t>
    </w:r>
  </w:p>
  <w:p w:rsidRDefault="00A40FDE" w:rsidP="00A40FDE" w:rsidR="00A40FDE">
    <w:pPr>
      <w:jc w:val="center"/>
      <w:rPr>
        <w:sz w:val="24"/>
        <w:szCs w:val="24"/>
      </w:rPr>
    </w:pPr>
  </w:p>
  <w:p w:rsidRDefault="00306C4A" w:rsidP="0056018D" w:rsidR="00306C4A">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A54" w:rsidR="00056A54">
    <w:pPr>
      <w:pStyle w:val="Zaglavlje"/>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A941FA7"/>
    <w:multiLevelType w:val="hybridMultilevel"/>
    <w:tmpl w:val="10981CF6"/>
    <w:lvl w:tplc="DAC67E42"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F227152"/>
    <w:multiLevelType w:val="hybridMultilevel"/>
    <w:tmpl w:val="4D0EA796"/>
    <w:lvl w:tplc="815C42C8"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6">
    <w:nsid w:val="43623D2A"/>
    <w:multiLevelType w:val="hybridMultilevel"/>
    <w:tmpl w:val="FAB22550"/>
    <w:lvl w:tplc="3A1EF600"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DA90743"/>
    <w:multiLevelType w:val="hybridMultilevel"/>
    <w:tmpl w:val="A40CF5F6"/>
    <w:lvl w:tplc="1DD85B50" w:ilvl="0">
      <w:start w:val="8"/>
      <w:numFmt w:val="bullet"/>
      <w:lvlText w:val="-"/>
      <w:lvlJc w:val="left"/>
      <w:pPr>
        <w:ind w:hanging="360" w:left="1068"/>
      </w:pPr>
      <w:rPr>
        <w:rFonts w:cs="Times New Roman" w:eastAsia="Times New Roman" w:hAnsi="Times New Roman" w:ascii="Times New Roman" w:hint="default"/>
        <w:sz w:val="24"/>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9">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2">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5"/>
  </w:num>
  <w:num w:numId="3">
    <w:abstractNumId w:val="8"/>
  </w:num>
  <w:num w:numId="4">
    <w:abstractNumId w:val="12"/>
  </w:num>
  <w:num w:numId="5">
    <w:abstractNumId w:val="11"/>
  </w:num>
  <w:num w:numId="6">
    <w:abstractNumId w:val="0"/>
  </w:num>
  <w:num w:numId="7">
    <w:abstractNumId w:val="10"/>
  </w:num>
  <w:num w:numId="8">
    <w:abstractNumId w:val="9"/>
  </w:num>
  <w:num w:numId="9">
    <w:abstractNumId w:val="4"/>
  </w:num>
  <w:num w:numId="10">
    <w:abstractNumId w:val="6"/>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7"/>
  </w:num>
  <w:num w:numId="1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9"/>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7C09A9"/>
    <w:rsid w:val="000006E8"/>
    <w:rsid w:val="00003B44"/>
    <w:rsid w:val="0002296C"/>
    <w:rsid w:val="00041689"/>
    <w:rsid w:val="0004473F"/>
    <w:rsid w:val="00051C7C"/>
    <w:rsid w:val="00056A54"/>
    <w:rsid w:val="00062277"/>
    <w:rsid w:val="000652BB"/>
    <w:rsid w:val="00073FBE"/>
    <w:rsid w:val="00077E5C"/>
    <w:rsid w:val="00083B35"/>
    <w:rsid w:val="000916ED"/>
    <w:rsid w:val="00095CCC"/>
    <w:rsid w:val="00097BEA"/>
    <w:rsid w:val="000A07E6"/>
    <w:rsid w:val="000B78D5"/>
    <w:rsid w:val="000B7A00"/>
    <w:rsid w:val="000B7F4B"/>
    <w:rsid w:val="000C4886"/>
    <w:rsid w:val="000C6038"/>
    <w:rsid w:val="000D129A"/>
    <w:rsid w:val="000D1BF8"/>
    <w:rsid w:val="000D264B"/>
    <w:rsid w:val="000D3306"/>
    <w:rsid w:val="000D54A3"/>
    <w:rsid w:val="000F5EA1"/>
    <w:rsid w:val="000F6345"/>
    <w:rsid w:val="000F6ED9"/>
    <w:rsid w:val="00102FE3"/>
    <w:rsid w:val="00104908"/>
    <w:rsid w:val="0012249B"/>
    <w:rsid w:val="00131596"/>
    <w:rsid w:val="00132A5D"/>
    <w:rsid w:val="00137314"/>
    <w:rsid w:val="00141CAA"/>
    <w:rsid w:val="00150A80"/>
    <w:rsid w:val="00152276"/>
    <w:rsid w:val="0016323B"/>
    <w:rsid w:val="00166E72"/>
    <w:rsid w:val="001704D8"/>
    <w:rsid w:val="001708B2"/>
    <w:rsid w:val="00172A8D"/>
    <w:rsid w:val="001741C7"/>
    <w:rsid w:val="00176CD1"/>
    <w:rsid w:val="00185AD7"/>
    <w:rsid w:val="00186749"/>
    <w:rsid w:val="00191F0D"/>
    <w:rsid w:val="00195086"/>
    <w:rsid w:val="001A45BF"/>
    <w:rsid w:val="001A695B"/>
    <w:rsid w:val="001B70A3"/>
    <w:rsid w:val="001B70AF"/>
    <w:rsid w:val="001D411A"/>
    <w:rsid w:val="001D5467"/>
    <w:rsid w:val="001D6684"/>
    <w:rsid w:val="001E1892"/>
    <w:rsid w:val="001E24BE"/>
    <w:rsid w:val="001E44D0"/>
    <w:rsid w:val="001F6691"/>
    <w:rsid w:val="001F756D"/>
    <w:rsid w:val="00206C81"/>
    <w:rsid w:val="00210410"/>
    <w:rsid w:val="002104A2"/>
    <w:rsid w:val="002121EB"/>
    <w:rsid w:val="00224D3C"/>
    <w:rsid w:val="00230BF0"/>
    <w:rsid w:val="00232697"/>
    <w:rsid w:val="00233DE8"/>
    <w:rsid w:val="00243CCA"/>
    <w:rsid w:val="002443CE"/>
    <w:rsid w:val="00255E71"/>
    <w:rsid w:val="002576B4"/>
    <w:rsid w:val="002636D7"/>
    <w:rsid w:val="00264673"/>
    <w:rsid w:val="00266659"/>
    <w:rsid w:val="0027042C"/>
    <w:rsid w:val="002726CF"/>
    <w:rsid w:val="00274AA3"/>
    <w:rsid w:val="002A182E"/>
    <w:rsid w:val="002A35E4"/>
    <w:rsid w:val="002B322D"/>
    <w:rsid w:val="002B76F2"/>
    <w:rsid w:val="002C227D"/>
    <w:rsid w:val="002D18DF"/>
    <w:rsid w:val="002D3DC3"/>
    <w:rsid w:val="002E27FE"/>
    <w:rsid w:val="002E5689"/>
    <w:rsid w:val="002E7E07"/>
    <w:rsid w:val="002F1015"/>
    <w:rsid w:val="002F2EE5"/>
    <w:rsid w:val="00302F08"/>
    <w:rsid w:val="00304433"/>
    <w:rsid w:val="00306C4A"/>
    <w:rsid w:val="003155DD"/>
    <w:rsid w:val="003166C5"/>
    <w:rsid w:val="00326384"/>
    <w:rsid w:val="003319B4"/>
    <w:rsid w:val="00341148"/>
    <w:rsid w:val="00341785"/>
    <w:rsid w:val="00341C5D"/>
    <w:rsid w:val="00350C04"/>
    <w:rsid w:val="00377237"/>
    <w:rsid w:val="003853A9"/>
    <w:rsid w:val="00391439"/>
    <w:rsid w:val="003A290E"/>
    <w:rsid w:val="003A3483"/>
    <w:rsid w:val="003A4171"/>
    <w:rsid w:val="003A6019"/>
    <w:rsid w:val="003A7197"/>
    <w:rsid w:val="003B6B78"/>
    <w:rsid w:val="003C181E"/>
    <w:rsid w:val="003C75FF"/>
    <w:rsid w:val="003C78A1"/>
    <w:rsid w:val="003D220A"/>
    <w:rsid w:val="003D2947"/>
    <w:rsid w:val="003E3300"/>
    <w:rsid w:val="003E4E05"/>
    <w:rsid w:val="003E709A"/>
    <w:rsid w:val="003E79DF"/>
    <w:rsid w:val="003F31AF"/>
    <w:rsid w:val="003F342C"/>
    <w:rsid w:val="0040036D"/>
    <w:rsid w:val="004004CC"/>
    <w:rsid w:val="00401191"/>
    <w:rsid w:val="00414221"/>
    <w:rsid w:val="00427008"/>
    <w:rsid w:val="00432F5A"/>
    <w:rsid w:val="00434355"/>
    <w:rsid w:val="004421DC"/>
    <w:rsid w:val="00447E26"/>
    <w:rsid w:val="00450807"/>
    <w:rsid w:val="004534E2"/>
    <w:rsid w:val="00454B52"/>
    <w:rsid w:val="00455127"/>
    <w:rsid w:val="004631DC"/>
    <w:rsid w:val="00470DE3"/>
    <w:rsid w:val="00473B11"/>
    <w:rsid w:val="00474DAD"/>
    <w:rsid w:val="0047584C"/>
    <w:rsid w:val="00480205"/>
    <w:rsid w:val="0049558B"/>
    <w:rsid w:val="004C22DB"/>
    <w:rsid w:val="004C328C"/>
    <w:rsid w:val="004E6A8B"/>
    <w:rsid w:val="004E77EF"/>
    <w:rsid w:val="004F1744"/>
    <w:rsid w:val="0051132F"/>
    <w:rsid w:val="00511840"/>
    <w:rsid w:val="0052345E"/>
    <w:rsid w:val="00523A90"/>
    <w:rsid w:val="00523D1C"/>
    <w:rsid w:val="00525D6E"/>
    <w:rsid w:val="005366F4"/>
    <w:rsid w:val="00540145"/>
    <w:rsid w:val="00547715"/>
    <w:rsid w:val="0056018D"/>
    <w:rsid w:val="00560ED7"/>
    <w:rsid w:val="00566AF5"/>
    <w:rsid w:val="00571595"/>
    <w:rsid w:val="0057537E"/>
    <w:rsid w:val="00577262"/>
    <w:rsid w:val="00580133"/>
    <w:rsid w:val="005B3BA8"/>
    <w:rsid w:val="005B7415"/>
    <w:rsid w:val="005D567D"/>
    <w:rsid w:val="005D78EA"/>
    <w:rsid w:val="005E4B71"/>
    <w:rsid w:val="005F0BBC"/>
    <w:rsid w:val="005F0D92"/>
    <w:rsid w:val="006018F8"/>
    <w:rsid w:val="00603157"/>
    <w:rsid w:val="0061391D"/>
    <w:rsid w:val="00616729"/>
    <w:rsid w:val="00621233"/>
    <w:rsid w:val="00621570"/>
    <w:rsid w:val="006462DE"/>
    <w:rsid w:val="006524A1"/>
    <w:rsid w:val="006559D5"/>
    <w:rsid w:val="00656D95"/>
    <w:rsid w:val="00657800"/>
    <w:rsid w:val="00675DA9"/>
    <w:rsid w:val="00677BBF"/>
    <w:rsid w:val="006838BA"/>
    <w:rsid w:val="00684471"/>
    <w:rsid w:val="006901E8"/>
    <w:rsid w:val="006906E7"/>
    <w:rsid w:val="006A7121"/>
    <w:rsid w:val="006B0E12"/>
    <w:rsid w:val="006C59D1"/>
    <w:rsid w:val="006C7A5A"/>
    <w:rsid w:val="006E0F6A"/>
    <w:rsid w:val="006E43F8"/>
    <w:rsid w:val="00701D63"/>
    <w:rsid w:val="00704661"/>
    <w:rsid w:val="00705034"/>
    <w:rsid w:val="00705C04"/>
    <w:rsid w:val="00715858"/>
    <w:rsid w:val="00720611"/>
    <w:rsid w:val="007238DA"/>
    <w:rsid w:val="007249EE"/>
    <w:rsid w:val="00724F1D"/>
    <w:rsid w:val="0072721D"/>
    <w:rsid w:val="007317C7"/>
    <w:rsid w:val="007332B1"/>
    <w:rsid w:val="007358F6"/>
    <w:rsid w:val="00740747"/>
    <w:rsid w:val="00740A53"/>
    <w:rsid w:val="00746617"/>
    <w:rsid w:val="00752905"/>
    <w:rsid w:val="007624A6"/>
    <w:rsid w:val="00767D35"/>
    <w:rsid w:val="007734DA"/>
    <w:rsid w:val="0077476F"/>
    <w:rsid w:val="00774928"/>
    <w:rsid w:val="0077495A"/>
    <w:rsid w:val="00775128"/>
    <w:rsid w:val="00777A50"/>
    <w:rsid w:val="007806FD"/>
    <w:rsid w:val="007823C5"/>
    <w:rsid w:val="0078609A"/>
    <w:rsid w:val="007907FD"/>
    <w:rsid w:val="007A7ECC"/>
    <w:rsid w:val="007B349C"/>
    <w:rsid w:val="007B7DE1"/>
    <w:rsid w:val="007C09A9"/>
    <w:rsid w:val="007C0A7F"/>
    <w:rsid w:val="007C1BCF"/>
    <w:rsid w:val="007D4C70"/>
    <w:rsid w:val="007E13A8"/>
    <w:rsid w:val="007E6C25"/>
    <w:rsid w:val="007F0340"/>
    <w:rsid w:val="007F550D"/>
    <w:rsid w:val="0081167C"/>
    <w:rsid w:val="0082162A"/>
    <w:rsid w:val="008233D2"/>
    <w:rsid w:val="008304A3"/>
    <w:rsid w:val="00837019"/>
    <w:rsid w:val="00840279"/>
    <w:rsid w:val="00843BE5"/>
    <w:rsid w:val="00852C1A"/>
    <w:rsid w:val="00860C8A"/>
    <w:rsid w:val="00863287"/>
    <w:rsid w:val="00863D1F"/>
    <w:rsid w:val="008676A1"/>
    <w:rsid w:val="008677D3"/>
    <w:rsid w:val="00867C12"/>
    <w:rsid w:val="00867E8D"/>
    <w:rsid w:val="00876965"/>
    <w:rsid w:val="00881714"/>
    <w:rsid w:val="0088426D"/>
    <w:rsid w:val="00892593"/>
    <w:rsid w:val="008A1DD7"/>
    <w:rsid w:val="008A6E36"/>
    <w:rsid w:val="008B40FA"/>
    <w:rsid w:val="008D2088"/>
    <w:rsid w:val="008D43AE"/>
    <w:rsid w:val="008E0B1B"/>
    <w:rsid w:val="008E42A5"/>
    <w:rsid w:val="008E4ABA"/>
    <w:rsid w:val="008F2202"/>
    <w:rsid w:val="008F671A"/>
    <w:rsid w:val="00914B2C"/>
    <w:rsid w:val="00916232"/>
    <w:rsid w:val="00925C5B"/>
    <w:rsid w:val="00930059"/>
    <w:rsid w:val="00933D4F"/>
    <w:rsid w:val="00934861"/>
    <w:rsid w:val="0095089E"/>
    <w:rsid w:val="009557CC"/>
    <w:rsid w:val="009561B0"/>
    <w:rsid w:val="0096090C"/>
    <w:rsid w:val="0096251B"/>
    <w:rsid w:val="0096780A"/>
    <w:rsid w:val="0096793C"/>
    <w:rsid w:val="00971C06"/>
    <w:rsid w:val="00984F17"/>
    <w:rsid w:val="00987933"/>
    <w:rsid w:val="00987AA8"/>
    <w:rsid w:val="00987EB9"/>
    <w:rsid w:val="009A3E7E"/>
    <w:rsid w:val="009B130A"/>
    <w:rsid w:val="009B2331"/>
    <w:rsid w:val="009B674E"/>
    <w:rsid w:val="009C35F3"/>
    <w:rsid w:val="009E0FC4"/>
    <w:rsid w:val="009E2333"/>
    <w:rsid w:val="009E5FE5"/>
    <w:rsid w:val="009F318A"/>
    <w:rsid w:val="009F5866"/>
    <w:rsid w:val="009F587B"/>
    <w:rsid w:val="00A05BDE"/>
    <w:rsid w:val="00A05D46"/>
    <w:rsid w:val="00A10F37"/>
    <w:rsid w:val="00A15661"/>
    <w:rsid w:val="00A219BB"/>
    <w:rsid w:val="00A247E9"/>
    <w:rsid w:val="00A27326"/>
    <w:rsid w:val="00A33932"/>
    <w:rsid w:val="00A3544F"/>
    <w:rsid w:val="00A37E4E"/>
    <w:rsid w:val="00A40FDE"/>
    <w:rsid w:val="00A43306"/>
    <w:rsid w:val="00A444C0"/>
    <w:rsid w:val="00A45A7E"/>
    <w:rsid w:val="00A47833"/>
    <w:rsid w:val="00A56D2A"/>
    <w:rsid w:val="00A622BE"/>
    <w:rsid w:val="00A7050F"/>
    <w:rsid w:val="00A70CB0"/>
    <w:rsid w:val="00A71E17"/>
    <w:rsid w:val="00A77F99"/>
    <w:rsid w:val="00A80202"/>
    <w:rsid w:val="00A81D7B"/>
    <w:rsid w:val="00A84621"/>
    <w:rsid w:val="00A96B4D"/>
    <w:rsid w:val="00A96E38"/>
    <w:rsid w:val="00AA178B"/>
    <w:rsid w:val="00AA6E77"/>
    <w:rsid w:val="00AB024A"/>
    <w:rsid w:val="00AB1CBD"/>
    <w:rsid w:val="00AE1405"/>
    <w:rsid w:val="00AF3194"/>
    <w:rsid w:val="00AF7623"/>
    <w:rsid w:val="00B07E9D"/>
    <w:rsid w:val="00B1152C"/>
    <w:rsid w:val="00B22D4C"/>
    <w:rsid w:val="00B27185"/>
    <w:rsid w:val="00B329EB"/>
    <w:rsid w:val="00B3316E"/>
    <w:rsid w:val="00B33709"/>
    <w:rsid w:val="00B358B5"/>
    <w:rsid w:val="00B37EEE"/>
    <w:rsid w:val="00B4321B"/>
    <w:rsid w:val="00B46F1A"/>
    <w:rsid w:val="00B533E6"/>
    <w:rsid w:val="00B5379B"/>
    <w:rsid w:val="00B6320D"/>
    <w:rsid w:val="00B6601D"/>
    <w:rsid w:val="00B703DE"/>
    <w:rsid w:val="00B72721"/>
    <w:rsid w:val="00B81C62"/>
    <w:rsid w:val="00BA3671"/>
    <w:rsid w:val="00BB713D"/>
    <w:rsid w:val="00BC1A91"/>
    <w:rsid w:val="00BC2E57"/>
    <w:rsid w:val="00BC4105"/>
    <w:rsid w:val="00BD7E32"/>
    <w:rsid w:val="00BF3F51"/>
    <w:rsid w:val="00C12571"/>
    <w:rsid w:val="00C22011"/>
    <w:rsid w:val="00C24C72"/>
    <w:rsid w:val="00C25A83"/>
    <w:rsid w:val="00C2770E"/>
    <w:rsid w:val="00C31A45"/>
    <w:rsid w:val="00C3388F"/>
    <w:rsid w:val="00C362A9"/>
    <w:rsid w:val="00C37E34"/>
    <w:rsid w:val="00C432C5"/>
    <w:rsid w:val="00C43691"/>
    <w:rsid w:val="00C440ED"/>
    <w:rsid w:val="00C5207A"/>
    <w:rsid w:val="00C55225"/>
    <w:rsid w:val="00C6207F"/>
    <w:rsid w:val="00C62E9F"/>
    <w:rsid w:val="00C6362C"/>
    <w:rsid w:val="00C64388"/>
    <w:rsid w:val="00CA2F28"/>
    <w:rsid w:val="00CA3C3D"/>
    <w:rsid w:val="00CA5267"/>
    <w:rsid w:val="00CB0F34"/>
    <w:rsid w:val="00CB229D"/>
    <w:rsid w:val="00CB3BE7"/>
    <w:rsid w:val="00CB7437"/>
    <w:rsid w:val="00CB76D6"/>
    <w:rsid w:val="00CD742A"/>
    <w:rsid w:val="00CE6CB5"/>
    <w:rsid w:val="00CE7270"/>
    <w:rsid w:val="00D03C27"/>
    <w:rsid w:val="00D12352"/>
    <w:rsid w:val="00D12DC9"/>
    <w:rsid w:val="00D16263"/>
    <w:rsid w:val="00D174D3"/>
    <w:rsid w:val="00D2028A"/>
    <w:rsid w:val="00D52B6A"/>
    <w:rsid w:val="00D545AB"/>
    <w:rsid w:val="00D706A9"/>
    <w:rsid w:val="00D97660"/>
    <w:rsid w:val="00D97FFD"/>
    <w:rsid w:val="00DB30FA"/>
    <w:rsid w:val="00DB4851"/>
    <w:rsid w:val="00DB4C08"/>
    <w:rsid w:val="00DC07C5"/>
    <w:rsid w:val="00DC19E9"/>
    <w:rsid w:val="00DC225F"/>
    <w:rsid w:val="00DE3017"/>
    <w:rsid w:val="00DE5AEC"/>
    <w:rsid w:val="00DF4708"/>
    <w:rsid w:val="00E042BB"/>
    <w:rsid w:val="00E11FBD"/>
    <w:rsid w:val="00E1254B"/>
    <w:rsid w:val="00E12E33"/>
    <w:rsid w:val="00E165C2"/>
    <w:rsid w:val="00E20FDF"/>
    <w:rsid w:val="00E2142D"/>
    <w:rsid w:val="00E23AA6"/>
    <w:rsid w:val="00E27EC6"/>
    <w:rsid w:val="00E36E11"/>
    <w:rsid w:val="00E63A39"/>
    <w:rsid w:val="00E674B9"/>
    <w:rsid w:val="00E67C95"/>
    <w:rsid w:val="00E71819"/>
    <w:rsid w:val="00E836A6"/>
    <w:rsid w:val="00E87B62"/>
    <w:rsid w:val="00E910CE"/>
    <w:rsid w:val="00E91410"/>
    <w:rsid w:val="00EA2331"/>
    <w:rsid w:val="00EA4400"/>
    <w:rsid w:val="00EA6323"/>
    <w:rsid w:val="00EB0FC1"/>
    <w:rsid w:val="00EB36BA"/>
    <w:rsid w:val="00EB4100"/>
    <w:rsid w:val="00EB641C"/>
    <w:rsid w:val="00EB687D"/>
    <w:rsid w:val="00EC093E"/>
    <w:rsid w:val="00EC65DF"/>
    <w:rsid w:val="00EE08DB"/>
    <w:rsid w:val="00EE193F"/>
    <w:rsid w:val="00EE4B19"/>
    <w:rsid w:val="00F05ED0"/>
    <w:rsid w:val="00F07E37"/>
    <w:rsid w:val="00F1773D"/>
    <w:rsid w:val="00F20384"/>
    <w:rsid w:val="00F4117B"/>
    <w:rsid w:val="00F601C6"/>
    <w:rsid w:val="00F604EF"/>
    <w:rsid w:val="00F626D7"/>
    <w:rsid w:val="00F63452"/>
    <w:rsid w:val="00F71812"/>
    <w:rsid w:val="00F72E7B"/>
    <w:rsid w:val="00F77E08"/>
    <w:rsid w:val="00F90B1E"/>
    <w:rsid w:val="00F91361"/>
    <w:rsid w:val="00FA0C50"/>
    <w:rsid w:val="00FB23BD"/>
    <w:rsid w:val="00FB701C"/>
    <w:rsid w:val="00FC02C7"/>
    <w:rsid w:val="00FC1C16"/>
    <w:rsid w:val="00FC357D"/>
    <w:rsid w:val="00FC4CE5"/>
    <w:rsid w:val="00FD1983"/>
    <w:rsid w:val="00FE0498"/>
    <w:rsid w:val="00FE2064"/>
    <w:rsid w:val="00FF234D"/>
    <w:rsid w:val="00FF652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4:docId w14:val="3C51B771"/>
  <w15:docId w15:val="{6A013BEB-9ED6-4AC4-8F52-EFEA1A78C8ED}"/>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0652BB"/>
    <w:rPr>
      <w:color w:val="808080"/>
      <w:bdr w:space="0" w:sz="0" w:color="auto" w:val="none"/>
      <w:shd w:fill="auto" w:color="auto" w:val="clear"/>
    </w:rPr>
  </w:style>
  <w:style w:customStyle="true" w:styleId="eSPISCCParagraphDefaultFont" w:type="character">
    <w:name w:val="eSPIS_CC_Paragraph Default Font"/>
    <w:basedOn w:val="Zadanifontodlomka"/>
    <w:rsid w:val="000652B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652BB"/>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652B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652BB"/>
    <w:rPr>
      <w:rFonts w:cs="Times New Roman" w:hAnsi="Times New Roman" w:ascii="Times New Roman"/>
      <w:b w:val="false"/>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327102407">
      <w:bodyDiv w:val="true"/>
      <w:marLeft w:val="0"/>
      <w:marRight w:val="0"/>
      <w:marTop w:val="0"/>
      <w:marBottom w:val="0"/>
      <w:divBdr>
        <w:top w:space="0" w:sz="0" w:color="auto" w:val="none"/>
        <w:left w:space="0" w:sz="0" w:color="auto" w:val="none"/>
        <w:bottom w:space="0" w:sz="0" w:color="auto" w:val="none"/>
        <w:right w:space="0" w:sz="0" w:color="auto" w:val="none"/>
      </w:divBdr>
    </w:div>
    <w:div w:id="954673535">
      <w:bodyDiv w:val="true"/>
      <w:marLeft w:val="0"/>
      <w:marRight w:val="0"/>
      <w:marTop w:val="0"/>
      <w:marBottom w:val="0"/>
      <w:divBdr>
        <w:top w:space="0" w:sz="0" w:color="auto" w:val="none"/>
        <w:left w:space="0" w:sz="0" w:color="auto" w:val="none"/>
        <w:bottom w:space="0" w:sz="0" w:color="auto" w:val="none"/>
        <w:right w:space="0" w:sz="0" w:color="auto" w:val="none"/>
      </w:divBdr>
    </w:div>
    <w:div w:id="116970893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2019.</izvorni_sadrzaj>
    <derivirana_varijabla naziv="DomainObject.DatumDonosenjaOdluke_1">2.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5743</izvorni_sadrzaj>
    <derivirana_varijabla naziv="DomainObject.Predmet.Broj_1">5743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St-5743/2016</izvorni_sadrzaj>
    <derivirana_varijabla naziv="DomainObject.Predmet.OznakaBroj_1">St-5743/2016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Z.T.P. INVEST d.o.o.</izvorni_sadrzaj>
    <derivirana_varijabla naziv="DomainObject.Predmet.ProtustrankaFormated_1">  Z.T.P. INVEST d.o.o.</derivirana_varijabla>
  </DomainObject.Predmet.ProtustrankaFormated>
  <DomainObject.Predmet.ProtustrankaFormatedOIB>
    <izvorni_sadrzaj>  Z.T.P. INVEST d.o.o., OIB 47512747877</izvorni_sadrzaj>
    <derivirana_varijabla naziv="DomainObject.Predmet.ProtustrankaFormatedOIB_1">  Z.T.P. INVEST d.o.o., OIB 47512747877</derivirana_varijabla>
  </DomainObject.Predmet.ProtustrankaFormatedOIB>
  <DomainObject.Predmet.ProtustrankaFormatedWithAdress>
    <izvorni_sadrzaj> Z.T.P. INVEST d.o.o., Palmotićeva 7, 10000 Zagreb</izvorni_sadrzaj>
    <derivirana_varijabla naziv="DomainObject.Predmet.ProtustrankaFormatedWithAdress_1"> Z.T.P. INVEST d.o.o., Palmotićeva 7, 10000 Zagreb</derivirana_varijabla>
  </DomainObject.Predmet.ProtustrankaFormatedWithAdress>
  <DomainObject.Predmet.ProtustrankaFormatedWithAdressOIB>
    <izvorni_sadrzaj> Z.T.P. INVEST d.o.o., OIB 47512747877, Palmotićeva 7, 10000 Zagreb</izvorni_sadrzaj>
    <derivirana_varijabla naziv="DomainObject.Predmet.ProtustrankaFormatedWithAdressOIB_1"> Z.T.P. INVEST d.o.o., OIB 47512747877, Palmotićeva 7, 10000 Zagreb</derivirana_varijabla>
  </DomainObject.Predmet.ProtustrankaFormatedWithAdressOIB>
  <DomainObject.Predmet.ProtustrankaWithAdress>
    <izvorni_sadrzaj>Z.T.P. INVEST d.o.o. Palmotićeva 7, 10000 Zagreb</izvorni_sadrzaj>
    <derivirana_varijabla naziv="DomainObject.Predmet.ProtustrankaWithAdress_1">Z.T.P. INVEST d.o.o. Palmotićeva 7, 10000 Zagreb</derivirana_varijabla>
  </DomainObject.Predmet.ProtustrankaWithAdress>
  <DomainObject.Predmet.ProtustrankaWithAdressOIB>
    <izvorni_sadrzaj>Z.T.P. INVEST d.o.o., OIB 47512747877, Palmotićeva 7, 10000 Zagreb</izvorni_sadrzaj>
    <derivirana_varijabla naziv="DomainObject.Predmet.ProtustrankaWithAdressOIB_1">Z.T.P. INVEST d.o.o., OIB 47512747877, Palmotićeva 7, 10000 Zagreb</derivirana_varijabla>
  </DomainObject.Predmet.ProtustrankaWithAdressOIB>
  <DomainObject.Predmet.ProtustrankaNazivFormated>
    <izvorni_sadrzaj>Z.T.P. INVEST d.o.o.</izvorni_sadrzaj>
    <derivirana_varijabla naziv="DomainObject.Predmet.ProtustrankaNazivFormated_1">Z.T.P. INVEST d.o.o.</derivirana_varijabla>
  </DomainObject.Predmet.ProtustrankaNazivFormated>
  <DomainObject.Predmet.ProtustrankaNazivFormatedOIB>
    <izvorni_sadrzaj>Z.T.P. INVEST d.o.o., OIB 47512747877</izvorni_sadrzaj>
    <derivirana_varijabla naziv="DomainObject.Predmet.ProtustrankaNazivFormatedOIB_1">Z.T.P. INVEST d.o.o., OIB 47512747877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Z.T.P. INVEST d.o.o.</item>
    </izvorni_sadrzaj>
    <derivirana_varijabla naziv="DomainObject.Predmet.ProtuStrankaListFormated_1">
      <item>Z.T.P. INVEST d.o.o.</item>
    </derivirana_varijabla>
  </DomainObject.Predmet.ProtuStrankaListFormated>
  <DomainObject.Predmet.ProtuStrankaListFormatedOIB>
    <izvorni_sadrzaj>
      <item>Z.T.P. INVEST d.o.o., OIB 47512747877</item>
    </izvorni_sadrzaj>
    <derivirana_varijabla naziv="DomainObject.Predmet.ProtuStrankaListFormatedOIB_1">
      <item>Z.T.P. INVEST d.o.o., OIB 47512747877</item>
    </derivirana_varijabla>
  </DomainObject.Predmet.ProtuStrankaListFormatedOIB>
  <DomainObject.Predmet.ProtuStrankaListFormatedWithAdress>
    <izvorni_sadrzaj>
      <item>Z.T.P. INVEST d.o.o., Palmotićeva 7, 10000 Zagreb</item>
    </izvorni_sadrzaj>
    <derivirana_varijabla naziv="DomainObject.Predmet.ProtuStrankaListFormatedWithAdress_1">
      <item>Z.T.P. INVEST d.o.o., Palmotićeva 7, 10000 Zagreb</item>
    </derivirana_varijabla>
  </DomainObject.Predmet.ProtuStrankaListFormatedWithAdress>
  <DomainObject.Predmet.ProtuStrankaListFormatedWithAdressOIB>
    <izvorni_sadrzaj>
      <item>Z.T.P. INVEST d.o.o., OIB 47512747877, Palmotićeva 7, 10000 Zagreb</item>
    </izvorni_sadrzaj>
    <derivirana_varijabla naziv="DomainObject.Predmet.ProtuStrankaListFormatedWithAdressOIB_1">
      <item>Z.T.P. INVEST d.o.o., OIB 47512747877, Palmotićeva 7, 10000 Zagreb</item>
    </derivirana_varijabla>
  </DomainObject.Predmet.ProtuStrankaListFormatedWithAdressOIB>
  <DomainObject.Predmet.ProtuStrankaListNazivFormated>
    <izvorni_sadrzaj>
      <item>Z.T.P. INVEST d.o.o.</item>
    </izvorni_sadrzaj>
    <derivirana_varijabla naziv="DomainObject.Predmet.ProtuStrankaListNazivFormated_1">
      <item>Z.T.P. INVEST d.o.o.</item>
    </derivirana_varijabla>
  </DomainObject.Predmet.ProtuStrankaListNazivFormated>
  <DomainObject.Predmet.ProtuStrankaListNazivFormatedOIB>
    <izvorni_sadrzaj>
      <item>Z.T.P. INVEST d.o.o., OIB 47512747877</item>
    </izvorni_sadrzaj>
    <derivirana_varijabla naziv="DomainObject.Predmet.ProtuStrankaListNazivFormatedOIB_1">
      <item>Z.T.P. INVEST d.o.o., OIB 47512747877</item>
    </derivirana_varijabla>
  </DomainObject.Predmet.ProtuStrankaListNazivFormatedOIB>
  <DomainObject.Predmet.OstaliListFormated>
    <izvorni_sadrzaj>
      <item>Drago Tomica Majher</item>
      <item>OD Hanžeković &amp; Partneri d.o.o.</item>
    </izvorni_sadrzaj>
    <derivirana_varijabla naziv="DomainObject.Predmet.OstaliListFormated_1">
      <item>Drago Tomica Majher</item>
      <item>OD Hanžeković &amp; Partneri d.o.o.</item>
    </derivirana_varijabla>
  </DomainObject.Predmet.OstaliListFormated>
  <DomainObject.Predmet.OstaliListFormatedOIB>
    <izvorni_sadrzaj>
      <item>Drago Tomica Majher, OIB 50767048161</item>
      <item>OD Hanžeković &amp; Partneri d.o.o., OIB 85127306373</item>
    </izvorni_sadrzaj>
    <derivirana_varijabla naziv="DomainObject.Predmet.OstaliListFormatedOIB_1">
      <item>Drago Tomica Majher, OIB 50767048161</item>
      <item>OD Hanžeković &amp; Partneri d.o.o., OIB 85127306373</item>
    </derivirana_varijabla>
  </DomainObject.Predmet.OstaliListFormatedOIB>
  <DomainObject.Predmet.OstaliListFormatedWithAdress>
    <izvorni_sadrzaj>
      <item>Drago Tomica Majher, Šestinski Vijenac 30, 10000 Zagreb</item>
      <item>OD Hanžeković &amp; Partneri d.o.o., Radnička Cesta 22, 10000 Zagreb</item>
    </izvorni_sadrzaj>
    <derivirana_varijabla naziv="DomainObject.Predmet.OstaliListFormatedWithAdress_1">
      <item>Drago Tomica Majher, Šestinski Vijenac 30, 10000 Zagreb</item>
      <item>OD Hanžeković &amp; Partneri d.o.o., Radnička Cesta 22, 10000 Zagreb</item>
    </derivirana_varijabla>
  </DomainObject.Predmet.OstaliListFormatedWithAdress>
  <DomainObject.Predmet.OstaliListFormatedWithAdressOIB>
    <izvorni_sadrzaj>
      <item>Drago Tomica Majher, OIB 50767048161, Šestinski Vijenac 30, 10000 Zagreb</item>
      <item>OD Hanžeković &amp; Partneri d.o.o., OIB 85127306373, Radnička Cesta 22, 10000 Zagreb</item>
    </izvorni_sadrzaj>
    <derivirana_varijabla naziv="DomainObject.Predmet.OstaliListFormatedWithAdressOIB_1">
      <item>Drago Tomica Majher, OIB 50767048161, Šestinski Vijenac 30, 10000 Zagreb</item>
      <item>OD Hanžeković &amp; Partneri d.o.o., OIB 85127306373, Radnička Cesta 22, 10000 Zagreb</item>
    </derivirana_varijabla>
  </DomainObject.Predmet.OstaliListFormatedWithAdressOIB>
  <DomainObject.Predmet.OstaliListNazivFormated>
    <izvorni_sadrzaj>
      <item>Drago Tomica Majher</item>
      <item>OD Hanžeković &amp; Partneri d.o.o.</item>
    </izvorni_sadrzaj>
    <derivirana_varijabla naziv="DomainObject.Predmet.OstaliListNazivFormated_1">
      <item>Drago Tomica Majher</item>
      <item>OD Hanžeković &amp; Partneri d.o.o.</item>
    </derivirana_varijabla>
  </DomainObject.Predmet.OstaliListNazivFormated>
  <DomainObject.Predmet.OstaliListNazivFormatedOIB>
    <izvorni_sadrzaj>
      <item>Drago Tomica Majher, OIB 50767048161</item>
      <item>OD Hanžeković &amp; Partneri d.o.o., OIB 85127306373</item>
    </izvorni_sadrzaj>
    <derivirana_varijabla naziv="DomainObject.Predmet.OstaliListNazivFormatedOIB_1">
      <item>Drago Tomica Majher, OIB 50767048161</item>
      <item>OD Hanžeković &amp; Partneri d.o.o.,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2019.</izvorni_sadrzaj>
    <derivirana_varijabla naziv="DomainObject.Datum_1">2.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Z.T.P. INVEST d.o.o.</izvorni_sadrzaj>
    <derivirana_varijabla naziv="DomainObject.Predmet.ProtustrankaIDrugi_1">Z.T.P. INVEST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Z.T.P. INVEST d.o.o., OIB 47512747877, Palmotićeva 7, 10000 Zagreb</izvorni_sadrzaj>
    <derivirana_varijabla naziv="DomainObject.Predmet.ProtustrankaIDrugiAdressOIB_1">Z.T.P. INVEST d.o.o., OIB 47512747877, Palmotićeva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Z.T.P. INVEST d.o.o.</item>
      <item>FINA Regionalni centar Zagreb</item>
      <item>Drago Tomica Majher</item>
      <item>OD Hanžeković &amp; Partneri d.o.o.</item>
    </izvorni_sadrzaj>
    <derivirana_varijabla naziv="DomainObject.Predmet.SudioniciListNaziv_1">
      <item>Z.T.P. INVEST d.o.o.</item>
      <item>FINA Regionalni centar Zagreb</item>
      <item>Drago Tomica Majher</item>
      <item>OD Hanžeković &amp; Partneri d.o.o.</item>
    </derivirana_varijabla>
  </DomainObject.Predmet.SudioniciListNaziv>
  <DomainObject.Predmet.SudioniciListAdressOIB>
    <izvorni_sadrzaj>
      <item>Z.T.P. INVEST d.o.o., OIB 47512747877, Palmotićeva 7,10000 Zagreb</item>
      <item>FINA Regionalni centar Zagreb, OIB 85821130368, Trg svibanjskih žrtava 1995. 1,10000 Zagreb</item>
      <item>Drago Tomica Majher, OIB 50767048161, Šestinski Vijenac 30,10000 Zagreb</item>
      <item>OD Hanžeković &amp; Partneri d.o.o., OIB 85127306373, Radnička Cesta 22,10000 Zagreb</item>
    </izvorni_sadrzaj>
    <derivirana_varijabla naziv="DomainObject.Predmet.SudioniciListAdressOIB_1">
      <item>Z.T.P. INVEST d.o.o., OIB 47512747877, Palmotićeva 7,10000 Zagreb</item>
      <item>FINA Regionalni centar Zagreb, OIB 85821130368, Trg svibanjskih žrtava 1995. 1,10000 Zagreb</item>
      <item>Drago Tomica Majher, OIB 50767048161, Šestinski Vijenac 30,10000 Zagreb</item>
      <item>OD Hanžeković &amp; Partneri d.o.o.,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47512747877</item>
      <item>, OIB 85821130368</item>
      <item>, OIB 50767048161</item>
      <item>, OIB 85127306373</item>
    </izvorni_sadrzaj>
    <derivirana_varijabla naziv="DomainObject.Predmet.SudioniciListNazivOIB_1">
      <item>, OIB 47512747877</item>
      <item>, OIB 85821130368</item>
      <item>, OIB 50767048161</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travnja 2019.</izvorni_sadrzaj>
    <derivirana_varijabla naziv="DomainObject.Predmet.DatumZadnjeOdrzaneSudskeRadnje_1">29. travnja 2019.</derivirana_varijabla>
  </DomainObject.Predmet.DatumZadnjeOdrzaneSudskeRadnje>
  <DomainObject.PredzadnjaOdlukaIzPredmeta.DatumDonosenjaOdluke>
    <izvorni_sadrzaj>20. ožujka 2019.</izvorni_sadrzaj>
    <derivirana_varijabla naziv="DomainObject.PredzadnjaOdlukaIzPredmeta.DatumDonosenjaOdluke_1">20. ožujka 2019.</derivirana_varijabla>
  </DomainObject.PredzadnjaOdlukaIzPredmeta.DatumDonosenjaOdluke>
  <DomainObject.PredzadnjaOdlukaIzPredmeta.Oznaka>
    <izvorni_sadrzaj>St-5743/2016-19</izvorni_sadrzaj>
    <derivirana_varijabla naziv="DomainObject.PredzadnjaOdlukaIzPredmeta.Oznaka_1">St-5743/2016-19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8D1CB2-2DF7-4D2C-8E9E-125517070C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1361</properties:Words>
  <properties:Characters>7499</properties:Characters>
  <properties:Lines>144</properties:Lines>
  <properties:Paragraphs>36</properties:Paragraphs>
  <properties:TotalTime>100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9010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2019-04-30T10:00:00Z</dcterms:created>
  <dc:creator>Ante</dc:creator>
  <cp:lastModifiedBy>Jasminka Gadža</cp:lastModifiedBy>
  <cp:lastPrinted>2019-04-30T10:36:00Z</cp:lastPrinted>
  <dcterms:modified xmlns:xsi="http://www.w3.org/2001/XMLSchema-instance" xsi:type="dcterms:W3CDTF">2019-05-02T12:42:00Z</dcterms:modified>
  <cp:revision>15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stečajnog postupka nakon obustave skraćenog stečajnog postupka (st-5743-16 Rješenje o otvaranju stečaja - nakon skraćenog ZTP INVEST.docx)</vt:lpwstr>
  </prop:property>
  <prop:property name="CC_coloring" pid="4" fmtid="{D5CDD505-2E9C-101B-9397-08002B2CF9AE}">
    <vt:bool>false</vt:bool>
  </prop:property>
  <prop:property name="BrojStranica" pid="5" fmtid="{D5CDD505-2E9C-101B-9397-08002B2CF9AE}">
    <vt:i4>3</vt:i4>
  </prop:property>
</prop:Properties>
</file>