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4ee8f" w14:paraId="2b4ee8f"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715C16">
        <w:rPr>
          <w:rFonts w:hAnsi="Times New Roman" w:ascii="Times New Roman"/>
          <w:szCs w:val="24"/>
        </w:rPr>
        <w:t>1</w:t>
      </w:r>
      <w:r w:rsidR="00450DB7">
        <w:rPr>
          <w:rFonts w:hAnsi="Times New Roman" w:ascii="Times New Roman"/>
          <w:szCs w:val="24"/>
        </w:rPr>
        <w:t>244</w:t>
      </w:r>
      <w:r w:rsidR="00715C16">
        <w:rPr>
          <w:rFonts w:hAnsi="Times New Roman" w:ascii="Times New Roman"/>
          <w:szCs w:val="24"/>
        </w:rPr>
        <w:t>/17-17</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r w:rsidR="009D7F9D">
        <w:rPr>
          <w:rFonts w:hAnsi="Times New Roman" w:ascii="Times New Roman"/>
          <w:szCs w:val="24"/>
        </w:rPr>
        <w:t>U KARLOVCU</w:t>
      </w:r>
    </w:p>
    <w:p w:rsidRDefault="004B1A2C" w:rsidP="004B1A2C" w:rsidR="004B1A2C">
      <w:pPr>
        <w:jc w:val="both"/>
        <w:rPr>
          <w:rFonts w:hAnsi="Times New Roman" w:ascii="Times New Roman"/>
          <w:szCs w:val="24"/>
        </w:rPr>
      </w:pPr>
      <w:r>
        <w:rPr>
          <w:rFonts w:hAnsi="Times New Roman" w:ascii="Times New Roman"/>
          <w:szCs w:val="24"/>
        </w:rPr>
        <w:t xml:space="preserve">Karlovac, </w:t>
      </w:r>
      <w:r w:rsidR="009D7F9D">
        <w:rPr>
          <w:rFonts w:hAnsi="Times New Roman" w:ascii="Times New Roman"/>
          <w:szCs w:val="24"/>
        </w:rPr>
        <w:t>Trg hrvatskih branitelja 1/II</w:t>
      </w:r>
      <w:r>
        <w:rPr>
          <w:rFonts w:hAnsi="Times New Roman" w:ascii="Times New Roman"/>
          <w:szCs w:val="24"/>
        </w:rPr>
        <w:t xml:space="preserve">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9D7F9D">
        <w:rPr>
          <w:rFonts w:hAnsi="Times New Roman" w:ascii="Times New Roman"/>
          <w:szCs w:val="24"/>
        </w:rPr>
        <w:t xml:space="preserve"> u Karlovcu</w:t>
      </w:r>
      <w:r w:rsidRPr="00255267">
        <w:rPr>
          <w:rFonts w:hAnsi="Times New Roman" w:ascii="Times New Roman"/>
          <w:szCs w:val="24"/>
        </w:rPr>
        <w:t xml:space="preserve">  po sucu</w:t>
      </w:r>
      <w:r w:rsidR="009D7F9D">
        <w:rPr>
          <w:rFonts w:hAnsi="Times New Roman" w:ascii="Times New Roman"/>
          <w:szCs w:val="24"/>
        </w:rPr>
        <w:t xml:space="preserve">, </w:t>
      </w:r>
      <w:r w:rsidRPr="00255267">
        <w:rPr>
          <w:rFonts w:hAnsi="Times New Roman" w:ascii="Times New Roman"/>
          <w:szCs w:val="24"/>
        </w:rPr>
        <w:t>Vesni Fundurulić Perišin</w:t>
      </w:r>
      <w:r w:rsidR="009D7F9D">
        <w:rPr>
          <w:rFonts w:hAnsi="Times New Roman" w:ascii="Times New Roman"/>
          <w:szCs w:val="24"/>
        </w:rPr>
        <w:t xml:space="preserve"> </w:t>
      </w:r>
      <w:r>
        <w:rPr>
          <w:rFonts w:hAnsi="Times New Roman" w:ascii="Times New Roman"/>
          <w:szCs w:val="24"/>
        </w:rPr>
        <w:t>kao stečajnom sucu</w:t>
      </w:r>
      <w:r w:rsidR="009D7F9D">
        <w:rPr>
          <w:rFonts w:hAnsi="Times New Roman" w:ascii="Times New Roman"/>
          <w:szCs w:val="24"/>
        </w:rPr>
        <w:t xml:space="preserve"> </w:t>
      </w:r>
      <w:r>
        <w:rPr>
          <w:rFonts w:hAnsi="Times New Roman" w:ascii="Times New Roman"/>
          <w:szCs w:val="24"/>
        </w:rPr>
        <w:t>postupajući po prijedlogu</w:t>
      </w:r>
      <w:r w:rsidR="00D11597">
        <w:rPr>
          <w:rFonts w:hAnsi="Times New Roman" w:ascii="Times New Roman"/>
          <w:szCs w:val="24"/>
        </w:rPr>
        <w:t xml:space="preserve"> </w:t>
      </w:r>
      <w:r w:rsidR="005A03BE" w:rsidRPr="005A03BE">
        <w:rPr>
          <w:rFonts w:hAnsi="Times New Roman" w:ascii="Times New Roman"/>
          <w:szCs w:val="24"/>
        </w:rPr>
        <w:t>Republika Hrvatska, Ministarstvo financija, Porezna uprava, Područni ured Zagreb, OIB: 18683136487</w:t>
      </w:r>
      <w:r w:rsidR="009D7F9D" w:rsidRPr="009D7F9D">
        <w:rPr>
          <w:rFonts w:hAnsi="Times New Roman" w:ascii="Times New Roman"/>
          <w:szCs w:val="24"/>
        </w:rPr>
        <w:t xml:space="preserve">, u stečajnom postupku nad dužnikom </w:t>
      </w:r>
      <w:r w:rsidR="00450DB7" w:rsidRPr="00450DB7">
        <w:rPr>
          <w:rFonts w:hAnsi="Times New Roman" w:ascii="Times New Roman"/>
          <w:szCs w:val="24"/>
        </w:rPr>
        <w:t>THOR d.o.o., Zagreb, Gračansko Borje 6, OIB:29425964515</w:t>
      </w:r>
      <w:r w:rsidR="00B53009">
        <w:rPr>
          <w:rFonts w:hAnsi="Times New Roman" w:ascii="Times New Roman"/>
          <w:szCs w:val="24"/>
        </w:rPr>
        <w:t xml:space="preserve">, </w:t>
      </w:r>
      <w:r w:rsidR="00225614">
        <w:rPr>
          <w:rFonts w:hAnsi="Times New Roman" w:ascii="Times New Roman"/>
          <w:szCs w:val="24"/>
        </w:rPr>
        <w:t>22</w:t>
      </w:r>
      <w:r w:rsidRPr="00255267">
        <w:rPr>
          <w:rFonts w:hAnsi="Times New Roman" w:ascii="Times New Roman"/>
          <w:szCs w:val="24"/>
        </w:rPr>
        <w:t xml:space="preserve">. </w:t>
      </w:r>
      <w:r w:rsidR="00B51915">
        <w:rPr>
          <w:rFonts w:hAnsi="Times New Roman" w:ascii="Times New Roman"/>
          <w:szCs w:val="24"/>
        </w:rPr>
        <w:t>prosinca</w:t>
      </w:r>
      <w:r w:rsidRPr="00255267">
        <w:rPr>
          <w:rFonts w:hAnsi="Times New Roman" w:ascii="Times New Roman"/>
          <w:szCs w:val="24"/>
        </w:rPr>
        <w:t xml:space="preserve"> 201</w:t>
      </w:r>
      <w:r w:rsidR="00B51915">
        <w:rPr>
          <w:rFonts w:hAnsi="Times New Roman" w:ascii="Times New Roman"/>
          <w:szCs w:val="24"/>
        </w:rPr>
        <w:t>7</w:t>
      </w:r>
      <w:r w:rsidRPr="00255267">
        <w:rPr>
          <w:rFonts w:hAnsi="Times New Roman" w:ascii="Times New Roman"/>
          <w:szCs w:val="24"/>
        </w:rPr>
        <w:t>.</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B51915"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450DB7" w:rsidRPr="00450DB7">
        <w:rPr>
          <w:rFonts w:hAnsi="Times New Roman" w:ascii="Times New Roman"/>
          <w:szCs w:val="24"/>
        </w:rPr>
        <w:t>THOR d.o.o., Zagreb, Gračansko Borje 6, OIB:29425964515</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B51915"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B51915">
        <w:rPr>
          <w:rFonts w:hAnsi="Times New Roman" w:ascii="Times New Roman"/>
          <w:b/>
          <w:szCs w:val="24"/>
        </w:rPr>
        <w:t>26</w:t>
      </w:r>
      <w:r w:rsidR="00914ABA" w:rsidRPr="003678F4">
        <w:rPr>
          <w:rFonts w:hAnsi="Times New Roman" w:ascii="Times New Roman"/>
          <w:b/>
          <w:szCs w:val="24"/>
        </w:rPr>
        <w:t xml:space="preserve">. </w:t>
      </w:r>
      <w:r w:rsidR="00B51915">
        <w:rPr>
          <w:rFonts w:hAnsi="Times New Roman" w:ascii="Times New Roman"/>
          <w:b/>
          <w:szCs w:val="24"/>
        </w:rPr>
        <w:t>veljače</w:t>
      </w:r>
      <w:r w:rsidR="00914ABA" w:rsidRPr="003678F4">
        <w:rPr>
          <w:rFonts w:hAnsi="Times New Roman" w:ascii="Times New Roman"/>
          <w:b/>
          <w:szCs w:val="24"/>
        </w:rPr>
        <w:t xml:space="preserve"> 201</w:t>
      </w:r>
      <w:r w:rsidR="00B51915">
        <w:rPr>
          <w:rFonts w:hAnsi="Times New Roman" w:ascii="Times New Roman"/>
          <w:b/>
          <w:szCs w:val="24"/>
        </w:rPr>
        <w:t>7</w:t>
      </w:r>
      <w:r w:rsidR="00914ABA" w:rsidRPr="003678F4">
        <w:rPr>
          <w:rFonts w:hAnsi="Times New Roman" w:ascii="Times New Roman"/>
          <w:b/>
          <w:szCs w:val="24"/>
        </w:rPr>
        <w:t xml:space="preserve">. u </w:t>
      </w:r>
      <w:r w:rsidR="00715C16">
        <w:rPr>
          <w:rFonts w:hAnsi="Times New Roman" w:ascii="Times New Roman"/>
          <w:b/>
          <w:szCs w:val="24"/>
        </w:rPr>
        <w:t>10,</w:t>
      </w:r>
      <w:r w:rsidR="00450DB7">
        <w:rPr>
          <w:rFonts w:hAnsi="Times New Roman" w:ascii="Times New Roman"/>
          <w:b/>
          <w:szCs w:val="24"/>
        </w:rPr>
        <w:t>3</w:t>
      </w:r>
      <w:r w:rsidR="00B51915">
        <w:rPr>
          <w:rFonts w:hAnsi="Times New Roman" w:ascii="Times New Roman"/>
          <w:b/>
          <w:szCs w:val="24"/>
        </w:rPr>
        <w:t>0</w:t>
      </w:r>
      <w:r w:rsidR="00914ABA" w:rsidRPr="003678F4">
        <w:rPr>
          <w:rFonts w:hAnsi="Times New Roman" w:ascii="Times New Roman"/>
          <w:b/>
          <w:szCs w:val="24"/>
        </w:rPr>
        <w:t xml:space="preserve"> sati</w:t>
      </w:r>
      <w:r w:rsidR="00702B20" w:rsidRPr="003678F4">
        <w:rPr>
          <w:rFonts w:hAnsi="Times New Roman" w:ascii="Times New Roman"/>
          <w:szCs w:val="24"/>
        </w:rPr>
        <w:t xml:space="preserve"> </w:t>
      </w:r>
      <w:r w:rsidRPr="009B556F">
        <w:rPr>
          <w:rFonts w:hAnsi="Times New Roman" w:ascii="Times New Roman"/>
          <w:szCs w:val="24"/>
        </w:rPr>
        <w:t xml:space="preserve">u zgradi Trgovačkog suda u Zagrebu, Stalna služba, Karlovac, </w:t>
      </w:r>
      <w:r w:rsidR="00B51915">
        <w:rPr>
          <w:rFonts w:hAnsi="Times New Roman" w:ascii="Times New Roman"/>
          <w:szCs w:val="24"/>
        </w:rPr>
        <w:t>Trg hrvatskih branitelja 1/II</w:t>
      </w:r>
      <w:r w:rsidRPr="009B556F">
        <w:rPr>
          <w:rFonts w:hAnsi="Times New Roman" w:ascii="Times New Roman"/>
          <w:szCs w:val="24"/>
        </w:rPr>
        <w:t>, soba broj 2</w:t>
      </w:r>
      <w:r w:rsidR="00B51915">
        <w:rPr>
          <w:rFonts w:hAnsi="Times New Roman" w:ascii="Times New Roman"/>
          <w:szCs w:val="24"/>
        </w:rPr>
        <w:t>05</w:t>
      </w:r>
      <w:r w:rsidRPr="009B556F">
        <w:rPr>
          <w:rFonts w:hAnsi="Times New Roman" w:ascii="Times New Roman"/>
          <w:szCs w:val="24"/>
        </w:rPr>
        <w:t>,</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AF53C6">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225614">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225614" w:rsidP="009B556F" w:rsidR="00225614" w:rsidRPr="009B556F">
      <w:pPr>
        <w:rPr>
          <w:rFonts w:hAnsi="Times New Roman" w:ascii="Times New Roman"/>
          <w:szCs w:val="24"/>
        </w:rPr>
      </w:pPr>
      <w:r>
        <w:rPr>
          <w:rFonts w:hAnsi="Times New Roman" w:ascii="Times New Roman"/>
          <w:szCs w:val="24"/>
        </w:rPr>
        <w:t>-FINA</w:t>
      </w:r>
    </w:p>
    <w:p w:rsidRDefault="009B556F" w:rsidP="009B556F" w:rsidR="00715C16" w:rsidRPr="003678F4">
      <w:pPr>
        <w:rPr>
          <w:rFonts w:hAnsi="Times New Roman" w:ascii="Times New Roman"/>
          <w:szCs w:val="24"/>
        </w:rPr>
      </w:pPr>
      <w:r>
        <w:rPr>
          <w:rFonts w:hAnsi="Times New Roman" w:ascii="Times New Roman"/>
          <w:szCs w:val="24"/>
        </w:rPr>
        <w:t>-</w:t>
      </w:r>
      <w:r w:rsidR="00450DB7">
        <w:rPr>
          <w:rFonts w:hAnsi="Times New Roman" w:ascii="Times New Roman"/>
          <w:szCs w:val="24"/>
        </w:rPr>
        <w:t>Hrvatska poštanska banka d.d.</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1E1B5B"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450DB7">
        <w:rPr>
          <w:rFonts w:hAnsi="Times New Roman" w:ascii="Times New Roman"/>
        </w:rPr>
        <w:t>3500/15</w:t>
      </w:r>
      <w:r w:rsidR="00E74A6D">
        <w:rPr>
          <w:rFonts w:hAnsi="Times New Roman" w:ascii="Times New Roman"/>
        </w:rPr>
        <w:t xml:space="preserve"> od </w:t>
      </w:r>
      <w:r w:rsidR="00715C16">
        <w:rPr>
          <w:rFonts w:hAnsi="Times New Roman" w:ascii="Times New Roman"/>
        </w:rPr>
        <w:t>6</w:t>
      </w:r>
      <w:r w:rsidR="00E74A6D">
        <w:rPr>
          <w:rFonts w:hAnsi="Times New Roman" w:ascii="Times New Roman"/>
        </w:rPr>
        <w:t xml:space="preserve">. </w:t>
      </w:r>
      <w:r w:rsidR="005A03BE">
        <w:rPr>
          <w:rFonts w:hAnsi="Times New Roman" w:ascii="Times New Roman"/>
        </w:rPr>
        <w:t xml:space="preserve">ožujka </w:t>
      </w:r>
      <w:r w:rsidR="00E74A6D">
        <w:rPr>
          <w:rFonts w:hAnsi="Times New Roman" w:ascii="Times New Roman"/>
        </w:rPr>
        <w:t>201</w:t>
      </w:r>
      <w:r w:rsidR="005A03BE">
        <w:rPr>
          <w:rFonts w:hAnsi="Times New Roman" w:ascii="Times New Roman"/>
        </w:rPr>
        <w:t>7</w:t>
      </w:r>
      <w:r w:rsidR="00E74A6D">
        <w:rPr>
          <w:rFonts w:hAnsi="Times New Roman" w:ascii="Times New Roman"/>
        </w:rPr>
        <w:t xml:space="preserve">. obustavljeno je postupanje povodom prijedloga FINA-e za provedbom skraćenog stečajnog postupka, budući je vjerovnik </w:t>
      </w:r>
      <w:r w:rsidR="00E74A6D" w:rsidRPr="00E74A6D">
        <w:rPr>
          <w:rFonts w:hAnsi="Times New Roman" w:ascii="Times New Roman"/>
        </w:rPr>
        <w:t>Republika Hrvatska, Ministarstvo financija, Porezna uprava, Područni ured Zagreb</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7C7215">
        <w:rPr>
          <w:rFonts w:hAnsi="Times New Roman" w:ascii="Times New Roman"/>
        </w:rPr>
        <w:t>inu, nekretnine.</w:t>
      </w:r>
      <w:r w:rsidR="00CA5195">
        <w:rPr>
          <w:rFonts w:hAnsi="Times New Roman" w:ascii="Times New Roman"/>
        </w:rPr>
        <w:t xml:space="preserve"> Po pravomoćnosti istog postupak je nastavljen pod novim brojem St-</w:t>
      </w:r>
      <w:r w:rsidR="00715C16">
        <w:rPr>
          <w:rFonts w:hAnsi="Times New Roman" w:ascii="Times New Roman"/>
        </w:rPr>
        <w:t>1</w:t>
      </w:r>
      <w:r w:rsidR="00450DB7">
        <w:rPr>
          <w:rFonts w:hAnsi="Times New Roman" w:ascii="Times New Roman"/>
        </w:rPr>
        <w:t>244</w:t>
      </w:r>
      <w:r w:rsidR="005A03BE">
        <w:rPr>
          <w:rFonts w:hAnsi="Times New Roman" w:ascii="Times New Roman"/>
        </w:rPr>
        <w:t>/17</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("Narodne novine" broj 71/15, dalje SZ</w:t>
      </w:r>
      <w:r w:rsidR="00F9326C">
        <w:rPr>
          <w:rFonts w:hAnsi="Times New Roman" w:ascii="Times New Roman"/>
        </w:rPr>
        <w:t xml:space="preserve">) </w:t>
      </w:r>
      <w:r>
        <w:rPr>
          <w:rFonts w:hAnsi="Times New Roman" w:ascii="Times New Roman"/>
        </w:rPr>
        <w:t>doneseno je rješenje o pokretanju prethodnog postupka radi utvrđivanja pretpostavki za otvaranje stečajnog postupka – prethodni postupak.</w:t>
      </w:r>
    </w:p>
    <w:p w:rsidRDefault="00755F73" w:rsidP="00FD1A05" w:rsidR="00755F73">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782828">
        <w:rPr>
          <w:rFonts w:hAnsi="Times New Roman" w:ascii="Times New Roman"/>
        </w:rPr>
        <w:t>2</w:t>
      </w:r>
      <w:r w:rsidR="00225614">
        <w:rPr>
          <w:rFonts w:hAnsi="Times New Roman" w:ascii="Times New Roman"/>
        </w:rPr>
        <w:t>2</w:t>
      </w:r>
      <w:r>
        <w:rPr>
          <w:rFonts w:hAnsi="Times New Roman" w:ascii="Times New Roman"/>
        </w:rPr>
        <w:t>.</w:t>
      </w:r>
      <w:r w:rsidR="005A03BE">
        <w:rPr>
          <w:rFonts w:hAnsi="Times New Roman" w:ascii="Times New Roman"/>
        </w:rPr>
        <w:t xml:space="preserve"> prosinca</w:t>
      </w:r>
      <w:r w:rsidR="00755F73">
        <w:rPr>
          <w:rFonts w:hAnsi="Times New Roman" w:ascii="Times New Roman"/>
        </w:rPr>
        <w:t xml:space="preserve"> </w:t>
      </w:r>
      <w:r>
        <w:rPr>
          <w:rFonts w:hAnsi="Times New Roman" w:ascii="Times New Roman"/>
        </w:rPr>
        <w:t>201</w:t>
      </w:r>
      <w:r w:rsidR="005A03BE">
        <w:rPr>
          <w:rFonts w:hAnsi="Times New Roman" w:ascii="Times New Roman"/>
        </w:rPr>
        <w:t>7</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466915">
        <w:rPr>
          <w:rFonts w:hAnsi="Times New Roman" w:ascii="Times New Roman"/>
          <w:szCs w:val="24"/>
          <w:lang w:val="pl-PL"/>
        </w:rPr>
        <w:t>, v.r.</w:t>
      </w:r>
    </w:p>
    <w:p w:rsidRDefault="00466915" w:rsidP="00123A31" w:rsidR="00466915">
      <w:pPr>
        <w:jc w:val="right"/>
        <w:rPr>
          <w:rFonts w:hAnsi="Times New Roman" w:ascii="Times New Roman"/>
          <w:szCs w:val="24"/>
          <w:lang w:val="pl-PL"/>
        </w:rPr>
      </w:pPr>
    </w:p>
    <w:p w:rsidRDefault="00466915" w:rsidP="00123A31" w:rsidR="00466915">
      <w:pPr>
        <w:jc w:val="right"/>
        <w:rPr>
          <w:rFonts w:hAnsi="Times New Roman" w:ascii="Times New Roman"/>
          <w:szCs w:val="24"/>
          <w:lang w:val="pl-PL"/>
        </w:rPr>
      </w:pPr>
      <w:r>
        <w:rPr>
          <w:rFonts w:hAnsi="Times New Roman" w:ascii="Times New Roman"/>
          <w:szCs w:val="24"/>
          <w:lang w:val="pl-PL"/>
        </w:rPr>
        <w:t>Za točnost otpravka-</w:t>
      </w:r>
    </w:p>
    <w:p w:rsidRDefault="00466915" w:rsidP="00123A31" w:rsidR="00466915">
      <w:pPr>
        <w:jc w:val="right"/>
        <w:rPr>
          <w:rFonts w:hAnsi="Times New Roman" w:ascii="Times New Roman"/>
          <w:szCs w:val="24"/>
          <w:lang w:val="pl-PL"/>
        </w:rPr>
      </w:pPr>
      <w:r>
        <w:rPr>
          <w:rFonts w:hAnsi="Times New Roman" w:ascii="Times New Roman"/>
          <w:szCs w:val="24"/>
          <w:lang w:val="pl-PL"/>
        </w:rPr>
        <w:t>Ovlašteni službenik:</w:t>
      </w:r>
    </w:p>
    <w:p w:rsidRDefault="00466915" w:rsidP="00123A31" w:rsidR="00466915">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5A03BE" w:rsidR="00426B48">
      <w:headerReference w:type="default" r:id="rId10"/>
      <w:pgSz w:code="9" w:h="16838" w:w="11906"/>
      <w:pgMar w:gutter="0" w:footer="709" w:header="709" w:left="1418" w:bottom="1418"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466915">
          <w:rPr>
            <w:noProof/>
          </w:rPr>
          <w:t>2</w:t>
        </w:r>
        <w:r>
          <w:fldChar w:fldCharType="end"/>
        </w:r>
      </w:p>
    </w:sdtContent>
  </w:sdt>
  <w:p w:rsidRDefault="00715C16" w:rsidP="00715C16" w:rsidR="00031DD3" w:rsidRPr="00031DD3">
    <w:pPr>
      <w:pStyle w:val="Zaglavlje"/>
      <w:jc w:val="right"/>
      <w:rPr>
        <w:rFonts w:hAnsi="Times New Roman" w:ascii="Times New Roman"/>
        <w:szCs w:val="24"/>
      </w:rPr>
    </w:pPr>
    <w:r w:rsidRPr="00715C16">
      <w:rPr>
        <w:rFonts w:hAnsi="Times New Roman" w:ascii="Times New Roman"/>
        <w:szCs w:val="24"/>
      </w:rPr>
      <w:t>3 St-12</w:t>
    </w:r>
    <w:r w:rsidR="00450DB7">
      <w:rPr>
        <w:rFonts w:hAnsi="Times New Roman" w:ascii="Times New Roman"/>
        <w:szCs w:val="24"/>
      </w:rPr>
      <w:t>44</w:t>
    </w:r>
    <w:r w:rsidRPr="00715C16">
      <w:rPr>
        <w:rFonts w:hAnsi="Times New Roman" w:ascii="Times New Roman"/>
        <w:szCs w:val="24"/>
      </w:rPr>
      <w:t>/17-17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27612"/>
    <w:rsid w:val="00197D28"/>
    <w:rsid w:val="001E1B5B"/>
    <w:rsid w:val="0021052A"/>
    <w:rsid w:val="00225614"/>
    <w:rsid w:val="00255267"/>
    <w:rsid w:val="00262DC8"/>
    <w:rsid w:val="00336B0D"/>
    <w:rsid w:val="003678F4"/>
    <w:rsid w:val="00386090"/>
    <w:rsid w:val="003A6152"/>
    <w:rsid w:val="00426B48"/>
    <w:rsid w:val="00450DB7"/>
    <w:rsid w:val="0046121A"/>
    <w:rsid w:val="00461F40"/>
    <w:rsid w:val="00466915"/>
    <w:rsid w:val="00474BC0"/>
    <w:rsid w:val="004B1A2C"/>
    <w:rsid w:val="004C3626"/>
    <w:rsid w:val="00511AF4"/>
    <w:rsid w:val="005224CA"/>
    <w:rsid w:val="00524A2D"/>
    <w:rsid w:val="00596756"/>
    <w:rsid w:val="005A03BE"/>
    <w:rsid w:val="006A1868"/>
    <w:rsid w:val="006C5127"/>
    <w:rsid w:val="00702B20"/>
    <w:rsid w:val="00715C16"/>
    <w:rsid w:val="00755F73"/>
    <w:rsid w:val="0077215A"/>
    <w:rsid w:val="00782828"/>
    <w:rsid w:val="007C4FE8"/>
    <w:rsid w:val="007C7215"/>
    <w:rsid w:val="008066F0"/>
    <w:rsid w:val="00817209"/>
    <w:rsid w:val="00864656"/>
    <w:rsid w:val="008E442C"/>
    <w:rsid w:val="00914ABA"/>
    <w:rsid w:val="0092529E"/>
    <w:rsid w:val="00927925"/>
    <w:rsid w:val="00981914"/>
    <w:rsid w:val="00991C0F"/>
    <w:rsid w:val="009B556F"/>
    <w:rsid w:val="009C4185"/>
    <w:rsid w:val="009D7F9D"/>
    <w:rsid w:val="00A01449"/>
    <w:rsid w:val="00A23F46"/>
    <w:rsid w:val="00A37BA6"/>
    <w:rsid w:val="00AD3BE5"/>
    <w:rsid w:val="00AF53C6"/>
    <w:rsid w:val="00B51915"/>
    <w:rsid w:val="00B53009"/>
    <w:rsid w:val="00B811E7"/>
    <w:rsid w:val="00B86189"/>
    <w:rsid w:val="00BD31F6"/>
    <w:rsid w:val="00BE1BD1"/>
    <w:rsid w:val="00C04D63"/>
    <w:rsid w:val="00C559E3"/>
    <w:rsid w:val="00CA5195"/>
    <w:rsid w:val="00CC75F3"/>
    <w:rsid w:val="00CD00B1"/>
    <w:rsid w:val="00D11597"/>
    <w:rsid w:val="00D36513"/>
    <w:rsid w:val="00D45F7F"/>
    <w:rsid w:val="00DD4A74"/>
    <w:rsid w:val="00E4216F"/>
    <w:rsid w:val="00E54049"/>
    <w:rsid w:val="00E74A6D"/>
    <w:rsid w:val="00EC45E4"/>
    <w:rsid w:val="00EE0DC9"/>
    <w:rsid w:val="00EE5DD1"/>
    <w:rsid w:val="00F07871"/>
    <w:rsid w:val="00F535E9"/>
    <w:rsid w:val="00F9326C"/>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466915"/>
    <w:rPr>
      <w:color w:val="808080"/>
      <w:bdr w:space="0" w:sz="0" w:color="auto" w:val="none"/>
      <w:shd w:fill="auto" w:color="auto" w:val="clear"/>
    </w:rPr>
  </w:style>
  <w:style w:customStyle="true" w:styleId="eSPISCCParagraphDefaultFont" w:type="character">
    <w:name w:val="eSPIS_CC_Paragraph Default Font"/>
    <w:basedOn w:val="Zadanifontodlomka"/>
    <w:rsid w:val="0046691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6691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6691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691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466915"/>
    <w:rPr>
      <w:color w:val="808080"/>
      <w:bdr w:color="auto" w:space="0" w:sz="0" w:val="none"/>
      <w:shd w:color="auto" w:fill="auto" w:val="clear"/>
    </w:rPr>
  </w:style>
  <w:style w:customStyle="1" w:styleId="eSPISCCParagraphDefaultFont" w:type="character">
    <w:name w:val="eSPIS_CC_Paragraph Default Font"/>
    <w:basedOn w:val="Zadanifontodlomka"/>
    <w:rsid w:val="0046691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6691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6691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691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2017.</izvorni_sadrzaj>
    <derivirana_varijabla naziv="DomainObject.DatumDonosenjaOdluke_1">22.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1244</izvorni_sadrzaj>
    <derivirana_varijabla naziv="DomainObject.Predmet.Broj_1">1244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2017.</izvorni_sadrzaj>
    <derivirana_varijabla naziv="DomainObject.Predmet.DatumOsnivanja_1">20.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St-1244/2017</izvorni_sadrzaj>
    <derivirana_varijabla naziv="DomainObject.Predmet.OznakaBroj_1">St-1244/2017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THOR d.o.o. zastupanog po punomoćniku Čedomir Mihalić</izvorni_sadrzaj>
    <derivirana_varijabla naziv="DomainObject.Predmet.ProtustrankaFormated_1">  THOR d.o.o. zastupanog po punomoćniku Čedomir Mihalić</derivirana_varijabla>
  </DomainObject.Predmet.ProtustrankaFormated>
  <DomainObject.Predmet.ProtustrankaFormatedOIB>
    <izvorni_sadrzaj>  THOR d.o.o., OIB 29425964515 zastupanog po punomoćniku Čedomir Mihalić</izvorni_sadrzaj>
    <derivirana_varijabla naziv="DomainObject.Predmet.ProtustrankaFormatedOIB_1">  THOR d.o.o., OIB 29425964515 zastupanog po punomoćniku Čedomir Mihalić</derivirana_varijabla>
  </DomainObject.Predmet.ProtustrankaFormatedOIB>
  <DomainObject.Predmet.ProtustrankaFormatedWithAdress>
    <izvorni_sadrzaj> THOR d.o.o., Gračansko Borje 6, 10000 Zagreb zastupanog po punomoćniku Čedomir Mihalić</izvorni_sadrzaj>
    <derivirana_varijabla naziv="DomainObject.Predmet.ProtustrankaFormatedWithAdress_1"> THOR d.o.o., Gračansko Borje 6, 10000 Zagreb zastupanog po punomoćniku Čedomir Mihalić</derivirana_varijabla>
  </DomainObject.Predmet.ProtustrankaFormatedWithAdress>
  <DomainObject.Predmet.ProtustrankaFormatedWithAdressOIB>
    <izvorni_sadrzaj> THOR d.o.o., OIB 29425964515, Gračansko Borje 6, 10000 Zagreb zastupanog po punomoćniku Čedomir Mihalić</izvorni_sadrzaj>
    <derivirana_varijabla naziv="DomainObject.Predmet.ProtustrankaFormatedWithAdressOIB_1"> THOR d.o.o., OIB 29425964515, Gračansko Borje 6, 10000 Zagreb zastupanog po punomoćniku Čedomir Mihalić</derivirana_varijabla>
  </DomainObject.Predmet.ProtustrankaFormatedWithAdressOIB>
  <DomainObject.Predmet.ProtustrankaWithAdress>
    <izvorni_sadrzaj>THOR d.o.o. Gračansko Borje 6, 10000 Zagreb</izvorni_sadrzaj>
    <derivirana_varijabla naziv="DomainObject.Predmet.ProtustrankaWithAdress_1">THOR d.o.o. Gračansko Borje 6, 10000 Zagreb</derivirana_varijabla>
  </DomainObject.Predmet.ProtustrankaWithAdress>
  <DomainObject.Predmet.ProtustrankaWithAdressOIB>
    <izvorni_sadrzaj>THOR d.o.o., OIB 29425964515, Gračansko Borje 6, 10000 Zagreb</izvorni_sadrzaj>
    <derivirana_varijabla naziv="DomainObject.Predmet.ProtustrankaWithAdressOIB_1">THOR d.o.o., OIB 29425964515, Gračansko Borje 6, 10000 Zagreb</derivirana_varijabla>
  </DomainObject.Predmet.ProtustrankaWithAdressOIB>
  <DomainObject.Predmet.ProtustrankaNazivFormated>
    <izvorni_sadrzaj>THOR d.o.o.</izvorni_sadrzaj>
    <derivirana_varijabla naziv="DomainObject.Predmet.ProtustrankaNazivFormated_1">THOR d.o.o.</derivirana_varijabla>
  </DomainObject.Predmet.ProtustrankaNazivFormated>
  <DomainObject.Predmet.ProtustrankaNazivFormatedOIB>
    <izvorni_sadrzaj>THOR d.o.o., OIB 29425964515</izvorni_sadrzaj>
    <derivirana_varijabla naziv="DomainObject.Predmet.ProtustrankaNazivFormatedOIB_1">THOR d.o.o., OIB 29425964515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br.1, 10000 Zagreb; RH MF Porezna uprava Zagreb zastupanog po punomoćniku ŽDO u Zagrebu</izvorni_sadrzaj>
    <derivirana_varijabla naziv="DomainObject.Predmet.StrankaFormatedWithAdress_1"> FINA Regionalni centar Zagreb, Trg svibanjskih žrtava 1995. br.1,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br.1, 10000 Zagreb; RH MF Porezna uprava Zagreb, OIB 18683136487 zastupanog po punomoćniku ŽDO u Zagrebu</izvorni_sadrzaj>
    <derivirana_varijabla naziv="DomainObject.Predmet.StrankaFormatedWithAdressOIB_1"> FINA Regionalni centar Zagreb, OIB 85821130368, Trg svibanjskih žrtava 1995. br.1,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br.1,10000 Zagreb,RH MF Porezna uprava Zagreb </izvorni_sadrzaj>
    <derivirana_varijabla naziv="DomainObject.Predmet.StrankaWithAdress_1">FINA Regionalni centar Zagreb Trg svibanjskih žrtava 1995. br.1,10000 Zagreb,RH MF Porezna uprava Zagreb </derivirana_varijabla>
  </DomainObject.Predmet.StrankaWithAdress>
  <DomainObject.Predmet.StrankaWithAdressOIB>
    <izvorni_sadrzaj>FINA Regionalni centar Zagreb, OIB 85821130368, Trg svibanjskih žrtava 1995. br.1,10000 Zagreb,RH MF Porezna uprava Zagreb, OIB 18683136487</izvorni_sadrzaj>
    <derivirana_varijabla naziv="DomainObject.Predmet.StrankaWithAdressOIB_1">FINA Regionalni centar Zagreb, OIB 85821130368, Trg svibanjskih žrtava 1995. br.1,10000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br.1, 10000 Zagreb</item>
      <item>RH MF Porezna uprava Zagreb zastupanog po punomoćniku ŽDO u Zagrebu</item>
    </izvorni_sadrzaj>
    <derivirana_varijabla naziv="DomainObject.Predmet.StrankaListFormatedWithAdress_1">
      <item>FINA Regionalni centar Zagreb, Trg svibanjskih žrtava 1995. br.1,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THOR d.o.o. zastupanog po punomoćniku Čedomir Mihalić</item>
    </izvorni_sadrzaj>
    <derivirana_varijabla naziv="DomainObject.Predmet.ProtuStrankaListFormated_1">
      <item>THOR d.o.o. zastupanog po punomoćniku Čedomir Mihalić</item>
    </derivirana_varijabla>
  </DomainObject.Predmet.ProtuStrankaListFormated>
  <DomainObject.Predmet.ProtuStrankaListFormatedOIB>
    <izvorni_sadrzaj>
      <item>THOR d.o.o., OIB 29425964515 zastupanog po punomoćniku Čedomir Mihalić</item>
    </izvorni_sadrzaj>
    <derivirana_varijabla naziv="DomainObject.Predmet.ProtuStrankaListFormatedOIB_1">
      <item>THOR d.o.o., OIB 29425964515 zastupanog po punomoćniku Čedomir Mihalić</item>
    </derivirana_varijabla>
  </DomainObject.Predmet.ProtuStrankaListFormatedOIB>
  <DomainObject.Predmet.ProtuStrankaListFormatedWithAdress>
    <izvorni_sadrzaj>
      <item>THOR d.o.o., Gračansko Borje 6, 10000 Zagreb zastupanog po punomoćniku Čedomir Mihalić</item>
    </izvorni_sadrzaj>
    <derivirana_varijabla naziv="DomainObject.Predmet.ProtuStrankaListFormatedWithAdress_1">
      <item>THOR d.o.o., Gračansko Borje 6, 10000 Zagreb zastupanog po punomoćniku Čedomir Mihalić</item>
    </derivirana_varijabla>
  </DomainObject.Predmet.ProtuStrankaListFormatedWithAdress>
  <DomainObject.Predmet.ProtuStrankaListFormatedWithAdressOIB>
    <izvorni_sadrzaj>
      <item>THOR d.o.o., OIB 29425964515, Gračansko Borje 6, 10000 Zagreb zastupanog po punomoćniku Čedomir Mihalić</item>
    </izvorni_sadrzaj>
    <derivirana_varijabla naziv="DomainObject.Predmet.ProtuStrankaListFormatedWithAdressOIB_1">
      <item>THOR d.o.o., OIB 29425964515, Gračansko Borje 6, 10000 Zagreb zastupanog po punomoćniku Čedomir Mihalić</item>
    </derivirana_varijabla>
  </DomainObject.Predmet.ProtuStrankaListFormatedWithAdressOIB>
  <DomainObject.Predmet.ProtuStrankaListNazivFormated>
    <izvorni_sadrzaj>
      <item>THOR d.o.o.</item>
    </izvorni_sadrzaj>
    <derivirana_varijabla naziv="DomainObject.Predmet.ProtuStrankaListNazivFormated_1">
      <item>THOR d.o.o.</item>
    </derivirana_varijabla>
  </DomainObject.Predmet.ProtuStrankaListNazivFormated>
  <DomainObject.Predmet.ProtuStrankaListNazivFormatedOIB>
    <izvorni_sadrzaj>
      <item>THOR d.o.o., OIB 29425964515</item>
    </izvorni_sadrzaj>
    <derivirana_varijabla naziv="DomainObject.Predmet.ProtuStrankaListNazivFormatedOIB_1">
      <item>THOR d.o.o., OIB 29425964515</item>
    </derivirana_varijabla>
  </DomainObject.Predmet.ProtuStrankaListNazivFormatedOIB>
  <DomainObject.Predmet.OstaliListFormated>
    <izvorni_sadrzaj>
      <item>ŽDO u Zagrebu punomoćnik sudionika u postupku RH MF Porezna uprava Zagreb</item>
      <item>Čedomir Mihalić punomoćnik sudionika u postupku THOR d.o.o.</item>
    </izvorni_sadrzaj>
    <derivirana_varijabla naziv="DomainObject.Predmet.OstaliListFormated_1">
      <item>ŽDO u Zagrebu punomoćnik sudionika u postupku RH MF Porezna uprava Zagreb</item>
      <item>Čedomir Mihalić punomoćnik sudionika u postupku THOR d.o.o.</item>
    </derivirana_varijabla>
  </DomainObject.Predmet.OstaliListFormated>
  <DomainObject.Predmet.OstaliListFormatedOIB>
    <izvorni_sadrzaj>
      <item>ŽDO u Zagrebu, OIB 16488001145 punomoćnik sudionika u postupku RH MF Porezna uprava Zagreb</item>
      <item>Čedomir Mihalić, OIB 78864157020 punomoćnik sudionika u postupku THOR d.o.o.</item>
    </izvorni_sadrzaj>
    <derivirana_varijabla naziv="DomainObject.Predmet.OstaliListFormatedOIB_1">
      <item>ŽDO u Zagrebu, OIB 16488001145 punomoćnik sudionika u postupku RH MF Porezna uprava Zagreb</item>
      <item>Čedomir Mihalić, OIB 78864157020 punomoćnik sudionika u postupku THOR d.o.o.</item>
    </derivirana_varijabla>
  </DomainObject.Predmet.OstaliListFormatedOIB>
  <DomainObject.Predmet.OstaliListFormatedWithAdress>
    <izvorni_sadrzaj>
      <item>ŽDO u Zagrebu, Savska cesta 41, 10000 Zagreb punomoćnik sudionika u postupku RH MF Porezna uprava Zagreb</item>
      <item>Čedomir Mihalić, Jankomirska Ulica 5, 10000 Zagreb punomoćnik sudionika u postupku THOR d.o.o.</item>
    </izvorni_sadrzaj>
    <derivirana_varijabla naziv="DomainObject.Predmet.OstaliListFormatedWithAdress_1">
      <item>ŽDO u Zagrebu, Savska cesta 41, 10000 Zagreb punomoćnik sudionika u postupku RH MF Porezna uprava Zagreb</item>
      <item>Čedomir Mihalić, Jankomirska Ulica 5, 10000 Zagreb punomoćnik sudionika u postupku THOR d.o.o.</item>
    </derivirana_varijabla>
  </DomainObject.Predmet.OstaliListFormatedWithAdress>
  <DomainObject.Predmet.OstaliListFormatedWithAdressOIB>
    <izvorni_sadrzaj>
      <item>ŽDO u Zagrebu, OIB 16488001145, Savska cesta 41, 10000 Zagreb punomoćnik sudionika u postupku RH MF Porezna uprava Zagreb</item>
      <item>Čedomir Mihalić, OIB 78864157020, Jankomirska Ulica 5, 10000 Zagreb punomoćnik sudionika u postupku THOR d.o.o.</item>
    </izvorni_sadrzaj>
    <derivirana_varijabla naziv="DomainObject.Predmet.OstaliListFormatedWithAdressOIB_1">
      <item>ŽDO u Zagrebu, OIB 16488001145, Savska cesta 41, 10000 Zagreb punomoćnik sudionika u postupku RH MF Porezna uprava Zagreb</item>
      <item>Čedomir Mihalić, OIB 78864157020, Jankomirska Ulica 5, 10000 Zagreb punomoćnik sudionika u postupku THOR d.o.o.</item>
    </derivirana_varijabla>
  </DomainObject.Predmet.OstaliListFormatedWithAdressOIB>
  <DomainObject.Predmet.OstaliListNazivFormated>
    <izvorni_sadrzaj>
      <item>ŽDO u Zagrebu</item>
      <item>Čedomir Mihalić</item>
    </izvorni_sadrzaj>
    <derivirana_varijabla naziv="DomainObject.Predmet.OstaliListNazivFormated_1">
      <item>ŽDO u Zagrebu</item>
      <item>Čedomir Mihalić</item>
    </derivirana_varijabla>
  </DomainObject.Predmet.OstaliListNazivFormated>
  <DomainObject.Predmet.OstaliListNazivFormatedOIB>
    <izvorni_sadrzaj>
      <item>ŽDO u Zagrebu, OIB 16488001145</item>
      <item>Čedomir Mihalić, OIB 78864157020</item>
    </izvorni_sadrzaj>
    <derivirana_varijabla naziv="DomainObject.Predmet.OstaliListNazivFormatedOIB_1">
      <item>ŽDO u Zagrebu, OIB 16488001145</item>
      <item>Čedomir Mihalić, OIB 78864157020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2017.</izvorni_sadrzaj>
    <derivirana_varijabla naziv="DomainObject.Datum_1">22.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THOR d.o.o.</izvorni_sadrzaj>
    <derivirana_varijabla naziv="DomainObject.Predmet.ProtustrankaIDrugi_1">THOR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THOR d.o.o., OIB 29425964515, Gračansko Borje 6, 10000 Zagreb</izvorni_sadrzaj>
    <derivirana_varijabla naziv="DomainObject.Predmet.ProtustrankaIDrugiAdressOIB_1">THOR d.o.o., OIB 29425964515, Gračansko Borje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THOR d.o.o.</item>
      <item>FINA Regionalni centar Zagreb</item>
      <item>RH MF Porezna uprava Zagreb</item>
      <item>ŽDO u Zagrebu</item>
      <item>Čedomir Mihalić</item>
    </izvorni_sadrzaj>
    <derivirana_varijabla naziv="DomainObject.Predmet.SudioniciListNaziv_1">
      <item>THOR d.o.o.</item>
      <item>FINA Regionalni centar Zagreb</item>
      <item>RH MF Porezna uprava Zagreb</item>
      <item>ŽDO u Zagrebu</item>
      <item>Čedomir Mihalić</item>
    </derivirana_varijabla>
  </DomainObject.Predmet.SudioniciListNaziv>
  <DomainObject.Predmet.SudioniciListAdressOIB>
    <izvorni_sadrzaj>
      <item>THOR d.o.o., OIB 29425964515, Gračansko Borje 6,10000 Zagreb</item>
      <item>FINA Regionalni centar Zagreb, OIB 85821130368, Trg svibanjskih žrtava 1995. br.1,10000 Zagreb</item>
      <item>RH MF Porezna uprava Zagreb, OIB 18683136487</item>
      <item>ŽDO u Zagrebu, OIB 16488001145, Savska cesta 41,10000 Zagreb</item>
      <item>Čedomir Mihalić, OIB 78864157020, Jankomirska Ulica 5,10000 Zagreb</item>
    </izvorni_sadrzaj>
    <derivirana_varijabla naziv="DomainObject.Predmet.SudioniciListAdressOIB_1">
      <item>THOR d.o.o., OIB 29425964515, Gračansko Borje 6,10000 Zagreb</item>
      <item>FINA Regionalni centar Zagreb, OIB 85821130368, Trg svibanjskih žrtava 1995. br.1,10000 Zagreb</item>
      <item>RH MF Porezna uprava Zagreb, OIB 18683136487</item>
      <item>ŽDO u Zagrebu, OIB 16488001145, Savska cesta 41,10000 Zagreb</item>
      <item>Čedomir Mihalić, OIB 78864157020, Jankomirska Ulica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29425964515</item>
      <item>, OIB 85821130368</item>
      <item>, OIB 18683136487</item>
      <item>, OIB 16488001145</item>
      <item>, OIB 78864157020</item>
    </izvorni_sadrzaj>
    <derivirana_varijabla naziv="DomainObject.Predmet.SudioniciListNazivOIB_1">
      <item>, OIB 29425964515</item>
      <item>, OIB 85821130368</item>
      <item>, OIB 18683136487</item>
      <item>, OIB 16488001145</item>
      <item>, OIB 78864157020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2138</properties:Characters>
  <properties:Lines>67</properties:Lines>
  <properties:Paragraphs>30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2017-12-20T06:45:00Z</dcterms:created>
  <dc:creator>Gordana Grčić</dc:creator>
  <cp:lastModifiedBy>Žana Livaja</cp:lastModifiedBy>
  <cp:lastPrinted>2016-02-24T08:33:00Z</cp:lastPrinted>
  <dcterms:modified xmlns:xsi="http://www.w3.org/2001/XMLSchema-instance" xsi:type="dcterms:W3CDTF">2017-12-22T07:25:00Z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