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c246" w14:paraId="238c246" w:rsidRDefault="00866646" w:rsidP="00866646" w:rsidR="00866646">
      <w:pPr>
        <w15:collapsed w:val="false"/>
        <w:rPr>
          <w:szCs w:val="22"/>
        </w:rPr>
      </w:pPr>
      <w:bookmarkStart w:name="_GoBack" w:id="0"/>
      <w:bookmarkEnd w:id="0"/>
      <w:r>
        <w:rPr>
          <w:szCs w:val="22"/>
        </w:rPr>
        <w:t>ŽELJKO RUPČIĆ</w:t>
      </w:r>
    </w:p>
    <w:p w:rsidRDefault="00866646" w:rsidP="00866646" w:rsidR="00866646">
      <w:pPr>
        <w:rPr>
          <w:szCs w:val="22"/>
        </w:rPr>
      </w:pPr>
      <w:r>
        <w:rPr>
          <w:szCs w:val="22"/>
        </w:rPr>
        <w:t>ĐAKOVO, B. ADŽIJE 58</w:t>
      </w:r>
    </w:p>
    <w:p w:rsidRDefault="00866646" w:rsidP="00866646" w:rsidR="00866646">
      <w:pPr>
        <w:rPr>
          <w:b/>
          <w:szCs w:val="22"/>
        </w:rPr>
      </w:pPr>
      <w:r>
        <w:rPr>
          <w:b/>
          <w:szCs w:val="22"/>
        </w:rPr>
        <w:t>PRIVREMENI STEČAJNI UPRAVITELJ</w:t>
      </w:r>
    </w:p>
    <w:p w:rsidRDefault="00866646" w:rsidP="00866646" w:rsidR="00866646">
      <w:pPr>
        <w:rPr>
          <w:b/>
          <w:szCs w:val="22"/>
        </w:rPr>
      </w:pPr>
      <w:r>
        <w:rPr>
          <w:b/>
          <w:szCs w:val="22"/>
        </w:rPr>
        <w:t>KREATIVNA UDRUGA „SVA LICA“</w:t>
      </w:r>
    </w:p>
    <w:p w:rsidRDefault="00866646" w:rsidP="00866646" w:rsidR="00866646">
      <w:pPr>
        <w:rPr>
          <w:b/>
          <w:szCs w:val="22"/>
        </w:rPr>
      </w:pPr>
      <w:r>
        <w:rPr>
          <w:b/>
          <w:szCs w:val="22"/>
        </w:rPr>
        <w:t>Zagreb, Prilaz V. Brajkovića 6</w:t>
      </w:r>
    </w:p>
    <w:p w:rsidRDefault="00866646" w:rsidP="00866646" w:rsidR="00866646">
      <w:pPr>
        <w:rPr>
          <w:b/>
          <w:szCs w:val="22"/>
        </w:rPr>
      </w:pPr>
      <w:r>
        <w:rPr>
          <w:b/>
          <w:szCs w:val="22"/>
        </w:rPr>
        <w:t>OIB 73969481539</w:t>
      </w:r>
    </w:p>
    <w:p w:rsidRDefault="00866646" w:rsidP="00866646" w:rsidR="00866646">
      <w:pPr>
        <w:rPr>
          <w:szCs w:val="22"/>
        </w:rPr>
      </w:pPr>
    </w:p>
    <w:p w:rsidRDefault="00866646" w:rsidP="00866646" w:rsidR="00866646">
      <w:pPr>
        <w:rPr>
          <w:szCs w:val="22"/>
        </w:rPr>
      </w:pPr>
      <w:r>
        <w:rPr>
          <w:szCs w:val="22"/>
        </w:rPr>
        <w:t xml:space="preserve">Đakovo, 20. ožujka 2019. godine </w:t>
      </w:r>
    </w:p>
    <w:p w:rsidRDefault="00866646" w:rsidP="00866646" w:rsidR="00866646"/>
    <w:p w:rsidRDefault="00866646" w:rsidP="00866646" w:rsidR="00866646"/>
    <w:p w:rsidRDefault="00866646" w:rsidP="00866646" w:rsidR="00866646" w:rsidRPr="00866646">
      <w:pPr>
        <w:rPr>
          <w:b/>
          <w:i/>
          <w:szCs w:val="22"/>
        </w:rPr>
      </w:pP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>
        <w:rPr>
          <w:b/>
          <w:i/>
          <w:szCs w:val="22"/>
        </w:rPr>
        <w:t>Na broj: 10 St-1915</w:t>
      </w:r>
      <w:r w:rsidRPr="00866646">
        <w:rPr>
          <w:b/>
          <w:i/>
          <w:szCs w:val="22"/>
        </w:rPr>
        <w:t>/18</w:t>
      </w: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 w:rsidRPr="00866646">
      <w:pPr>
        <w:rPr>
          <w:szCs w:val="22"/>
        </w:rPr>
      </w:pP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  <w:t>TRGOVAČKI SUD U OSIJEKU</w:t>
      </w:r>
    </w:p>
    <w:p w:rsidRDefault="00866646" w:rsidP="00866646" w:rsidR="00866646" w:rsidRPr="00866646">
      <w:pPr>
        <w:rPr>
          <w:szCs w:val="22"/>
        </w:rPr>
      </w:pP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  <w:t>Zagrebačka 2</w:t>
      </w:r>
    </w:p>
    <w:p w:rsidRDefault="00866646" w:rsidP="00866646" w:rsidR="00866646" w:rsidRPr="00866646">
      <w:pPr>
        <w:rPr>
          <w:szCs w:val="22"/>
        </w:rPr>
      </w:pP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</w:r>
      <w:r w:rsidRPr="00866646">
        <w:rPr>
          <w:szCs w:val="22"/>
        </w:rPr>
        <w:tab/>
        <w:t>31000 Osijek</w:t>
      </w: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>
      <w:pPr>
        <w:rPr>
          <w:b/>
          <w:i/>
          <w:szCs w:val="22"/>
        </w:rPr>
      </w:pPr>
      <w:r w:rsidRPr="00866646">
        <w:rPr>
          <w:b/>
          <w:szCs w:val="22"/>
        </w:rPr>
        <w:t xml:space="preserve">PREDMET: </w:t>
      </w:r>
      <w:r w:rsidRPr="00866646">
        <w:rPr>
          <w:b/>
          <w:i/>
          <w:szCs w:val="22"/>
        </w:rPr>
        <w:t>Izvješće privremenog stečajnog upravitelja-</w:t>
      </w:r>
    </w:p>
    <w:p w:rsidRDefault="00866646" w:rsidP="00866646" w:rsidR="00866646" w:rsidRPr="00866646">
      <w:pPr>
        <w:rPr>
          <w:b/>
          <w:i/>
          <w:szCs w:val="22"/>
        </w:rPr>
      </w:pPr>
    </w:p>
    <w:p w:rsidRDefault="00866646" w:rsidP="00866646" w:rsidR="00866646" w:rsidRPr="00866646">
      <w:pPr>
        <w:ind w:firstLine="708"/>
        <w:rPr>
          <w:szCs w:val="22"/>
        </w:rPr>
      </w:pPr>
      <w:r>
        <w:rPr>
          <w:szCs w:val="22"/>
        </w:rPr>
        <w:t>Rješenjem Trgovačkog suda u Osijeku, broj 10 St-1915/18-2 od 24. siječnja 2019. godine pokrenut je prethodni stečajni postupak radi utvrđivanja uvjeta za otvaranje stečajnog postupka nad dužnikom Kreativna udruga za promicanje hrvatske opće, tradicionalne, alternativne, ekološke i subkulturne umjetnosti, kulture i dizajna SVA LICA, OIB 73969481539, Zagreb, Prilaz V. Brajkovića 6</w:t>
      </w:r>
      <w:r w:rsidRPr="00866646">
        <w:rPr>
          <w:szCs w:val="22"/>
        </w:rPr>
        <w:tab/>
      </w:r>
      <w:r w:rsidRPr="00866646">
        <w:rPr>
          <w:szCs w:val="22"/>
        </w:rPr>
        <w:tab/>
      </w:r>
    </w:p>
    <w:p w:rsidRDefault="00866646" w:rsidP="00866646" w:rsidR="00866646" w:rsidRPr="00866646">
      <w:pPr>
        <w:contextualSpacing/>
      </w:pPr>
      <w:r w:rsidRPr="00866646">
        <w:t>Navedenim rješenjem imenovan sam privremenim stečajnim upraviteljem sa obvezom dostave Izvješća o financijsko-gospodarskom stanju dužnika te mogućnostima provođenja stečajnog postupka nad njegovom imovinom kao i ispitivanja postojanja razloga za otvaranje stečajnog postupka.</w:t>
      </w:r>
    </w:p>
    <w:p w:rsidRDefault="00866646" w:rsidP="00866646" w:rsidR="00866646">
      <w:pPr>
        <w:ind w:firstLine="708"/>
        <w:contextualSpacing/>
      </w:pPr>
      <w:r w:rsidRPr="00866646">
        <w:t>U prethodnom postupku proveo sam sve potrebne i moguće radnje radi utvrđivanja financijsko-gospodarskog stanja dužnika te mogućnostima provođenja stečajnog postupka nad njegovom imovinom. Tijekom navedenog postupka</w:t>
      </w:r>
      <w:r>
        <w:t xml:space="preserve">, a uvidom u izvadak iz </w:t>
      </w:r>
      <w:r w:rsidRPr="00866646">
        <w:t xml:space="preserve">registra </w:t>
      </w:r>
      <w:r>
        <w:t>udruga utvrdio sam da je udruga upisana u registar udruga 11. ožujka 2013. godine, da je predsjednica udruge Iva Tuđa, OIB 04010005924 iz Zagreba, Prilaz Vladislava Brajkovića 6</w:t>
      </w:r>
      <w:r w:rsidR="00025410">
        <w:t>, a da je registrirana djelatnost udruge osmišljavanje i proizvodnja televizijskog i radijskog programa.</w:t>
      </w:r>
    </w:p>
    <w:p w:rsidRDefault="00025410" w:rsidP="00025410" w:rsidR="00025410">
      <w:pPr>
        <w:contextualSpacing/>
      </w:pPr>
      <w:r>
        <w:t>U tijeku prethodnog postupka uspio sam stupiti u</w:t>
      </w:r>
      <w:r w:rsidR="0033683D">
        <w:t xml:space="preserve"> kontakt sa predsjednicom udruge koja me izvijestila da je osnovni cilj i udruge bio promicanje dizajna, umjetnosti i mode. Da je udruga trebala djelovati na način da organizira manje proizvođače rukotvorina te zatim tržišni plasman tih proizvoda preko udruge.</w:t>
      </w:r>
      <w:r>
        <w:t xml:space="preserve"> </w:t>
      </w:r>
      <w:r w:rsidR="0033683D">
        <w:t>Trenutno udruga ne obavlja djelatnost, a jednina zaposlena osoba je predsjednica udruge koja je trenutno na porodiljinome dopustu.</w:t>
      </w:r>
    </w:p>
    <w:p w:rsidRDefault="0033683D" w:rsidP="00866646" w:rsidR="0033683D">
      <w:r>
        <w:t>Predsjednica udruge me izvijestila da je knjigovodstvene poslove za udrugu obavljao knjigovodstveni servis DUDI SPEED d.o.o., OIB 95065633154 iz Zagreba, Cvijete Zuzorić 7 ali da mi zbog neplaćanja obveza prema knjigovodstvu nije u mogućnosti dostaviti knjigovodstvene podatke.</w:t>
      </w:r>
    </w:p>
    <w:p w:rsidRDefault="0033683D" w:rsidP="00866646" w:rsidR="0033683D"/>
    <w:p w:rsidRDefault="0033683D" w:rsidP="00866646" w:rsidR="0033683D" w:rsidRPr="0033683D">
      <w:pPr>
        <w:rPr>
          <w:b/>
        </w:rPr>
      </w:pPr>
      <w:r w:rsidRPr="0033683D">
        <w:rPr>
          <w:b/>
        </w:rPr>
        <w:lastRenderedPageBreak/>
        <w:tab/>
        <w:t>Prilog: izjava zz ovjerena kod javne bilježnice Marije Babić iz Zagreba, broj 1951/19</w:t>
      </w:r>
    </w:p>
    <w:p w:rsidRDefault="00866646" w:rsidP="00866646" w:rsidR="00866646" w:rsidRPr="00866646">
      <w:pPr>
        <w:contextualSpacing/>
      </w:pPr>
    </w:p>
    <w:p w:rsidRDefault="00866646" w:rsidP="00866646" w:rsidR="00866646" w:rsidRPr="00866646">
      <w:pPr>
        <w:ind w:firstLine="708"/>
        <w:rPr>
          <w:szCs w:val="22"/>
        </w:rPr>
      </w:pPr>
      <w:r w:rsidRPr="00866646">
        <w:rPr>
          <w:szCs w:val="22"/>
        </w:rPr>
        <w:t>Nadalje, informacije potrebne za provođenje</w:t>
      </w:r>
      <w:r w:rsidR="00426950">
        <w:rPr>
          <w:szCs w:val="22"/>
        </w:rPr>
        <w:t xml:space="preserve"> prethodnog stečajnog postupka </w:t>
      </w:r>
      <w:r w:rsidRPr="00866646">
        <w:rPr>
          <w:szCs w:val="22"/>
        </w:rPr>
        <w:t xml:space="preserve">pribavio </w:t>
      </w:r>
      <w:r w:rsidR="00426950">
        <w:rPr>
          <w:szCs w:val="22"/>
        </w:rPr>
        <w:t xml:space="preserve">sam </w:t>
      </w:r>
      <w:r w:rsidRPr="00866646">
        <w:rPr>
          <w:szCs w:val="22"/>
        </w:rPr>
        <w:t xml:space="preserve">temeljem javno dostupnih podataka.  </w:t>
      </w:r>
    </w:p>
    <w:p w:rsidRDefault="00866646" w:rsidP="00866646" w:rsidR="00866646" w:rsidRPr="00866646">
      <w:pPr>
        <w:contextualSpacing/>
      </w:pPr>
    </w:p>
    <w:p w:rsidRDefault="00866646" w:rsidP="00866646" w:rsidR="00866646" w:rsidRPr="00866646">
      <w:pPr>
        <w:ind w:firstLine="708"/>
        <w:contextualSpacing/>
      </w:pPr>
      <w:r w:rsidRPr="00866646">
        <w:t>Uvidom u Prijedlog Financijske agencije za otvaranje steča</w:t>
      </w:r>
      <w:r w:rsidR="00426950">
        <w:t xml:space="preserve">jnog postupka </w:t>
      </w:r>
      <w:r w:rsidRPr="00866646">
        <w:t>vidljivo je da su</w:t>
      </w:r>
      <w:r w:rsidR="00426950">
        <w:t xml:space="preserve"> na dan 12. srpnja 2018. godine</w:t>
      </w:r>
      <w:r w:rsidRPr="00866646">
        <w:t xml:space="preserve"> računi dužnika neprekidno blokirani </w:t>
      </w:r>
      <w:r w:rsidR="00426950">
        <w:t xml:space="preserve">duže od 120 dana te da neizvršene osnove za plaćanje iznose 24.916,09 kn. </w:t>
      </w:r>
      <w:r w:rsidRPr="00866646">
        <w:t>Sukladno prethodno navedenom utvrđujem da postoji stečajni razlog, nesposobnost za plaćanje, prema članku 6. st. 2. podstavak 1. Stečajnog zakona.</w:t>
      </w:r>
    </w:p>
    <w:p w:rsidRDefault="00866646" w:rsidP="00866646" w:rsidR="00866646" w:rsidRPr="00866646">
      <w:pPr>
        <w:contextualSpacing/>
      </w:pPr>
    </w:p>
    <w:p w:rsidRDefault="00866646" w:rsidP="00866646" w:rsidR="00866646" w:rsidRPr="00866646">
      <w:pPr>
        <w:contextualSpacing/>
      </w:pPr>
      <w:r w:rsidRPr="00866646">
        <w:t>Osim toga, uvidom u Uvjerenje gradskog ureda za katastar i geode</w:t>
      </w:r>
      <w:r w:rsidR="00646A15">
        <w:t>tske poslove Grada Zagreba od 20. ožujka</w:t>
      </w:r>
      <w:r w:rsidRPr="00866646">
        <w:t xml:space="preserve"> 2019. godine vidljivo je da dužnik nije upisan u katastarskom operatu za koju službenu evidenciju vodi navedeno tijelo.</w:t>
      </w:r>
    </w:p>
    <w:p w:rsidRDefault="00866646" w:rsidP="00866646" w:rsidR="00866646" w:rsidRPr="00866646">
      <w:pPr>
        <w:contextualSpacing/>
      </w:pPr>
    </w:p>
    <w:p w:rsidRDefault="00866646" w:rsidP="00866646" w:rsidR="00866646" w:rsidRPr="00866646">
      <w:pPr>
        <w:contextualSpacing/>
        <w:rPr>
          <w:b/>
        </w:rPr>
      </w:pPr>
      <w:r w:rsidRPr="00866646">
        <w:rPr>
          <w:b/>
        </w:rPr>
        <w:tab/>
        <w:t xml:space="preserve">Dokaz: Uvjerenje gradskog ureda za katastar i geodetske poslove Grada Zagreba </w:t>
      </w:r>
    </w:p>
    <w:p w:rsidRDefault="00646A15" w:rsidP="00866646" w:rsidR="00866646" w:rsidRPr="00866646">
      <w:pPr>
        <w:ind w:firstLine="720" w:left="720"/>
        <w:contextualSpacing/>
        <w:rPr>
          <w:b/>
        </w:rPr>
      </w:pPr>
      <w:r>
        <w:rPr>
          <w:b/>
        </w:rPr>
        <w:t xml:space="preserve"> od 20. ožujka</w:t>
      </w:r>
      <w:r w:rsidR="00866646" w:rsidRPr="00866646">
        <w:rPr>
          <w:b/>
        </w:rPr>
        <w:t xml:space="preserve"> 2019. godine</w:t>
      </w:r>
    </w:p>
    <w:p w:rsidRDefault="00866646" w:rsidP="00866646" w:rsidR="00866646" w:rsidRPr="00866646">
      <w:pPr>
        <w:contextualSpacing/>
      </w:pPr>
    </w:p>
    <w:p w:rsidRDefault="00866646" w:rsidP="00866646" w:rsidR="00866646" w:rsidRPr="00866646">
      <w:pPr>
        <w:rPr>
          <w:szCs w:val="22"/>
        </w:rPr>
      </w:pPr>
      <w:r w:rsidRPr="00866646">
        <w:rPr>
          <w:szCs w:val="22"/>
        </w:rPr>
        <w:t>Nadalje, uvidom</w:t>
      </w:r>
      <w:r w:rsidR="00646A15">
        <w:rPr>
          <w:szCs w:val="22"/>
        </w:rPr>
        <w:t xml:space="preserve"> u Potvrdu Općinskog </w:t>
      </w:r>
      <w:r w:rsidRPr="00866646">
        <w:rPr>
          <w:szCs w:val="22"/>
        </w:rPr>
        <w:t xml:space="preserve">suda u </w:t>
      </w:r>
      <w:r w:rsidR="00646A15">
        <w:rPr>
          <w:szCs w:val="22"/>
        </w:rPr>
        <w:t xml:space="preserve">Novom </w:t>
      </w:r>
      <w:r w:rsidRPr="00866646">
        <w:rPr>
          <w:szCs w:val="22"/>
        </w:rPr>
        <w:t xml:space="preserve">Zagrebu, Zemljišno-knjižni odjel </w:t>
      </w:r>
      <w:r w:rsidR="00646A15">
        <w:rPr>
          <w:szCs w:val="22"/>
        </w:rPr>
        <w:t>Novi Zagreb od 20. ožujka</w:t>
      </w:r>
      <w:r w:rsidRPr="00866646">
        <w:rPr>
          <w:szCs w:val="22"/>
        </w:rPr>
        <w:t xml:space="preserve"> 2019. godine vidljivo je da dužnik u području nadležnosti Zemljišno knjižnog odjela </w:t>
      </w:r>
      <w:r w:rsidR="00646A15">
        <w:rPr>
          <w:szCs w:val="22"/>
        </w:rPr>
        <w:t xml:space="preserve">Novi </w:t>
      </w:r>
      <w:r w:rsidRPr="00866646">
        <w:rPr>
          <w:szCs w:val="22"/>
        </w:rPr>
        <w:t xml:space="preserve">Zagreb nije upisan kao vlasnik nekretnina. </w:t>
      </w: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 w:rsidRPr="00866646">
      <w:pPr>
        <w:rPr>
          <w:b/>
          <w:szCs w:val="22"/>
        </w:rPr>
      </w:pPr>
      <w:r w:rsidRPr="00866646">
        <w:rPr>
          <w:b/>
          <w:szCs w:val="22"/>
        </w:rPr>
        <w:tab/>
        <w:t>Dokaz: uvi</w:t>
      </w:r>
      <w:r w:rsidR="00646A15">
        <w:rPr>
          <w:b/>
          <w:szCs w:val="22"/>
        </w:rPr>
        <w:t>d u Potvrdu Općinskog</w:t>
      </w:r>
      <w:r w:rsidRPr="00866646">
        <w:rPr>
          <w:b/>
          <w:szCs w:val="22"/>
        </w:rPr>
        <w:t xml:space="preserve"> suda </w:t>
      </w:r>
      <w:r w:rsidR="00646A15">
        <w:rPr>
          <w:b/>
          <w:szCs w:val="22"/>
        </w:rPr>
        <w:t>u Novom Zagrebu od 20. 03</w:t>
      </w:r>
      <w:r w:rsidRPr="00866646">
        <w:rPr>
          <w:b/>
          <w:szCs w:val="22"/>
        </w:rPr>
        <w:t>. 2019. godine</w:t>
      </w: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 w:rsidRPr="00866646">
      <w:pPr>
        <w:rPr>
          <w:szCs w:val="22"/>
        </w:rPr>
      </w:pPr>
      <w:r w:rsidRPr="00866646">
        <w:rPr>
          <w:szCs w:val="22"/>
        </w:rPr>
        <w:t>Osim toga, uvidom u uvjerenje Centra za vozila Hrvatske d.d., „STP ĐAKOVO“, Đakovo  od da</w:t>
      </w:r>
      <w:r w:rsidR="00646A15">
        <w:rPr>
          <w:szCs w:val="22"/>
        </w:rPr>
        <w:t>na 20. ožujka</w:t>
      </w:r>
      <w:r w:rsidRPr="00866646">
        <w:rPr>
          <w:szCs w:val="22"/>
        </w:rPr>
        <w:t xml:space="preserve"> 2019. godine vidljivo je da dužnik nije evidentiran kao vlasnik vozila.</w:t>
      </w: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 w:rsidRPr="00866646">
      <w:pPr>
        <w:rPr>
          <w:b/>
          <w:szCs w:val="22"/>
        </w:rPr>
      </w:pPr>
      <w:r w:rsidRPr="00866646">
        <w:rPr>
          <w:b/>
          <w:szCs w:val="22"/>
        </w:rPr>
        <w:tab/>
        <w:t>Dokaz: uvid u uvjer</w:t>
      </w:r>
      <w:r w:rsidR="00646A15">
        <w:rPr>
          <w:b/>
          <w:szCs w:val="22"/>
        </w:rPr>
        <w:t>enje CVH, „ĐAKOVO“, Đakovo od 20. ožujka</w:t>
      </w:r>
      <w:r w:rsidRPr="00866646">
        <w:rPr>
          <w:b/>
          <w:szCs w:val="22"/>
        </w:rPr>
        <w:t xml:space="preserve"> 2019. godine</w:t>
      </w:r>
    </w:p>
    <w:p w:rsidRDefault="00866646" w:rsidP="00866646" w:rsidR="00866646" w:rsidRPr="00866646">
      <w:pPr>
        <w:rPr>
          <w:szCs w:val="22"/>
        </w:rPr>
      </w:pPr>
      <w:r w:rsidRPr="00866646">
        <w:rPr>
          <w:szCs w:val="22"/>
        </w:rPr>
        <w:t xml:space="preserve">  </w:t>
      </w:r>
    </w:p>
    <w:p w:rsidRDefault="00646A15" w:rsidP="00646A15" w:rsidR="00646A15" w:rsidRPr="00646A15">
      <w:pPr>
        <w:rPr>
          <w:rFonts w:eastAsiaTheme="minorHAnsi"/>
        </w:rPr>
      </w:pPr>
      <w:r w:rsidRPr="00646A15">
        <w:rPr>
          <w:szCs w:val="22"/>
        </w:rPr>
        <w:t>Također napominjem da je zakonski zastupni</w:t>
      </w:r>
      <w:r>
        <w:rPr>
          <w:szCs w:val="22"/>
        </w:rPr>
        <w:t xml:space="preserve">k dužnika </w:t>
      </w:r>
      <w:r w:rsidRPr="00646A15">
        <w:rPr>
          <w:szCs w:val="22"/>
        </w:rPr>
        <w:t xml:space="preserve"> </w:t>
      </w:r>
      <w:r>
        <w:t xml:space="preserve">Iva Tuđa, OIB 04010005924 iz Zagreba, Prilaz Vladislava Brajkovića 6 </w:t>
      </w:r>
      <w:r w:rsidRPr="00646A15">
        <w:rPr>
          <w:szCs w:val="22"/>
        </w:rPr>
        <w:t>za potrebe provedbe prethodnog stečajnog postupka, a u svrhu u</w:t>
      </w:r>
      <w:r>
        <w:rPr>
          <w:szCs w:val="22"/>
        </w:rPr>
        <w:t>tvrđenja imovine dužnika dana 20. ožujka 2019</w:t>
      </w:r>
      <w:r w:rsidRPr="00646A15">
        <w:rPr>
          <w:szCs w:val="22"/>
        </w:rPr>
        <w:t>. godine kod jav</w:t>
      </w:r>
      <w:r>
        <w:rPr>
          <w:szCs w:val="22"/>
        </w:rPr>
        <w:t>nog bilježnika Marije Babić iz Zagreba, pod brojem 1949/2019</w:t>
      </w:r>
      <w:r w:rsidRPr="00646A15">
        <w:rPr>
          <w:szCs w:val="22"/>
        </w:rPr>
        <w:t xml:space="preserve"> </w:t>
      </w:r>
      <w:r>
        <w:rPr>
          <w:szCs w:val="22"/>
        </w:rPr>
        <w:t>ovjerio Prokazni popis imovine</w:t>
      </w:r>
      <w:r w:rsidRPr="00646A15">
        <w:rPr>
          <w:szCs w:val="22"/>
        </w:rPr>
        <w:t xml:space="preserve"> kojim s</w:t>
      </w:r>
      <w:r>
        <w:rPr>
          <w:szCs w:val="22"/>
        </w:rPr>
        <w:t xml:space="preserve">e </w:t>
      </w:r>
      <w:r w:rsidRPr="00646A15">
        <w:rPr>
          <w:szCs w:val="22"/>
        </w:rPr>
        <w:t>očitovao da dužnik nije vlasnik imovine. Dakle da dužnik</w:t>
      </w:r>
      <w:r w:rsidRPr="00646A15">
        <w:rPr>
          <w:rFonts w:eastAsiaTheme="minorHAnsi"/>
        </w:rPr>
        <w:t xml:space="preserve"> u svom vlasništvu nema novčanih sredstava na računima, nema novčanih i nenovčanih tražbina, nije vlasnik imovinskih prava na tuđim stvarima niti je vlasnik pokretnih stvari, a niti je vlasnik (knjižni ili izvanknjižni) nekretnina.  </w:t>
      </w:r>
    </w:p>
    <w:p w:rsidRDefault="00866646" w:rsidP="00866646" w:rsidR="00866646">
      <w:pPr>
        <w:rPr>
          <w:szCs w:val="22"/>
        </w:rPr>
      </w:pPr>
    </w:p>
    <w:p w:rsidRDefault="00646A15" w:rsidP="00866646" w:rsidR="00646A15" w:rsidRPr="00866646">
      <w:pPr>
        <w:rPr>
          <w:szCs w:val="22"/>
        </w:rPr>
      </w:pPr>
    </w:p>
    <w:p w:rsidRDefault="00866646" w:rsidP="00866646" w:rsidR="00866646" w:rsidRPr="00866646">
      <w:pPr>
        <w:jc w:val="center"/>
        <w:rPr>
          <w:b/>
          <w:sz w:val="28"/>
          <w:szCs w:val="28"/>
        </w:rPr>
      </w:pPr>
      <w:r w:rsidRPr="00866646">
        <w:rPr>
          <w:b/>
          <w:sz w:val="28"/>
          <w:szCs w:val="28"/>
        </w:rPr>
        <w:t>Z A K LJ U Č A K</w:t>
      </w:r>
    </w:p>
    <w:p w:rsidRDefault="00866646" w:rsidP="00866646" w:rsidR="00866646" w:rsidRPr="00866646">
      <w:pPr>
        <w:rPr>
          <w:szCs w:val="22"/>
        </w:rPr>
      </w:pPr>
    </w:p>
    <w:p w:rsidRDefault="00866646" w:rsidP="00866646" w:rsidR="00866646" w:rsidRPr="00866646">
      <w:pPr>
        <w:rPr>
          <w:szCs w:val="22"/>
        </w:rPr>
      </w:pPr>
      <w:r w:rsidRPr="00866646">
        <w:rPr>
          <w:szCs w:val="22"/>
        </w:rPr>
        <w:t xml:space="preserve">Temeljem svega prethodno navedenog, zaključujem da je dužnik </w:t>
      </w:r>
      <w:r w:rsidR="00646A15">
        <w:rPr>
          <w:szCs w:val="22"/>
        </w:rPr>
        <w:t xml:space="preserve">Kreativna udruga za promicanje hrvatske opće, tradicionalne, alternativne, ekološke i subkulturne umjetnosti, kulture i dizajna SVA LICA, OIB 73969481539, Zagreb, Prilaz V. Brajkovića 6 </w:t>
      </w:r>
      <w:r w:rsidR="006308E8">
        <w:rPr>
          <w:szCs w:val="22"/>
        </w:rPr>
        <w:t>nesposobna</w:t>
      </w:r>
      <w:r w:rsidRPr="00866646">
        <w:rPr>
          <w:szCs w:val="22"/>
        </w:rPr>
        <w:t xml:space="preserve"> za plaćanje te da je sukladno članku 6. st. 2. podstavak 1. Stečajnog zakona nastupio stečajni razlog, nesposobnost za plaćanje. </w:t>
      </w:r>
    </w:p>
    <w:p w:rsidRDefault="00866646" w:rsidP="00866646" w:rsidR="00866646" w:rsidRPr="00866646">
      <w:pPr>
        <w:rPr>
          <w:szCs w:val="22"/>
        </w:rPr>
      </w:pPr>
    </w:p>
    <w:p w:rsidRDefault="00646A15" w:rsidP="00866646" w:rsidR="00866646" w:rsidRPr="00866646">
      <w:pPr>
        <w:contextualSpacing/>
      </w:pPr>
      <w:r>
        <w:t xml:space="preserve">Također zaključujem da </w:t>
      </w:r>
      <w:r w:rsidR="00866646" w:rsidRPr="00866646">
        <w:t xml:space="preserve">dužnik </w:t>
      </w:r>
      <w:r>
        <w:t xml:space="preserve">nema </w:t>
      </w:r>
      <w:r w:rsidR="00866646" w:rsidRPr="00866646">
        <w:t xml:space="preserve">imovinu iz koje bi se mogli namiriti vjerovnici nakon namirenja troškova stečajnog postupka i obveza stečajne mase. </w:t>
      </w:r>
    </w:p>
    <w:p w:rsidRDefault="00866646" w:rsidP="00866646" w:rsidR="00866646" w:rsidRPr="00866646">
      <w:pPr>
        <w:contextualSpacing/>
      </w:pPr>
    </w:p>
    <w:p w:rsidRDefault="00866646" w:rsidP="00866646" w:rsidR="00866646" w:rsidRPr="00866646">
      <w:pPr>
        <w:contextualSpacing/>
      </w:pPr>
      <w:r w:rsidRPr="00866646">
        <w:t>Nadalje, predlažem da sud sukladno čl. 132. st. 1. Stečajnog zakona rješenjem pozove osobe koje imaju pravni interes za provedbom stečajnog postupka da u roku od 15 dana uplate predujam u iznosu od 22.166,16 kn za namirenje troškova kako prethodnog tako i otvorenog stečajnog postupka, a prema slijedećoj specifikaciji:</w:t>
      </w:r>
    </w:p>
    <w:p w:rsidRDefault="00866646" w:rsidP="00866646" w:rsidR="00866646" w:rsidRPr="00866646">
      <w:pPr>
        <w:contextualSpacing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30"/>
        <w:gridCol w:w="7075"/>
        <w:gridCol w:w="1383"/>
      </w:tblGrid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rPr>
                <w:b/>
              </w:rPr>
            </w:pPr>
            <w:r w:rsidRPr="00866646">
              <w:rPr>
                <w:b/>
              </w:rPr>
              <w:t>Redni broj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rPr>
                <w:b/>
              </w:rPr>
            </w:pPr>
            <w:r w:rsidRPr="00866646">
              <w:rPr>
                <w:b/>
              </w:rPr>
              <w:t>Opis troška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rPr>
                <w:b/>
              </w:rPr>
            </w:pPr>
            <w:r w:rsidRPr="00866646">
              <w:rPr>
                <w:b/>
              </w:rPr>
              <w:t>Iznos (kn)</w:t>
            </w:r>
          </w:p>
        </w:tc>
      </w:tr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1.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Izrada pečata (trošak izrade pečata obračunat je prema uobičajenoj tržišnoj cijeni te do sada ispostavljanim računima društva Graver d.o.o. iz Osijeka za izradu pečata)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</w:pPr>
            <w:r w:rsidRPr="00866646">
              <w:t>150,00</w:t>
            </w:r>
          </w:p>
        </w:tc>
      </w:tr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2.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Knjigovodstvene usluge (trošak knjigovodstvenih usluga obračunat je na temelju mjesečne cijene usluge u iznosu od 750,00 kn sa uračunatim pdv-om za vođenje knjigovodstvenih poslova dužnika sa manjom imovinom te na temelju predvidivog trajanja stečajnog postupka od 10 mjeseci)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</w:pPr>
            <w:r w:rsidRPr="00866646">
              <w:t>7.500,00</w:t>
            </w:r>
          </w:p>
        </w:tc>
      </w:tr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3.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Uredski materijal, biljezi, ptt. usluge, jav. bilježnik i dr. (trošak po ovoj kategoriji je obračunat temeljem uobičajenih tržišnih cijena za nabavku uredskog materijala, biljega, ptt usluga te troškova javnog bilježnika za sastavljanje zapisnika o otvaranju ponuda ponuditelja za kupovinu imovine u vlasništvu stečajnog dužnika)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</w:pPr>
            <w:r w:rsidRPr="00866646">
              <w:t>2.000,00</w:t>
            </w:r>
          </w:p>
        </w:tc>
      </w:tr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4.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Putni trošak stečajnog upravitelja (predvidivo je da će u tijeku stečajnog postupka nastati putni troškovi stečajnom upravitelju za prijeđenih predvidivih 1.500,00 km x 2,00 kn po prijeđenom kilometru, a na što treba obračunati i platiti pripadajuće poreze i doprinose)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</w:pPr>
            <w:r w:rsidRPr="00866646">
              <w:t>4.868,66</w:t>
            </w:r>
          </w:p>
        </w:tc>
      </w:tr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5.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Naknada banke za vođenje i zatvaranje računa (navedeni trošak je obračunat po cijeni mjesečne usluge 43,75 kn mjesečno za predvidivi period trajanja stečajnog postupka od deset mjeseci te naknade od 150,00 kn za zatvaranje računa, a sve po odluci o cijenama usluga Slatinske banke d.d, Slatina)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</w:pPr>
            <w:r w:rsidRPr="00866646">
              <w:t>587,50</w:t>
            </w:r>
          </w:p>
        </w:tc>
      </w:tr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6646" w:rsidP="00866646" w:rsidR="00866646" w:rsidRPr="00866646">
            <w:pPr>
              <w:spacing w:lineRule="auto" w:line="252"/>
              <w:contextualSpacing/>
            </w:pP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Trošak sređenja, popisa i čuvanja arhivskog gradiva stečajnog dužnika (sastoji se od troška sređenja i popisa arhivskog gradiva od strane ovlaštenih osoba u iznosu od 1.000,00 kn te od troška čuvanja trajnog arhivskog gradiva u dužini od cca 10 dužnih metara po cijeni od 84,00 kn po dužnom metru temeljem cjenika društva Filmoteka d.o.o. iz Osijeka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</w:pPr>
            <w:r w:rsidRPr="00866646">
              <w:t>1.840,00</w:t>
            </w:r>
          </w:p>
        </w:tc>
      </w:tr>
      <w:tr w:rsidTr="00785DFF" w:rsidR="00866646" w:rsidRPr="0086664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>6.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</w:pPr>
            <w:r w:rsidRPr="00866646">
              <w:t xml:space="preserve">Trošak nagrade u prethodnom i otvorenom stečajnom postupku (navedeni trošak obuhvaća trošak nagrade privremenog stečajnog upravitelja u iznosu ukupnog troška od 3.500,00 kn te trošak nagrade stečajnog upravitelja u otvorenom stečajnom postupku u iznosu </w:t>
            </w:r>
            <w:r w:rsidRPr="00866646">
              <w:lastRenderedPageBreak/>
              <w:t>ukupnog troška od 5.160,00 kn, a sve sukladno Uredbi Vlade RH o kriterijima i načinu obračuna i plaćanja nagrada stečajnim upraviteljima) Osnovica za obračun nagrade u otvorenom stečajnom postupku je pretpostavljena unovčena stečajna masa od 10.000,00 kn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</w:pPr>
            <w:r w:rsidRPr="00866646">
              <w:lastRenderedPageBreak/>
              <w:t>5.220,00</w:t>
            </w:r>
          </w:p>
        </w:tc>
      </w:tr>
      <w:tr w:rsidTr="00785DFF" w:rsidR="00866646" w:rsidRPr="00866646">
        <w:tc>
          <w:tcPr>
            <w:tcW w:type="dxa" w:w="790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rPr>
                <w:b/>
              </w:rPr>
            </w:pPr>
            <w:r w:rsidRPr="00866646">
              <w:rPr>
                <w:b/>
              </w:rPr>
              <w:lastRenderedPageBreak/>
              <w:t>UKUPNO: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6646" w:rsidP="00866646" w:rsidR="00866646" w:rsidRPr="00866646">
            <w:pPr>
              <w:spacing w:lineRule="auto" w:line="252"/>
              <w:contextualSpacing/>
              <w:jc w:val="right"/>
              <w:rPr>
                <w:b/>
              </w:rPr>
            </w:pPr>
            <w:r w:rsidRPr="00866646">
              <w:rPr>
                <w:b/>
              </w:rPr>
              <w:t>22.166,16</w:t>
            </w:r>
          </w:p>
        </w:tc>
      </w:tr>
    </w:tbl>
    <w:p w:rsidRDefault="00866646" w:rsidP="00866646" w:rsidR="00866646" w:rsidRPr="00866646">
      <w:pPr>
        <w:contextualSpacing/>
      </w:pPr>
    </w:p>
    <w:p w:rsidRDefault="00866646" w:rsidP="00866646" w:rsidR="00866646" w:rsidRPr="00866646">
      <w:pPr>
        <w:contextualSpacing/>
      </w:pPr>
      <w:r w:rsidRPr="00866646">
        <w:t>Ukoliko pozvane osobe ne postupe po rješenju suda predlažem da stečajni sud u skladu s čl. 132. st. 2. Stečajnog zakona donese rješenje o istovremenom otvaranju i zaključenju stečajnog postupka.</w:t>
      </w:r>
    </w:p>
    <w:p w:rsidRDefault="00866646" w:rsidP="00866646" w:rsidR="00866646"/>
    <w:p w:rsidRDefault="00866646" w:rsidP="00866646" w:rsidR="00866646">
      <w:pPr>
        <w:ind w:left="5664"/>
      </w:pPr>
      <w:r>
        <w:t>Privremeni stečajni upravitelj</w:t>
      </w:r>
    </w:p>
    <w:p w:rsidRDefault="00866646" w:rsidP="00866646" w:rsidR="00866646">
      <w:pPr>
        <w:ind w:firstLine="708" w:left="5664"/>
      </w:pPr>
      <w:r>
        <w:t>Željko Rupčić</w:t>
      </w:r>
    </w:p>
    <w:p w:rsidRDefault="00C15B11" w:rsidR="00C15B11"/>
    <w:sectPr w:rsidR="00C15B11">
      <w:pgSz w:h="15840" w:w="12240"/>
      <w:pgMar w:gutter="0" w:footer="720" w:header="720" w:left="1440" w:bottom="1440" w:right="144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6646"/>
    <w:rsid w:val="00025410"/>
    <w:rsid w:val="0033683D"/>
    <w:rsid w:val="00426950"/>
    <w:rsid w:val="006308E8"/>
    <w:rsid w:val="00646A15"/>
    <w:rsid w:val="007E02C9"/>
    <w:rsid w:val="00866646"/>
    <w:rsid w:val="00C1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en-US"/>
      </w:rPr>
    </w:rPrDefault>
    <w:pPrDefault>
      <w:pPr>
        <w:spacing w:lineRule="auto" w:line="259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6646"/>
    <w:pPr>
      <w:spacing w:lineRule="auto" w:line="240"/>
      <w:jc w:val="both"/>
    </w:pPr>
    <w:rPr>
      <w:rFonts w:eastAsia="Calibri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0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2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2C9"/>
    <w:rPr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2C9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2C9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en-US"/>
      </w:rPr>
    </w:rPrDefault>
    <w:pPrDefault>
      <w:pPr>
        <w:spacing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6646"/>
    <w:pPr>
      <w:spacing w:line="240" w:lineRule="auto"/>
      <w:jc w:val="both"/>
    </w:pPr>
    <w:rPr>
      <w:rFonts w:eastAsia="Calibri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0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2C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2C9"/>
    <w:rPr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2C9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2C9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22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1121</properties:Words>
  <properties:Characters>6639</properties:Characters>
  <properties:Lines>164</properties:Lines>
  <properties:Paragraphs>60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2019-03-20T12:21:00Z</dcterms:created>
  <dc:creator>Windows User</dc:creator>
  <dc:description/>
  <cp:keywords/>
  <cp:lastModifiedBy>Snježana Andrijanić</cp:lastModifiedBy>
  <dcterms:modified xmlns:xsi="http://www.w3.org/2001/XMLSchema-instance" xsi:type="dcterms:W3CDTF">2019-03-21T08:03:00Z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(st-1915-18 , Rupčić, Izvješće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