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0eec" w14:paraId="0c10eec" w:rsidRDefault="00A3668B" w:rsidP="00A3668B" w:rsidR="00A3668B" w:rsidRPr="00A3668B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A3668B">
        <w:rPr>
          <w:sz w:val="24"/>
          <w:szCs w:val="24"/>
        </w:rPr>
        <w:tab/>
      </w:r>
      <w:r w:rsidRPr="00A3668B">
        <w:rPr>
          <w:sz w:val="24"/>
          <w:szCs w:val="24"/>
        </w:rPr>
        <w:tab/>
        <w:t>8 St-1257/16-43</w:t>
      </w:r>
    </w:p>
    <w:p w:rsidRDefault="00A3668B" w:rsidP="000A28F2" w:rsidR="00A3668B">
      <w:pPr>
        <w:jc w:val="center"/>
        <w:rPr>
          <w:sz w:val="24"/>
          <w:szCs w:val="24"/>
        </w:rPr>
      </w:pPr>
    </w:p>
    <w:p w:rsidRDefault="00A3668B" w:rsidP="000A28F2" w:rsidR="00A3668B">
      <w:pPr>
        <w:jc w:val="center"/>
        <w:rPr>
          <w:sz w:val="24"/>
          <w:szCs w:val="24"/>
        </w:rPr>
      </w:pPr>
    </w:p>
    <w:p w:rsidRDefault="00A3668B" w:rsidP="000A28F2" w:rsidR="00A3668B">
      <w:pPr>
        <w:jc w:val="center"/>
        <w:rPr>
          <w:sz w:val="24"/>
          <w:szCs w:val="24"/>
        </w:rPr>
      </w:pPr>
    </w:p>
    <w:p w:rsidRDefault="00A3668B" w:rsidP="000A28F2" w:rsidR="00A3668B">
      <w:pPr>
        <w:jc w:val="center"/>
        <w:rPr>
          <w:sz w:val="24"/>
          <w:szCs w:val="24"/>
        </w:rPr>
      </w:pPr>
    </w:p>
    <w:p w:rsidRDefault="00A3668B" w:rsidP="000A28F2" w:rsidR="00A3668B">
      <w:pPr>
        <w:jc w:val="center"/>
        <w:rPr>
          <w:sz w:val="24"/>
          <w:szCs w:val="24"/>
        </w:rPr>
      </w:pPr>
    </w:p>
    <w:p w:rsidRDefault="00A3668B" w:rsidP="000A28F2" w:rsidR="00A3668B">
      <w:pPr>
        <w:jc w:val="center"/>
        <w:rPr>
          <w:sz w:val="24"/>
          <w:szCs w:val="24"/>
        </w:rPr>
      </w:pPr>
    </w:p>
    <w:p w:rsidRDefault="00CE65E5" w:rsidP="000A28F2" w:rsidR="00060381" w:rsidRPr="00A3668B">
      <w:pPr>
        <w:jc w:val="center"/>
        <w:rPr>
          <w:sz w:val="24"/>
          <w:szCs w:val="24"/>
        </w:rPr>
      </w:pPr>
      <w:r w:rsidRPr="00A3668B">
        <w:rPr>
          <w:sz w:val="24"/>
          <w:szCs w:val="24"/>
        </w:rPr>
        <w:t xml:space="preserve">R E P U B L I K A  H R V A T S K A </w:t>
      </w:r>
    </w:p>
    <w:p w:rsidRDefault="004F1113" w:rsidP="000A28F2" w:rsidR="004F1113" w:rsidRPr="00A3668B">
      <w:pPr>
        <w:jc w:val="center"/>
        <w:rPr>
          <w:sz w:val="24"/>
          <w:szCs w:val="24"/>
        </w:rPr>
      </w:pPr>
    </w:p>
    <w:p w:rsidRDefault="000A28F2" w:rsidP="000A28F2" w:rsidR="000A28F2" w:rsidRPr="00A3668B">
      <w:pPr>
        <w:jc w:val="center"/>
        <w:rPr>
          <w:sz w:val="24"/>
          <w:szCs w:val="24"/>
        </w:rPr>
      </w:pPr>
      <w:r w:rsidRPr="00A3668B">
        <w:rPr>
          <w:sz w:val="24"/>
          <w:szCs w:val="24"/>
        </w:rPr>
        <w:t>R J E Š E N J E</w:t>
      </w:r>
    </w:p>
    <w:p w:rsidRDefault="004F1113" w:rsidP="000A28F2" w:rsidR="004F1113">
      <w:pPr>
        <w:jc w:val="center"/>
        <w:rPr>
          <w:b/>
          <w:sz w:val="24"/>
          <w:szCs w:val="24"/>
        </w:rPr>
      </w:pPr>
    </w:p>
    <w:p w:rsidRDefault="004F1113" w:rsidP="004F1113" w:rsidR="004F1113" w:rsidRPr="00F46DDF">
      <w:pPr>
        <w:ind w:firstLine="720"/>
        <w:jc w:val="both"/>
        <w:rPr>
          <w:sz w:val="24"/>
          <w:szCs w:val="24"/>
        </w:rPr>
      </w:pPr>
      <w:r w:rsidRPr="004F1113">
        <w:rPr>
          <w:sz w:val="24"/>
          <w:szCs w:val="24"/>
        </w:rPr>
        <w:t>Trgovački sud u Rijeci po stečajnoj sutkinji Emi Brdovčak, u stečajnom postupku nad dužnikom PRERADA PAPIRA d.o.o. Rijeka, u stečaju, Blažićevo 6/a, OIB: 13737791632, MBS: 040037874, 18. rujna 2017.,</w:t>
      </w:r>
    </w:p>
    <w:p w:rsidRDefault="00A3668B" w:rsidP="0095233C" w:rsidR="00A3668B">
      <w:pPr>
        <w:jc w:val="center"/>
        <w:rPr>
          <w:sz w:val="24"/>
          <w:szCs w:val="24"/>
        </w:rPr>
      </w:pPr>
    </w:p>
    <w:p w:rsidRDefault="0095233C" w:rsidP="0095233C" w:rsidR="0095233C" w:rsidRPr="00A3668B">
      <w:pPr>
        <w:jc w:val="center"/>
        <w:rPr>
          <w:sz w:val="24"/>
          <w:szCs w:val="24"/>
        </w:rPr>
      </w:pPr>
      <w:r w:rsidRPr="00A3668B">
        <w:rPr>
          <w:sz w:val="24"/>
          <w:szCs w:val="24"/>
        </w:rPr>
        <w:t>r i j e š i o   j e</w:t>
      </w:r>
    </w:p>
    <w:p w:rsidRDefault="004F1113" w:rsidP="0095233C" w:rsidR="004F1113">
      <w:pPr>
        <w:jc w:val="center"/>
        <w:rPr>
          <w:b/>
          <w:sz w:val="24"/>
          <w:szCs w:val="24"/>
        </w:rPr>
      </w:pPr>
    </w:p>
    <w:p w:rsidRDefault="004F1113" w:rsidP="00A3668B" w:rsidR="002C4D03" w:rsidRPr="004F1113">
      <w:pPr>
        <w:ind w:firstLine="720"/>
        <w:jc w:val="both"/>
        <w:rPr>
          <w:sz w:val="24"/>
          <w:szCs w:val="24"/>
        </w:rPr>
      </w:pPr>
      <w:r w:rsidRPr="004F1113">
        <w:rPr>
          <w:sz w:val="24"/>
          <w:szCs w:val="24"/>
        </w:rPr>
        <w:t>Ispravlja se tablica ispitanih tražbina u dijelu ispitanih tražbina koji se odnosi na stečajnog vjerovnika</w:t>
      </w:r>
      <w:r>
        <w:rPr>
          <w:sz w:val="24"/>
          <w:szCs w:val="24"/>
        </w:rPr>
        <w:t xml:space="preserve"> prvog višeg isplatnog reda Jasminku Ladavac iz Rijeke, Zdravka Kučića 13, OIB: 71087502291, u dijelu u kojem je priznata tražbina ovog vjerovnika u iznosu od 85.314,46 kn </w:t>
      </w:r>
      <w:r w:rsidRPr="004F1113">
        <w:rPr>
          <w:sz w:val="24"/>
          <w:szCs w:val="24"/>
        </w:rPr>
        <w:t xml:space="preserve">, tako da se umjesto ovog vjerovnika, u tablici ispitanih tražbina </w:t>
      </w:r>
      <w:r>
        <w:rPr>
          <w:sz w:val="24"/>
          <w:szCs w:val="24"/>
        </w:rPr>
        <w:t xml:space="preserve">u dijelu priznate tražbine tog vjerovnika u iznosu od 85.314,46 kn </w:t>
      </w:r>
      <w:r w:rsidRPr="004F1113">
        <w:rPr>
          <w:sz w:val="24"/>
          <w:szCs w:val="24"/>
        </w:rPr>
        <w:t xml:space="preserve">navodi vjerovnik </w:t>
      </w:r>
      <w:r w:rsidR="000D212E" w:rsidRPr="000D212E">
        <w:rPr>
          <w:sz w:val="24"/>
          <w:szCs w:val="24"/>
        </w:rPr>
        <w:t xml:space="preserve">AGENCIJA ZA OSIGURANJE </w:t>
      </w:r>
      <w:r>
        <w:rPr>
          <w:sz w:val="24"/>
          <w:szCs w:val="24"/>
        </w:rPr>
        <w:t xml:space="preserve">RADNIČKIH POTRAŽIVANJA </w:t>
      </w:r>
      <w:r w:rsidR="000D212E" w:rsidRPr="000D212E">
        <w:rPr>
          <w:sz w:val="24"/>
          <w:szCs w:val="24"/>
        </w:rPr>
        <w:t>U SLUČAJU STEČAJA</w:t>
      </w:r>
      <w:r>
        <w:rPr>
          <w:sz w:val="24"/>
          <w:szCs w:val="24"/>
        </w:rPr>
        <w:t xml:space="preserve"> </w:t>
      </w:r>
      <w:r w:rsidR="000D212E" w:rsidRPr="000D212E">
        <w:rPr>
          <w:sz w:val="24"/>
          <w:szCs w:val="24"/>
        </w:rPr>
        <w:t>POSLODAVCA, Zagreb, Frankopanska 11, OIB: 04323472109</w:t>
      </w:r>
      <w:r w:rsidR="000D212E" w:rsidRPr="000D212E">
        <w:rPr>
          <w:sz w:val="24"/>
          <w:szCs w:val="24"/>
        </w:rPr>
        <w:tab/>
      </w:r>
      <w:r w:rsidR="000D212E">
        <w:rPr>
          <w:sz w:val="24"/>
          <w:szCs w:val="24"/>
        </w:rPr>
        <w:tab/>
      </w:r>
      <w:r w:rsidR="000D212E">
        <w:rPr>
          <w:sz w:val="24"/>
          <w:szCs w:val="24"/>
        </w:rPr>
        <w:tab/>
      </w:r>
      <w:r w:rsidR="000D212E">
        <w:rPr>
          <w:sz w:val="24"/>
          <w:szCs w:val="24"/>
        </w:rPr>
        <w:tab/>
      </w:r>
      <w:r w:rsidR="00CD1311">
        <w:rPr>
          <w:sz w:val="24"/>
          <w:szCs w:val="24"/>
        </w:rPr>
        <w:tab/>
      </w:r>
      <w:r w:rsidR="00CD1311">
        <w:rPr>
          <w:sz w:val="24"/>
          <w:szCs w:val="24"/>
        </w:rPr>
        <w:tab/>
      </w:r>
    </w:p>
    <w:p w:rsidRDefault="00A3668B" w:rsidP="003D1C90" w:rsidR="00A3668B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4F1113" w:rsidP="003D1C90" w:rsidR="008946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22. ožujka 2017., utvrđena je, među ostalim, tražbina</w:t>
      </w:r>
      <w:r w:rsidR="000D212E">
        <w:rPr>
          <w:sz w:val="24"/>
          <w:szCs w:val="24"/>
        </w:rPr>
        <w:t xml:space="preserve"> vjerovnika prvog višeg isplatnog reda </w:t>
      </w:r>
      <w:r>
        <w:rPr>
          <w:sz w:val="24"/>
          <w:szCs w:val="24"/>
        </w:rPr>
        <w:t>Jasminke</w:t>
      </w:r>
      <w:r w:rsidRPr="004F1113">
        <w:rPr>
          <w:sz w:val="24"/>
          <w:szCs w:val="24"/>
        </w:rPr>
        <w:t xml:space="preserve"> Ladavac iz Rijeke, </w:t>
      </w:r>
      <w:r w:rsidR="008946BF">
        <w:rPr>
          <w:sz w:val="24"/>
          <w:szCs w:val="24"/>
        </w:rPr>
        <w:t xml:space="preserve">u iznosu od </w:t>
      </w:r>
      <w:r>
        <w:rPr>
          <w:sz w:val="24"/>
          <w:szCs w:val="24"/>
        </w:rPr>
        <w:t>297.000,13 kn</w:t>
      </w:r>
      <w:r w:rsidR="008946BF">
        <w:rPr>
          <w:sz w:val="24"/>
          <w:szCs w:val="24"/>
        </w:rPr>
        <w:t xml:space="preserve">. </w:t>
      </w:r>
    </w:p>
    <w:p w:rsidRDefault="00A3668B" w:rsidP="003D1C90" w:rsidR="00A3668B">
      <w:pPr>
        <w:ind w:firstLine="720"/>
        <w:jc w:val="both"/>
        <w:rPr>
          <w:sz w:val="24"/>
          <w:szCs w:val="24"/>
        </w:rPr>
      </w:pPr>
    </w:p>
    <w:p w:rsidRDefault="00623EB6" w:rsidP="003D1C90" w:rsidR="004F11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Agencija za osiguranje radničkih potraživanja u slučaju stečaja poslodavca (dalje: Agencija) djelomično je ispunila obvezu koju stečajni dužnik ima prema </w:t>
      </w:r>
      <w:r w:rsidR="004F1113">
        <w:rPr>
          <w:sz w:val="24"/>
          <w:szCs w:val="24"/>
        </w:rPr>
        <w:t>prethodno navedenom vjerovniku</w:t>
      </w:r>
      <w:r>
        <w:rPr>
          <w:sz w:val="24"/>
          <w:szCs w:val="24"/>
        </w:rPr>
        <w:t xml:space="preserve">, a kako to proizlazi iz </w:t>
      </w:r>
      <w:r w:rsidR="004F1113">
        <w:rPr>
          <w:sz w:val="24"/>
          <w:szCs w:val="24"/>
        </w:rPr>
        <w:t xml:space="preserve">podneska </w:t>
      </w:r>
      <w:r>
        <w:rPr>
          <w:sz w:val="24"/>
          <w:szCs w:val="24"/>
        </w:rPr>
        <w:t>Agenc</w:t>
      </w:r>
      <w:r w:rsidR="004F1113">
        <w:rPr>
          <w:sz w:val="24"/>
          <w:szCs w:val="24"/>
        </w:rPr>
        <w:t>ije od 3. srpnja 2017</w:t>
      </w:r>
      <w:r>
        <w:rPr>
          <w:sz w:val="24"/>
          <w:szCs w:val="24"/>
        </w:rPr>
        <w:t>.</w:t>
      </w:r>
      <w:r w:rsidR="004F1113">
        <w:rPr>
          <w:sz w:val="24"/>
          <w:szCs w:val="24"/>
        </w:rPr>
        <w:t xml:space="preserve"> (list 119</w:t>
      </w:r>
      <w:r w:rsidR="00154820">
        <w:rPr>
          <w:sz w:val="24"/>
          <w:szCs w:val="24"/>
        </w:rPr>
        <w:t xml:space="preserve"> spisa) i</w:t>
      </w:r>
      <w:r w:rsidR="008946BF">
        <w:rPr>
          <w:sz w:val="24"/>
          <w:szCs w:val="24"/>
        </w:rPr>
        <w:t xml:space="preserve"> </w:t>
      </w:r>
      <w:r w:rsidR="004F1113">
        <w:rPr>
          <w:sz w:val="24"/>
          <w:szCs w:val="24"/>
        </w:rPr>
        <w:t xml:space="preserve">dokumentacije dostavljene uz navedeni podnesak (list 120 do 122 spisa). </w:t>
      </w:r>
    </w:p>
    <w:p w:rsidRDefault="00A3668B" w:rsidP="00623EB6" w:rsidR="00A3668B">
      <w:pPr>
        <w:ind w:firstLine="720"/>
        <w:jc w:val="both"/>
        <w:rPr>
          <w:sz w:val="24"/>
          <w:szCs w:val="24"/>
        </w:rPr>
      </w:pPr>
    </w:p>
    <w:p w:rsidRDefault="00623EB6" w:rsidP="00623EB6" w:rsidR="00623EB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čl. 21. st. 3. Zakona o osiguranju radničkih potraživanja u slučaju stečaja poslodavca (“Narodne novine“ broj 86/08 i 80/13) propisano je da o</w:t>
      </w:r>
      <w:r w:rsidRPr="00623EB6">
        <w:rPr>
          <w:sz w:val="24"/>
          <w:szCs w:val="24"/>
        </w:rPr>
        <w:t xml:space="preserve"> prijenosu potraživanja i preuzimanju procesnih prava stečajnog vjerovnika Agencija obavještava nadležni stečajni sud, uz dokaz o ispunjenju dijela potraživanja. Temeljem </w:t>
      </w:r>
      <w:r>
        <w:rPr>
          <w:sz w:val="24"/>
          <w:szCs w:val="24"/>
        </w:rPr>
        <w:t xml:space="preserve">navedene </w:t>
      </w:r>
      <w:r w:rsidRPr="00623EB6">
        <w:rPr>
          <w:sz w:val="24"/>
          <w:szCs w:val="24"/>
        </w:rPr>
        <w:t>obavijest</w:t>
      </w:r>
      <w:r>
        <w:rPr>
          <w:sz w:val="24"/>
          <w:szCs w:val="24"/>
        </w:rPr>
        <w:t xml:space="preserve">i </w:t>
      </w:r>
      <w:r w:rsidRPr="00623EB6">
        <w:rPr>
          <w:sz w:val="24"/>
          <w:szCs w:val="24"/>
        </w:rPr>
        <w:t>nadležni stečajni sud će ispraviti tablicu ispitanih tražbina i primjerak tako ispravljenog rješenja o utvrđivan</w:t>
      </w:r>
      <w:r>
        <w:rPr>
          <w:sz w:val="24"/>
          <w:szCs w:val="24"/>
        </w:rPr>
        <w:t>ju tražbi</w:t>
      </w:r>
      <w:r w:rsidR="00EE4DB9">
        <w:rPr>
          <w:sz w:val="24"/>
          <w:szCs w:val="24"/>
        </w:rPr>
        <w:t>na dostaviti Agenciji (čl. 21. s</w:t>
      </w:r>
      <w:r>
        <w:rPr>
          <w:sz w:val="24"/>
          <w:szCs w:val="24"/>
        </w:rPr>
        <w:t>t. 4.)</w:t>
      </w:r>
      <w:r w:rsidRPr="00623EB6">
        <w:rPr>
          <w:sz w:val="24"/>
          <w:szCs w:val="24"/>
        </w:rPr>
        <w:t>.</w:t>
      </w:r>
    </w:p>
    <w:p w:rsidRDefault="00A3668B" w:rsidP="00623EB6" w:rsidR="00A3668B">
      <w:pPr>
        <w:ind w:firstLine="720"/>
        <w:jc w:val="both"/>
        <w:rPr>
          <w:sz w:val="24"/>
          <w:szCs w:val="24"/>
        </w:rPr>
      </w:pPr>
    </w:p>
    <w:p w:rsidRDefault="00623EB6" w:rsidP="00623EB6" w:rsidR="00623EB6" w:rsidRPr="00623EB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navedenog, primjenom citiranih odredbi Zakona o osiguranju radničkih potraživanja u slučaju stečaja poslodavca u vezi s čl. 177. st. 3.</w:t>
      </w:r>
      <w:r w:rsidR="004F1113">
        <w:rPr>
          <w:sz w:val="24"/>
          <w:szCs w:val="24"/>
        </w:rPr>
        <w:t xml:space="preserve"> Stečajnog zakona </w:t>
      </w:r>
      <w:r w:rsidR="004F1113" w:rsidRPr="004F1113">
        <w:rPr>
          <w:sz w:val="24"/>
          <w:szCs w:val="24"/>
        </w:rPr>
        <w:t>(„Narodne novine“ broj  44/96, 29/99, 129/00, 123/03, 82/06, 116/10, 25/12 i 133/12; dalje: SZ)</w:t>
      </w:r>
      <w:r>
        <w:rPr>
          <w:sz w:val="24"/>
          <w:szCs w:val="24"/>
        </w:rPr>
        <w:t>, riješeno je kao u izreci.</w:t>
      </w:r>
    </w:p>
    <w:p w:rsidRDefault="00A3668B" w:rsidP="00E14407" w:rsidR="00A3668B">
      <w:pPr>
        <w:jc w:val="center"/>
        <w:rPr>
          <w:sz w:val="24"/>
          <w:szCs w:val="24"/>
        </w:rPr>
      </w:pPr>
    </w:p>
    <w:p w:rsidRDefault="00E14407" w:rsidP="00E14407" w:rsidR="00E1440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4F1113">
        <w:rPr>
          <w:sz w:val="24"/>
          <w:szCs w:val="24"/>
        </w:rPr>
        <w:t>Rijeci 18. rujna</w:t>
      </w:r>
      <w:r>
        <w:rPr>
          <w:sz w:val="24"/>
          <w:szCs w:val="24"/>
        </w:rPr>
        <w:t xml:space="preserve"> 201</w:t>
      </w:r>
      <w:r w:rsidR="004F1113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A3668B" w:rsidP="00E14407" w:rsidR="00A3668B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4F1113">
        <w:rPr>
          <w:sz w:val="24"/>
          <w:szCs w:val="24"/>
        </w:rPr>
        <w:tab/>
      </w:r>
      <w:r w:rsidR="00A3668B">
        <w:rPr>
          <w:sz w:val="24"/>
          <w:szCs w:val="24"/>
        </w:rPr>
        <w:tab/>
      </w:r>
      <w:r w:rsidR="00A3668B">
        <w:rPr>
          <w:sz w:val="24"/>
          <w:szCs w:val="24"/>
        </w:rPr>
        <w:tab/>
      </w:r>
      <w:r w:rsidR="004F1113"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A3668B">
        <w:rPr>
          <w:sz w:val="24"/>
          <w:szCs w:val="24"/>
        </w:rPr>
        <w:tab/>
      </w:r>
      <w:r w:rsidR="00A3668B">
        <w:rPr>
          <w:sz w:val="24"/>
          <w:szCs w:val="24"/>
        </w:rPr>
        <w:tab/>
        <w:t xml:space="preserve">      </w:t>
      </w:r>
      <w:r w:rsidR="00F66C83">
        <w:rPr>
          <w:sz w:val="24"/>
          <w:szCs w:val="24"/>
        </w:rPr>
        <w:t>Ema Brdovčak</w:t>
      </w:r>
    </w:p>
    <w:p w:rsidRDefault="00A3668B" w:rsidP="004F1113" w:rsidR="00A3668B">
      <w:pPr>
        <w:jc w:val="both"/>
        <w:rPr>
          <w:sz w:val="24"/>
          <w:szCs w:val="24"/>
        </w:rPr>
      </w:pPr>
    </w:p>
    <w:p w:rsidRDefault="00A3668B" w:rsidP="004F1113" w:rsidR="00A3668B">
      <w:pPr>
        <w:jc w:val="both"/>
        <w:rPr>
          <w:sz w:val="24"/>
          <w:szCs w:val="24"/>
        </w:rPr>
      </w:pPr>
    </w:p>
    <w:p w:rsidRDefault="00A3668B" w:rsidP="004F1113" w:rsidR="00A3668B">
      <w:pPr>
        <w:jc w:val="both"/>
        <w:rPr>
          <w:sz w:val="24"/>
          <w:szCs w:val="24"/>
        </w:rPr>
      </w:pPr>
    </w:p>
    <w:p w:rsidRDefault="00A3668B" w:rsidP="004F1113" w:rsidR="00A3668B">
      <w:pPr>
        <w:jc w:val="both"/>
        <w:rPr>
          <w:sz w:val="24"/>
          <w:szCs w:val="24"/>
        </w:rPr>
      </w:pPr>
    </w:p>
    <w:p w:rsidRDefault="00A3668B" w:rsidP="004F1113" w:rsidR="00A3668B">
      <w:pPr>
        <w:jc w:val="both"/>
        <w:rPr>
          <w:sz w:val="24"/>
          <w:szCs w:val="24"/>
        </w:rPr>
      </w:pPr>
    </w:p>
    <w:p w:rsidRDefault="00A3668B" w:rsidP="004F1113" w:rsidR="00A3668B">
      <w:pPr>
        <w:jc w:val="both"/>
        <w:rPr>
          <w:sz w:val="24"/>
          <w:szCs w:val="24"/>
        </w:rPr>
      </w:pPr>
    </w:p>
    <w:p w:rsidRDefault="004F1113" w:rsidP="004F1113" w:rsidR="004F1113" w:rsidRPr="004F1113">
      <w:pPr>
        <w:jc w:val="both"/>
        <w:rPr>
          <w:sz w:val="24"/>
          <w:szCs w:val="24"/>
        </w:rPr>
      </w:pPr>
      <w:r w:rsidRPr="004F1113">
        <w:rPr>
          <w:sz w:val="24"/>
          <w:szCs w:val="24"/>
        </w:rPr>
        <w:t>UPUTA  O PRAVNOM LIJEKU:</w:t>
      </w:r>
    </w:p>
    <w:p w:rsidRDefault="004F1113" w:rsidP="00A3668B" w:rsidR="004F1113" w:rsidRPr="004F1113">
      <w:pPr>
        <w:ind w:firstLine="720"/>
        <w:jc w:val="both"/>
        <w:rPr>
          <w:sz w:val="24"/>
          <w:szCs w:val="24"/>
        </w:rPr>
      </w:pPr>
      <w:r w:rsidRPr="004F1113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4F1113" w:rsidP="00E14407" w:rsidR="004F1113" w:rsidRPr="00881BF7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R="003D1C90"/>
    <w:sectPr w:rsidSect="00A3668B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0FF" w:rsidR="005870FF">
      <w:r>
        <w:separator/>
      </w:r>
    </w:p>
  </w:endnote>
  <w:endnote w:id="0" w:type="continuationSeparator">
    <w:p w:rsidRDefault="005870FF" w:rsidR="00587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90F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5490F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0FF" w:rsidR="005870FF">
      <w:r>
        <w:separator/>
      </w:r>
    </w:p>
  </w:footnote>
  <w:footnote w:id="0" w:type="continuationSeparator">
    <w:p w:rsidRDefault="005870FF" w:rsidR="00587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68B" w:rsidP="00A3668B" w:rsidR="00A3668B" w:rsidRPr="00A3668B">
    <w:pPr>
      <w:pStyle w:val="Zaglavlje"/>
      <w:jc w:val="right"/>
      <w:rPr>
        <w:sz w:val="24"/>
        <w:szCs w:val="24"/>
      </w:rPr>
    </w:pPr>
    <w:r w:rsidRPr="00A3668B">
      <w:rPr>
        <w:sz w:val="24"/>
        <w:szCs w:val="24"/>
      </w:rPr>
      <w:tab/>
    </w:r>
    <w:r w:rsidRPr="00A3668B">
      <w:rPr>
        <w:sz w:val="24"/>
        <w:szCs w:val="24"/>
      </w:rPr>
      <w:tab/>
      <w:t>8 St-1257/16-43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68B" w:rsidP="00A45EAD" w:rsidR="00A3668B" w:rsidRPr="00A3668B">
    <w:pPr>
      <w:ind w:firstLine="708"/>
    </w:pPr>
    <w:r w:rsidRPr="00A3668B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3668B" w:rsidP="00210E4E" w:rsidR="00A3668B" w:rsidRPr="00A3668B">
    <w:r w:rsidRPr="00A3668B">
      <w:rPr>
        <w:rFonts w:eastAsia="MS Mincho"/>
      </w:rPr>
      <w:t>REPUBLIKA HRVATSKA</w:t>
    </w:r>
  </w:p>
  <w:p w:rsidRDefault="00A3668B" w:rsidP="00210E4E" w:rsidR="00A3668B" w:rsidRPr="00A3668B">
    <w:r w:rsidRPr="00A3668B">
      <w:rPr>
        <w:rFonts w:eastAsia="MS Mincho"/>
      </w:rPr>
      <w:t>TRGOVAČKI SUD U RIJECI</w:t>
    </w:r>
  </w:p>
  <w:p w:rsidRDefault="00A3668B" w:rsidP="00A45EAD" w:rsidR="00A3668B" w:rsidRPr="00A3668B">
    <w:pPr>
      <w:rPr>
        <w:rFonts w:eastAsia="MS Mincho"/>
      </w:rPr>
    </w:pPr>
    <w:r w:rsidRPr="00A3668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A16EE"/>
    <w:rsid w:val="000A28F2"/>
    <w:rsid w:val="000B1EB5"/>
    <w:rsid w:val="000D212E"/>
    <w:rsid w:val="00154820"/>
    <w:rsid w:val="001758C5"/>
    <w:rsid w:val="001838DA"/>
    <w:rsid w:val="002A12ED"/>
    <w:rsid w:val="002C4D03"/>
    <w:rsid w:val="00347BB4"/>
    <w:rsid w:val="003B59C7"/>
    <w:rsid w:val="003D1C90"/>
    <w:rsid w:val="00441024"/>
    <w:rsid w:val="00467C52"/>
    <w:rsid w:val="00494C79"/>
    <w:rsid w:val="004B7F3F"/>
    <w:rsid w:val="004E5469"/>
    <w:rsid w:val="004F022B"/>
    <w:rsid w:val="004F1113"/>
    <w:rsid w:val="005071FA"/>
    <w:rsid w:val="005870FF"/>
    <w:rsid w:val="00587A16"/>
    <w:rsid w:val="00623EB6"/>
    <w:rsid w:val="006E4475"/>
    <w:rsid w:val="007141AF"/>
    <w:rsid w:val="00727C90"/>
    <w:rsid w:val="00760843"/>
    <w:rsid w:val="00761264"/>
    <w:rsid w:val="007A4330"/>
    <w:rsid w:val="007A6843"/>
    <w:rsid w:val="007B3F07"/>
    <w:rsid w:val="00825556"/>
    <w:rsid w:val="00856D15"/>
    <w:rsid w:val="00891E97"/>
    <w:rsid w:val="008946BF"/>
    <w:rsid w:val="008B05F8"/>
    <w:rsid w:val="00903433"/>
    <w:rsid w:val="009359DF"/>
    <w:rsid w:val="00947881"/>
    <w:rsid w:val="0095233C"/>
    <w:rsid w:val="00984818"/>
    <w:rsid w:val="009D32EE"/>
    <w:rsid w:val="009E7596"/>
    <w:rsid w:val="009F06F1"/>
    <w:rsid w:val="00A3668B"/>
    <w:rsid w:val="00A36C2B"/>
    <w:rsid w:val="00B3396B"/>
    <w:rsid w:val="00B50DE7"/>
    <w:rsid w:val="00B639DE"/>
    <w:rsid w:val="00BB2F60"/>
    <w:rsid w:val="00C8278C"/>
    <w:rsid w:val="00C94163"/>
    <w:rsid w:val="00CB5238"/>
    <w:rsid w:val="00CD1311"/>
    <w:rsid w:val="00CE65E5"/>
    <w:rsid w:val="00D209F2"/>
    <w:rsid w:val="00DA1B57"/>
    <w:rsid w:val="00DA21BA"/>
    <w:rsid w:val="00DB06B8"/>
    <w:rsid w:val="00E14407"/>
    <w:rsid w:val="00E27567"/>
    <w:rsid w:val="00E5490F"/>
    <w:rsid w:val="00EE4DB9"/>
    <w:rsid w:val="00F00D34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9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9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9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9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9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9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9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9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2043</properties:Characters>
  <properties:Lines>63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2017-09-18T08:58:00Z</dcterms:created>
  <dc:creator>nmarkovic</dc:creator>
  <cp:lastModifiedBy>Renata Valić</cp:lastModifiedBy>
  <cp:lastPrinted>2015-01-23T11:46:00Z</cp:lastPrinted>
  <dcterms:modified xmlns:xsi="http://www.w3.org/2001/XMLSchema-instance" xsi:type="dcterms:W3CDTF">2017-09-18T11:52:00Z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