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dfc8" w14:paraId="653dfc8" w:rsidRDefault="00AE649C" w:rsidP="00FA5B5E" w:rsidR="00AE649C" w:rsidRPr="00B76F3C">
      <w:pPr>
        <w:pStyle w:val="Naslov3"/>
        <w15:collapsed w:val="false"/>
      </w:pPr>
      <w:bookmarkStart w:name="_GoBack" w:id="0"/>
      <w:bookmarkEnd w:id="0"/>
    </w:p>
    <w:p w:rsidRDefault="00937FF9" w:rsidP="004438D5" w:rsidR="004438D5" w:rsidRPr="004438D5">
      <w:pPr>
        <w:pStyle w:val="SudNaziv"/>
        <w:rPr>
          <w:rFonts w:cs="Times New Roman" w:eastAsia="SimSun"/>
          <w:lang w:eastAsia="zh-C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438D5" w:rsidP="004438D5" w:rsidR="004438D5" w:rsidRPr="004438D5">
      <w:pPr>
        <w:spacing w:after="0"/>
        <w:jc w:val="right"/>
        <w:rPr>
          <w:rFonts w:cs="Times New Roman" w:eastAsia="SimSun"/>
          <w:lang w:eastAsia="zh-CN"/>
        </w:rPr>
      </w:pPr>
      <w:r w:rsidRPr="004438D5">
        <w:rPr>
          <w:rFonts w:cs="Times New Roman" w:eastAsia="SimSun"/>
          <w:lang w:eastAsia="zh-CN"/>
        </w:rPr>
        <w:t>6. St-1096/2016-8.</w:t>
      </w:r>
    </w:p>
    <w:p w:rsidRDefault="004438D5" w:rsidP="004438D5" w:rsidR="004438D5" w:rsidRPr="004438D5">
      <w:pPr>
        <w:spacing w:after="0"/>
        <w:rPr>
          <w:rFonts w:cs="Times New Roman" w:eastAsia="SimSun"/>
          <w:lang w:eastAsia="zh-CN"/>
        </w:rPr>
      </w:pPr>
    </w:p>
    <w:p w:rsidRDefault="004438D5" w:rsidP="004438D5" w:rsidR="004438D5" w:rsidRPr="004438D5">
      <w:pPr>
        <w:spacing w:after="0"/>
        <w:rPr>
          <w:rFonts w:cs="Times New Roman" w:eastAsia="SimSun"/>
          <w:lang w:eastAsia="zh-CN"/>
        </w:rPr>
      </w:pPr>
    </w:p>
    <w:p w:rsidRDefault="004438D5" w:rsidP="004438D5" w:rsidR="004438D5" w:rsidRPr="004438D5">
      <w:pPr>
        <w:spacing w:after="0"/>
        <w:rPr>
          <w:rFonts w:cs="Times New Roman" w:eastAsia="SimSun"/>
          <w:lang w:eastAsia="zh-CN"/>
        </w:rPr>
      </w:pPr>
    </w:p>
    <w:p w:rsidRDefault="004438D5" w:rsidP="004438D5" w:rsidR="004438D5" w:rsidRPr="004438D5">
      <w:pPr>
        <w:spacing w:after="0"/>
        <w:rPr>
          <w:rFonts w:cs="Times New Roman" w:eastAsia="SimSun"/>
          <w:lang w:eastAsia="zh-CN"/>
        </w:rPr>
      </w:pPr>
    </w:p>
    <w:p w:rsidRDefault="004438D5" w:rsidP="004438D5" w:rsidR="004438D5" w:rsidRPr="004438D5">
      <w:pPr>
        <w:spacing w:after="0"/>
        <w:jc w:val="center"/>
        <w:rPr>
          <w:rFonts w:cs="Times New Roman" w:eastAsia="SimSun"/>
          <w:lang w:eastAsia="zh-CN"/>
        </w:rPr>
      </w:pPr>
      <w:r w:rsidRPr="004438D5">
        <w:rPr>
          <w:rFonts w:cs="Times New Roman" w:eastAsia="SimSun"/>
          <w:lang w:eastAsia="zh-CN"/>
        </w:rPr>
        <w:t>U    I M E   R E P U B L I K E   H R V A T S K E</w:t>
      </w:r>
    </w:p>
    <w:p w:rsidRDefault="004438D5" w:rsidP="004438D5" w:rsidR="004438D5" w:rsidRPr="004438D5">
      <w:pPr>
        <w:spacing w:after="0"/>
        <w:jc w:val="center"/>
        <w:rPr>
          <w:rFonts w:cs="Times New Roman" w:eastAsia="SimSun"/>
          <w:lang w:eastAsia="zh-CN"/>
        </w:rPr>
      </w:pPr>
    </w:p>
    <w:p w:rsidRDefault="004438D5" w:rsidP="004438D5" w:rsidR="004438D5" w:rsidRPr="004438D5">
      <w:pPr>
        <w:spacing w:after="0"/>
        <w:jc w:val="center"/>
        <w:rPr>
          <w:rFonts w:cs="Times New Roman" w:eastAsia="SimSun"/>
          <w:lang w:eastAsia="zh-CN"/>
        </w:rPr>
      </w:pPr>
      <w:r w:rsidRPr="004438D5">
        <w:rPr>
          <w:rFonts w:cs="Times New Roman" w:eastAsia="SimSun"/>
          <w:lang w:eastAsia="zh-CN"/>
        </w:rPr>
        <w:t>R J E Š E N J E</w:t>
      </w:r>
    </w:p>
    <w:p w:rsidRDefault="004438D5" w:rsidP="004438D5" w:rsidR="004438D5" w:rsidRPr="004438D5">
      <w:pPr>
        <w:spacing w:after="0"/>
        <w:rPr>
          <w:rFonts w:cs="Times New Roman" w:eastAsia="SimSun"/>
          <w:lang w:eastAsia="zh-CN"/>
        </w:rPr>
      </w:pPr>
    </w:p>
    <w:p w:rsidRDefault="004438D5" w:rsidP="004438D5" w:rsidR="004438D5" w:rsidRPr="004438D5">
      <w:pPr>
        <w:spacing w:after="0"/>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t xml:space="preserve">TRGOVAČKI SUD U BJELOVARU, po višem sudskom savjetniku Siniši </w:t>
      </w:r>
      <w:proofErr w:type="spellStart"/>
      <w:r w:rsidRPr="004438D5">
        <w:rPr>
          <w:rFonts w:cs="Times New Roman" w:eastAsia="SimSun"/>
          <w:lang w:eastAsia="zh-CN"/>
        </w:rPr>
        <w:t>Rajnoviću</w:t>
      </w:r>
      <w:proofErr w:type="spellEnd"/>
      <w:r w:rsidRPr="004438D5">
        <w:rPr>
          <w:rFonts w:cs="Times New Roman" w:eastAsia="SimSun"/>
          <w:lang w:eastAsia="zh-CN"/>
        </w:rPr>
        <w:t xml:space="preserve">, u skraćenom stečajnom postupku nad dužnikom TAORMINA d.o.o. za ugostiteljstvo i usluge, Zagreb, </w:t>
      </w:r>
      <w:proofErr w:type="spellStart"/>
      <w:r w:rsidRPr="004438D5">
        <w:rPr>
          <w:rFonts w:cs="Times New Roman" w:eastAsia="SimSun"/>
          <w:lang w:eastAsia="zh-CN"/>
        </w:rPr>
        <w:t>Dubravnik</w:t>
      </w:r>
      <w:proofErr w:type="spellEnd"/>
      <w:r w:rsidRPr="004438D5">
        <w:rPr>
          <w:rFonts w:cs="Times New Roman" w:eastAsia="SimSun"/>
          <w:lang w:eastAsia="zh-CN"/>
        </w:rPr>
        <w:t xml:space="preserve"> trg 5, MBS: 080728130, OIB: 88138401973, 24. studenoga 2016.</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center"/>
        <w:rPr>
          <w:rFonts w:cs="Times New Roman" w:eastAsia="SimSun"/>
          <w:lang w:eastAsia="zh-CN"/>
        </w:rPr>
      </w:pPr>
      <w:r w:rsidRPr="004438D5">
        <w:rPr>
          <w:rFonts w:cs="Times New Roman" w:eastAsia="SimSun"/>
          <w:lang w:eastAsia="zh-CN"/>
        </w:rPr>
        <w:t>r i j e š i o   j e</w:t>
      </w:r>
    </w:p>
    <w:p w:rsidRDefault="004438D5" w:rsidP="004438D5" w:rsidR="004438D5" w:rsidRPr="004438D5">
      <w:pPr>
        <w:spacing w:after="0"/>
        <w:jc w:val="center"/>
        <w:rPr>
          <w:rFonts w:cs="Times New Roman" w:eastAsia="SimSun"/>
          <w:b/>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b/>
          <w:lang w:eastAsia="zh-CN"/>
        </w:rPr>
        <w:tab/>
      </w:r>
      <w:r w:rsidRPr="004438D5">
        <w:rPr>
          <w:rFonts w:cs="Times New Roman" w:eastAsia="SimSun"/>
          <w:lang w:eastAsia="zh-CN"/>
        </w:rPr>
        <w:t>Ukida se klauzula pravomoćnosti rješenja Trgovačkog suda u Bjelovaru broj St-1096/2016-4. od 28. rujna 2016.</w:t>
      </w:r>
      <w:r w:rsidRPr="004438D5">
        <w:rPr>
          <w:rFonts w:cs="Times New Roman" w:eastAsia="SimSun"/>
          <w:lang w:eastAsia="zh-CN"/>
        </w:rPr>
        <w:tab/>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r>
    </w:p>
    <w:p w:rsidRDefault="004438D5" w:rsidP="004438D5" w:rsidR="004438D5" w:rsidRPr="004438D5">
      <w:pPr>
        <w:spacing w:after="0"/>
        <w:jc w:val="center"/>
        <w:rPr>
          <w:rFonts w:cs="Times New Roman" w:eastAsia="SimSun"/>
          <w:lang w:eastAsia="zh-CN"/>
        </w:rPr>
      </w:pPr>
      <w:r w:rsidRPr="004438D5">
        <w:rPr>
          <w:rFonts w:cs="Times New Roman" w:eastAsia="SimSun"/>
          <w:lang w:eastAsia="zh-CN"/>
        </w:rPr>
        <w:t>Obrazloženje</w:t>
      </w:r>
    </w:p>
    <w:p w:rsidRDefault="004438D5" w:rsidP="004438D5" w:rsidR="004438D5" w:rsidRPr="004438D5">
      <w:pPr>
        <w:spacing w:after="0"/>
        <w:jc w:val="both"/>
        <w:rPr>
          <w:rFonts w:cs="Times New Roman" w:eastAsia="SimSun"/>
          <w:b/>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b/>
          <w:lang w:eastAsia="zh-CN"/>
        </w:rPr>
        <w:tab/>
      </w:r>
      <w:r w:rsidRPr="004438D5">
        <w:rPr>
          <w:rFonts w:cs="Times New Roman" w:eastAsia="SimSun"/>
          <w:lang w:eastAsia="zh-CN"/>
        </w:rPr>
        <w:t xml:space="preserve">U izreci navedenim rješenjem među ostalim je otvoren i zaključen skraćeni stečajni postupak nad dužnikom, te je odlučeno da će se stečajni dužnik brisati iz sudskog registra nakon pravomoćnosti tog rješenja. Predmetno rješenje objavljeno je na mrežnoj stranici e-Oglasne ploče Trgovačkog suda u Bjelovaru 28. rujna 2016. i postalo je pravomoćno istekom osmog dana od dana objave. </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t xml:space="preserve">Osoba ovlaštena za zastupanje dužnika po zakonu do dana nastupanja pravnih posljedica otvaranja stečajnog postupka, Alan </w:t>
      </w:r>
      <w:proofErr w:type="spellStart"/>
      <w:r w:rsidRPr="004438D5">
        <w:rPr>
          <w:rFonts w:cs="Times New Roman" w:eastAsia="SimSun"/>
          <w:lang w:eastAsia="zh-CN"/>
        </w:rPr>
        <w:t>Bubanović</w:t>
      </w:r>
      <w:proofErr w:type="spellEnd"/>
      <w:r w:rsidRPr="004438D5">
        <w:rPr>
          <w:rFonts w:cs="Times New Roman" w:eastAsia="SimSun"/>
          <w:lang w:eastAsia="zh-CN"/>
        </w:rPr>
        <w:t>, podnio je 21. studenoga 2016. prijedlog za ukidanje klauzule pravomoćnosti rješenja Trgovačkog suda u Bjelovaru broj St-1096/2016-4. od 28. rujna 2016.</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t xml:space="preserve">U prijedlogu u bitnom navodi da nije bio upoznat s činjenicom o pokretanju skraćenog stečajnog postupka jer zbog naravi svojih poslovnih obveza i održavanja kontakata sa stalnim klijentima uglavnom putuje i boravi izvan Republike Hrvatske, zbog čega nije bio u mogućnosti redovito pregledavati mrežne stranice e-Oglasne ploče trgovačkih sudova i preuzeti oglas i rješenje koje mu je sud poslao preporučenom poštom. Nadalje, tvrdi da je dužnik na dan 29. rujna 2016. izašao iz blokade radi koje je pokrenut skraćeni stečajni postupak, a kao dokaz prilaže potvrdu FINE. Napominje da je dužnik društvo s iznimno vrijednom imovinom koju je stekao Ugovorom o podjeli i preuzimanju društva BT NET d.o.o. Zagreb, Dubravkin trg 5 od 18. veljače 2016., a koja podjela navedenog subjekta s preuzimanjem je upisana u sudski registar Trgovačkog suda u Zagrebu rješenjem broj </w:t>
      </w:r>
      <w:proofErr w:type="spellStart"/>
      <w:r w:rsidRPr="004438D5">
        <w:rPr>
          <w:rFonts w:cs="Times New Roman" w:eastAsia="SimSun"/>
          <w:lang w:eastAsia="zh-CN"/>
        </w:rPr>
        <w:t>Tt</w:t>
      </w:r>
      <w:proofErr w:type="spellEnd"/>
      <w:r w:rsidRPr="004438D5">
        <w:rPr>
          <w:rFonts w:cs="Times New Roman" w:eastAsia="SimSun"/>
          <w:lang w:eastAsia="zh-CN"/>
        </w:rPr>
        <w:t xml:space="preserve">-16/13096 od 5. svibnja 2016. Dužnik se bavi telekomunikacijskim uslugama te uredno obavlja svoju djelatnost koja je od iznimne važnosti i o kojoj djelatnosti ovisi velik broj osoba s kojima su sklopljeni ugovori o pružanju telekomunikacijskih usluga. </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t xml:space="preserve">Slijedom navedenoga predlaže se ukinuti klauzula pravomoćnosti u izreci navedenog rješenja kako bi podnositelj mogao podnijeti žalbu i spriječiti brisanje likvidnog i stabilnog društva koje je do trenutka donošenja rješenja o otvaranju i zaključenju skraćenog stečajnog postupka uložio znatni iznos novčanih sredstava usmjerenih daljnjem razvoju i širenju poslovanja društva te s obzirom da bi brisanjem dužnika iz sudskog registra nastala velika nenadoknadiva šteta. </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t>Prijedlog je osnovan.</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ab/>
        <w:t xml:space="preserve">Osoba ovlaštena za zastupanje dužnika po zakonu do dana nastupanja pravnih posljedica otvaranja stečajnog postupka, Alan </w:t>
      </w:r>
      <w:proofErr w:type="spellStart"/>
      <w:r w:rsidRPr="004438D5">
        <w:rPr>
          <w:rFonts w:cs="Times New Roman" w:eastAsia="SimSun"/>
          <w:lang w:eastAsia="zh-CN"/>
        </w:rPr>
        <w:t>Bubanović</w:t>
      </w:r>
      <w:proofErr w:type="spellEnd"/>
      <w:r w:rsidRPr="004438D5">
        <w:rPr>
          <w:rFonts w:cs="Times New Roman" w:eastAsia="SimSun"/>
          <w:lang w:eastAsia="zh-CN"/>
        </w:rPr>
        <w:t xml:space="preserve">, u spis je priložio dokaz o tome da je na dan 29. rujna 2016. dužnik izašao iz blokade i nema evidentiranih nepodmirenih osnova za plaćanje u Očevidniku redoslijeda osnova za plaćanje (Potvrda FINE od 17. studenoga 2016.), te dokaz o tome da dužnik ima iznimno vrijednu imovinu koju je stekao Ugovorom o podjeli i preuzimanju društva BT NET d.o.o. Zagreb, Dubravkin trg 5 od 18. veljače 2016., koja podjela navedenog subjekta s preuzimanjem je upisana u sudski registar Trgovačkog suda u Zagrebu rješenjem broj </w:t>
      </w:r>
      <w:proofErr w:type="spellStart"/>
      <w:r w:rsidRPr="004438D5">
        <w:rPr>
          <w:rFonts w:cs="Times New Roman" w:eastAsia="SimSun"/>
          <w:lang w:eastAsia="zh-CN"/>
        </w:rPr>
        <w:t>Tt</w:t>
      </w:r>
      <w:proofErr w:type="spellEnd"/>
      <w:r w:rsidRPr="004438D5">
        <w:rPr>
          <w:rFonts w:cs="Times New Roman" w:eastAsia="SimSun"/>
          <w:lang w:eastAsia="zh-CN"/>
        </w:rPr>
        <w:t xml:space="preserve">-16/13096 od 5. svibnja 2016. </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ind w:firstLine="708"/>
        <w:jc w:val="both"/>
        <w:rPr>
          <w:rFonts w:cs="Times New Roman" w:eastAsia="SimSun"/>
          <w:lang w:eastAsia="zh-CN"/>
        </w:rPr>
      </w:pPr>
      <w:r w:rsidRPr="004438D5">
        <w:rPr>
          <w:rFonts w:cs="Times New Roman" w:eastAsia="SimSun"/>
          <w:lang w:eastAsia="zh-CN"/>
        </w:rPr>
        <w:t xml:space="preserve">S obzirom na okolnosti konkretnog slučaja sud utvrđuje da osoba ovlaštena za zastupanje dužnika po zakonu do dana nastupanja pravnih posljedica otvaranja stečajnog postupka zbog poslovnih obveza izvan Republike Hrvatske nije bila u objektivnoj mogućnosti vidjeti i preuzeti oglas koji je objavljen sukladno čl. 430. Stečajnog zakona ("Narodne novine" broj 71/15 – dalje: SZ), te vidjeti i preuzeti s mrežnih stranica e-Oglasna ploča trgovačkih sudova rješenje o otvaranju i zaključenju skraćenog stečajnog postupka nad dužnikom. </w:t>
      </w:r>
    </w:p>
    <w:p w:rsidRDefault="004438D5" w:rsidP="004438D5" w:rsidR="004438D5" w:rsidRPr="004438D5">
      <w:pPr>
        <w:spacing w:after="0"/>
        <w:jc w:val="both"/>
        <w:rPr>
          <w:rFonts w:cs="Times New Roman" w:eastAsia="SimSun"/>
          <w:b/>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b/>
          <w:lang w:eastAsia="zh-CN"/>
        </w:rPr>
        <w:tab/>
      </w:r>
      <w:r w:rsidRPr="004438D5">
        <w:rPr>
          <w:rFonts w:cs="Times New Roman" w:eastAsia="SimSun"/>
          <w:lang w:eastAsia="zh-CN"/>
        </w:rPr>
        <w:t>Stoga je prihvaćen prijedlog za ukidanje klauzule pravomoćnosti i riješeno je kao u izreci.</w:t>
      </w:r>
    </w:p>
    <w:p w:rsidRDefault="004438D5" w:rsidP="004438D5" w:rsidR="004438D5" w:rsidRPr="004438D5">
      <w:pPr>
        <w:spacing w:after="0"/>
        <w:jc w:val="center"/>
        <w:rPr>
          <w:rFonts w:cs="Times New Roman" w:eastAsia="SimSun"/>
          <w:lang w:eastAsia="zh-CN"/>
        </w:rPr>
      </w:pPr>
      <w:r w:rsidRPr="004438D5">
        <w:rPr>
          <w:rFonts w:cs="Times New Roman" w:eastAsia="SimSun"/>
          <w:lang w:eastAsia="zh-CN"/>
        </w:rPr>
        <w:t>U Bjelovaru 24. studenoga 2016.</w:t>
      </w:r>
    </w:p>
    <w:p w:rsidRDefault="004438D5" w:rsidP="004438D5" w:rsidR="004438D5" w:rsidRPr="004438D5">
      <w:pPr>
        <w:spacing w:after="0"/>
        <w:jc w:val="both"/>
        <w:rPr>
          <w:rFonts w:cs="Times New Roman" w:eastAsia="SimSun"/>
          <w:b/>
          <w:lang w:eastAsia="zh-CN"/>
        </w:rPr>
      </w:pPr>
      <w:r w:rsidRPr="004438D5">
        <w:rPr>
          <w:rFonts w:cs="Times New Roman" w:eastAsia="SimSun"/>
          <w:b/>
          <w:lang w:eastAsia="zh-CN"/>
        </w:rPr>
        <w:t xml:space="preserve">                                                                               </w:t>
      </w:r>
    </w:p>
    <w:p w:rsidRDefault="004438D5" w:rsidP="004438D5" w:rsidR="004438D5" w:rsidRPr="004438D5">
      <w:pPr>
        <w:spacing w:after="0"/>
        <w:jc w:val="both"/>
        <w:rPr>
          <w:rFonts w:cs="Times New Roman" w:eastAsia="SimSun"/>
          <w:lang w:eastAsia="zh-CN"/>
        </w:rPr>
      </w:pPr>
      <w:r w:rsidRPr="004438D5">
        <w:rPr>
          <w:rFonts w:cs="Times New Roman" w:eastAsia="SimSun"/>
          <w:b/>
          <w:lang w:eastAsia="zh-CN"/>
        </w:rPr>
        <w:t xml:space="preserve">                                                                                                     </w:t>
      </w:r>
      <w:r w:rsidRPr="004438D5">
        <w:rPr>
          <w:rFonts w:cs="Times New Roman" w:eastAsia="SimSun"/>
          <w:lang w:eastAsia="zh-CN"/>
        </w:rPr>
        <w:t>VIŠI SUDSKI SAVJETNIK</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 xml:space="preserve">                                                                                                           SINIŠA RAJNOVIĆ         </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POUKA O PRAVNOM LIJEKU:</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Protiv ovog rješenja dopuštena je žalba Visokom trgovačkom sudu Republike Hrvatske u Zagrebu. Žalba se podnosi u tri istovjetna primjerka putem ovoga suda, u roku od 8 dana od dana dostave ovoga rješenja.</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Nacrt odluke izradio viši sudski savjetnik Siniša Rajnović.</w:t>
      </w:r>
    </w:p>
    <w:p w:rsidRDefault="004438D5" w:rsidP="004438D5" w:rsidR="004438D5" w:rsidRPr="004438D5">
      <w:pPr>
        <w:spacing w:after="0"/>
        <w:jc w:val="both"/>
        <w:rPr>
          <w:rFonts w:cs="Times New Roman" w:eastAsia="SimSun"/>
          <w:lang w:eastAsia="zh-CN"/>
        </w:rPr>
      </w:pPr>
      <w:proofErr w:type="spellStart"/>
      <w:r w:rsidRPr="004438D5">
        <w:rPr>
          <w:rFonts w:cs="Times New Roman" w:eastAsia="SimSun"/>
          <w:lang w:eastAsia="zh-CN"/>
        </w:rPr>
        <w:t>Rj</w:t>
      </w:r>
      <w:proofErr w:type="spellEnd"/>
      <w:r w:rsidRPr="004438D5">
        <w:rPr>
          <w:rFonts w:cs="Times New Roman" w:eastAsia="SimSun"/>
          <w:lang w:eastAsia="zh-CN"/>
        </w:rPr>
        <w:t>.</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I. Dna: -   dužniku putem e-oglasne ploče</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 xml:space="preserve">            -   OD Mamić, Perić, Reberski, Rimac d.o.o., Zagreb</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 xml:space="preserve">                 putem pošte</w:t>
      </w:r>
    </w:p>
    <w:p w:rsidRDefault="004438D5" w:rsidP="004438D5" w:rsidR="004438D5" w:rsidRPr="004438D5">
      <w:pPr>
        <w:numPr>
          <w:ilvl w:val="0"/>
          <w:numId w:val="47"/>
        </w:numPr>
        <w:spacing w:after="0"/>
        <w:contextualSpacing/>
        <w:jc w:val="both"/>
        <w:rPr>
          <w:rFonts w:cs="Times New Roman" w:eastAsia="SimSun"/>
          <w:lang w:eastAsia="zh-CN"/>
        </w:rPr>
      </w:pPr>
      <w:r w:rsidRPr="004438D5">
        <w:rPr>
          <w:rFonts w:cs="Times New Roman" w:eastAsia="SimSun"/>
          <w:lang w:eastAsia="zh-CN"/>
        </w:rPr>
        <w:t xml:space="preserve">st. upravitelj Ivan </w:t>
      </w:r>
      <w:proofErr w:type="spellStart"/>
      <w:r w:rsidRPr="004438D5">
        <w:rPr>
          <w:rFonts w:cs="Times New Roman" w:eastAsia="SimSun"/>
          <w:lang w:eastAsia="zh-CN"/>
        </w:rPr>
        <w:t>Hudoletnjak</w:t>
      </w:r>
      <w:proofErr w:type="spellEnd"/>
      <w:r w:rsidRPr="004438D5">
        <w:rPr>
          <w:rFonts w:cs="Times New Roman" w:eastAsia="SimSun"/>
          <w:lang w:eastAsia="zh-CN"/>
        </w:rPr>
        <w:t>-putem pošte</w:t>
      </w:r>
    </w:p>
    <w:p w:rsidRDefault="004438D5" w:rsidP="004438D5" w:rsidR="004438D5" w:rsidRPr="004438D5">
      <w:pPr>
        <w:numPr>
          <w:ilvl w:val="0"/>
          <w:numId w:val="47"/>
        </w:numPr>
        <w:spacing w:after="0"/>
        <w:contextualSpacing/>
        <w:jc w:val="both"/>
        <w:rPr>
          <w:rFonts w:cs="Times New Roman" w:eastAsia="SimSun"/>
          <w:lang w:eastAsia="zh-CN"/>
        </w:rPr>
      </w:pPr>
      <w:r w:rsidRPr="004438D5">
        <w:rPr>
          <w:rFonts w:cs="Times New Roman" w:eastAsia="SimSun"/>
          <w:lang w:eastAsia="zh-CN"/>
        </w:rPr>
        <w:t xml:space="preserve">sudskom registru Trgovačkog suda u Zagrebu na </w:t>
      </w:r>
    </w:p>
    <w:p w:rsidRDefault="004438D5" w:rsidP="004438D5" w:rsidR="004438D5" w:rsidRPr="004438D5">
      <w:pPr>
        <w:spacing w:after="0"/>
        <w:ind w:left="1080"/>
        <w:jc w:val="both"/>
        <w:rPr>
          <w:rFonts w:cs="Times New Roman" w:eastAsia="SimSun"/>
          <w:lang w:eastAsia="zh-CN"/>
        </w:rPr>
      </w:pPr>
      <w:r w:rsidRPr="004438D5">
        <w:rPr>
          <w:rFonts w:cs="Times New Roman" w:eastAsia="SimSun"/>
          <w:lang w:eastAsia="zh-CN"/>
        </w:rPr>
        <w:t xml:space="preserve">broj </w:t>
      </w:r>
      <w:proofErr w:type="spellStart"/>
      <w:r w:rsidRPr="004438D5">
        <w:rPr>
          <w:rFonts w:cs="Times New Roman" w:eastAsia="SimSun"/>
          <w:lang w:eastAsia="zh-CN"/>
        </w:rPr>
        <w:t>Tt</w:t>
      </w:r>
      <w:proofErr w:type="spellEnd"/>
      <w:r w:rsidRPr="004438D5">
        <w:rPr>
          <w:rFonts w:cs="Times New Roman" w:eastAsia="SimSun"/>
          <w:lang w:eastAsia="zh-CN"/>
        </w:rPr>
        <w:t>-16/37690- putem pošte</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II. Kal pravomoćnost</w:t>
      </w:r>
    </w:p>
    <w:p w:rsidRDefault="004438D5" w:rsidP="004438D5" w:rsidR="004438D5" w:rsidRPr="004438D5">
      <w:pPr>
        <w:spacing w:after="0"/>
        <w:jc w:val="both"/>
        <w:rPr>
          <w:rFonts w:cs="Times New Roman" w:eastAsia="SimSun"/>
          <w:lang w:eastAsia="zh-CN"/>
        </w:rPr>
      </w:pPr>
      <w:r w:rsidRPr="004438D5">
        <w:rPr>
          <w:rFonts w:cs="Times New Roman" w:eastAsia="SimSun"/>
          <w:lang w:eastAsia="zh-CN"/>
        </w:rPr>
        <w:t xml:space="preserve">Bjelovar, 24.11.2016. </w:t>
      </w: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p>
    <w:p w:rsidRDefault="004438D5" w:rsidP="004438D5" w:rsidR="004438D5" w:rsidRPr="004438D5">
      <w:pPr>
        <w:spacing w:after="0"/>
        <w:jc w:val="both"/>
        <w:rPr>
          <w:rFonts w:cs="Times New Roman" w:eastAsia="SimSun"/>
          <w:lang w:eastAsia="zh-C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DF0F8B"/>
    <w:multiLevelType w:val="hybridMultilevel"/>
    <w:tmpl w:val="2FAC4574"/>
    <w:lvl w:tplc="A4141AB6" w:ilvl="0">
      <w:start w:val="2"/>
      <w:numFmt w:val="bullet"/>
      <w:lvlText w:val="-"/>
      <w:lvlJc w:val="left"/>
      <w:pPr>
        <w:ind w:hanging="360" w:left="1080"/>
      </w:pPr>
      <w:rPr>
        <w:rFonts w:cs="Times New Roman" w:eastAsia="SimSu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8D5"/>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18745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St-1096/2016-9</izvorni_sadrzaj>
    <derivirana_varijabla naziv="DomainObject.Oznaka_1">St-1096/2016-9</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rujna 2016.</izvorni_sadrzaj>
    <derivirana_varijabla naziv="DomainObject.Predmet.DatumRjesavanja_1">29.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St-1096/2016</izvorni_sadrzaj>
    <derivirana_varijabla naziv="DomainObject.Predmet.OznakaBroj_1">St-1096/2016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Siniša</izvorni_sadrzaj>
    <derivirana_varijabla naziv="DomainObject.Predmet.PredmetRijesio.Ime_1">Siniša</derivirana_varijabla>
  </DomainObject.Predmet.PredmetRijesio.Ime>
  <DomainObject.Predmet.PredmetRijesio.Oib>
    <izvorni_sadrzaj/>
    <derivirana_varijabla naziv="DomainObject.Predmet.PredmetRijesio.Oib_1"/>
  </DomainObject.Predmet.PredmetRijesio.Oib>
  <DomainObject.Predmet.PredmetRijesio.Prezime>
    <izvorni_sadrzaj>Rajnović</izvorni_sadrzaj>
    <derivirana_varijabla naziv="DomainObject.Predmet.PredmetRijesio.Prezime_1">Rajnović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TAORMINA d.o.o.</izvorni_sadrzaj>
    <derivirana_varijabla naziv="DomainObject.Predmet.ProtustrankaFormated_1">  TAORMINA d.o.o.</derivirana_varijabla>
  </DomainObject.Predmet.ProtustrankaFormated>
  <DomainObject.Predmet.ProtustrankaFormatedOIB>
    <izvorni_sadrzaj>  TAORMINA d.o.o., OIB 88138401973</izvorni_sadrzaj>
    <derivirana_varijabla naziv="DomainObject.Predmet.ProtustrankaFormatedOIB_1">  TAORMINA d.o.o., OIB 88138401973</derivirana_varijabla>
  </DomainObject.Predmet.ProtustrankaFormatedOIB>
  <DomainObject.Predmet.ProtustrankaFormatedWithAdress>
    <izvorni_sadrzaj> TAORMINA d.o.o., Radnička cesta 37 b, 10000 Zagreb</izvorni_sadrzaj>
    <derivirana_varijabla naziv="DomainObject.Predmet.ProtustrankaFormatedWithAdress_1"> TAORMINA d.o.o., Radnička cesta 37 b, 10000 Zagreb</derivirana_varijabla>
  </DomainObject.Predmet.ProtustrankaFormatedWithAdress>
  <DomainObject.Predmet.ProtustrankaFormatedWithAdressOIB>
    <izvorni_sadrzaj> TAORMINA d.o.o., OIB 88138401973, Radnička cesta 37 b, 10000 Zagreb</izvorni_sadrzaj>
    <derivirana_varijabla naziv="DomainObject.Predmet.ProtustrankaFormatedWithAdressOIB_1"> TAORMINA d.o.o., OIB 88138401973, Radnička cesta 37 b, 10000 Zagreb</derivirana_varijabla>
  </DomainObject.Predmet.ProtustrankaFormatedWithAdressOIB>
  <DomainObject.Predmet.ProtustrankaWithAdress>
    <izvorni_sadrzaj>TAORMINA d.o.o. Radnička cesta 37 b, 10000 Zagreb</izvorni_sadrzaj>
    <derivirana_varijabla naziv="DomainObject.Predmet.ProtustrankaWithAdress_1">TAORMINA d.o.o. Radnička cesta 37 b, 10000 Zagreb</derivirana_varijabla>
  </DomainObject.Predmet.ProtustrankaWithAdress>
  <DomainObject.Predmet.ProtustrankaWithAdressOIB>
    <izvorni_sadrzaj>TAORMINA d.o.o., OIB 88138401973, Radnička cesta 37 b, 10000 Zagreb</izvorni_sadrzaj>
    <derivirana_varijabla naziv="DomainObject.Predmet.ProtustrankaWithAdressOIB_1">TAORMINA d.o.o., OIB 88138401973, Radnička cesta 37 b, 10000 Zagreb</derivirana_varijabla>
  </DomainObject.Predmet.ProtustrankaWithAdressOIB>
  <DomainObject.Predmet.ProtustrankaNazivFormated>
    <izvorni_sadrzaj>TAORMINA d.o.o.</izvorni_sadrzaj>
    <derivirana_varijabla naziv="DomainObject.Predmet.ProtustrankaNazivFormated_1">TAORMINA d.o.o.</derivirana_varijabla>
  </DomainObject.Predmet.ProtustrankaNazivFormated>
  <DomainObject.Predmet.ProtustrankaNazivFormatedOIB>
    <izvorni_sadrzaj>TAORMINA d.o.o., OIB 88138401973</izvorni_sadrzaj>
    <derivirana_varijabla naziv="DomainObject.Predmet.ProtustrankaNazivFormatedOIB_1">TAORMINA d.o.o., OIB 88138401973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TAORMINA d.o.o.</item>
    </izvorni_sadrzaj>
    <derivirana_varijabla naziv="DomainObject.Predmet.ProtuStrankaListFormated_1">
      <item>TAORMINA d.o.o.</item>
    </derivirana_varijabla>
  </DomainObject.Predmet.ProtuStrankaListFormated>
  <DomainObject.Predmet.ProtuStrankaListFormatedOIB>
    <izvorni_sadrzaj>
      <item>TAORMINA d.o.o., OIB 88138401973</item>
    </izvorni_sadrzaj>
    <derivirana_varijabla naziv="DomainObject.Predmet.ProtuStrankaListFormatedOIB_1">
      <item>TAORMINA d.o.o., OIB 88138401973</item>
    </derivirana_varijabla>
  </DomainObject.Predmet.ProtuStrankaListFormatedOIB>
  <DomainObject.Predmet.ProtuStrankaListFormatedWithAdress>
    <izvorni_sadrzaj>
      <item>TAORMINA d.o.o., Radnička cesta 37 b, 10000 Zagreb</item>
    </izvorni_sadrzaj>
    <derivirana_varijabla naziv="DomainObject.Predmet.ProtuStrankaListFormatedWithAdress_1">
      <item>TAORMINA d.o.o., Radnička cesta 37 b, 10000 Zagreb</item>
    </derivirana_varijabla>
  </DomainObject.Predmet.ProtuStrankaListFormatedWithAdress>
  <DomainObject.Predmet.ProtuStrankaListFormatedWithAdressOIB>
    <izvorni_sadrzaj>
      <item>TAORMINA d.o.o., OIB 88138401973, Radnička cesta 37 b, 10000 Zagreb</item>
    </izvorni_sadrzaj>
    <derivirana_varijabla naziv="DomainObject.Predmet.ProtuStrankaListFormatedWithAdressOIB_1">
      <item>TAORMINA d.o.o., OIB 88138401973, Radnička cesta 37 b, 10000 Zagreb</item>
    </derivirana_varijabla>
  </DomainObject.Predmet.ProtuStrankaListFormatedWithAdressOIB>
  <DomainObject.Predmet.ProtuStrankaListNazivFormated>
    <izvorni_sadrzaj>
      <item>TAORMINA d.o.o.</item>
    </izvorni_sadrzaj>
    <derivirana_varijabla naziv="DomainObject.Predmet.ProtuStrankaListNazivFormated_1">
      <item>TAORMINA d.o.o.</item>
    </derivirana_varijabla>
  </DomainObject.Predmet.ProtuStrankaListNazivFormated>
  <DomainObject.Predmet.ProtuStrankaListNazivFormatedOIB>
    <izvorni_sadrzaj>
      <item>TAORMINA d.o.o., OIB 88138401973</item>
    </izvorni_sadrzaj>
    <derivirana_varijabla naziv="DomainObject.Predmet.ProtuStrankaListNazivFormatedOIB_1">
      <item>TAORMINA d.o.o., OIB 88138401973</item>
    </derivirana_varijabla>
  </DomainObject.Predmet.ProtuStrankaListNazivFormatedOIB>
  <DomainObject.Predmet.OstaliListFormated>
    <izvorni_sadrzaj>
      <item>ALAN BUBANOVIĆ</item>
    </izvorni_sadrzaj>
    <derivirana_varijabla naziv="DomainObject.Predmet.OstaliListFormated_1">
      <item>ALAN BUBANOVIĆ</item>
    </derivirana_varijabla>
  </DomainObject.Predmet.OstaliListFormated>
  <DomainObject.Predmet.OstaliListFormatedOIB>
    <izvorni_sadrzaj>
      <item>ALAN BUBANOVIĆ, OIB 73800881047</item>
    </izvorni_sadrzaj>
    <derivirana_varijabla naziv="DomainObject.Predmet.OstaliListFormatedOIB_1">
      <item>ALAN BUBANOVIĆ, OIB 73800881047</item>
    </derivirana_varijabla>
  </DomainObject.Predmet.OstaliListFormatedOIB>
  <DomainObject.Predmet.OstaliListFormatedWithAdress>
    <izvorni_sadrzaj>
      <item>ALAN BUBANOVIĆ, Cmrok 6, 10000 Zagreb</item>
    </izvorni_sadrzaj>
    <derivirana_varijabla naziv="DomainObject.Predmet.OstaliListFormatedWithAdress_1">
      <item>ALAN BUBANOVIĆ, Cmrok 6, 10000 Zagreb</item>
    </derivirana_varijabla>
  </DomainObject.Predmet.OstaliListFormatedWithAdress>
  <DomainObject.Predmet.OstaliListFormatedWithAdressOIB>
    <izvorni_sadrzaj>
      <item>ALAN BUBANOVIĆ, OIB 73800881047, Cmrok 6, 10000 Zagreb</item>
    </izvorni_sadrzaj>
    <derivirana_varijabla naziv="DomainObject.Predmet.OstaliListFormatedWithAdressOIB_1">
      <item>ALAN BUBANOVIĆ, OIB 73800881047, Cmrok 6, 10000 Zagreb</item>
    </derivirana_varijabla>
  </DomainObject.Predmet.OstaliListFormatedWithAdressOIB>
  <DomainObject.Predmet.OstaliListNazivFormated>
    <izvorni_sadrzaj>
      <item>ALAN BUBANOVIĆ</item>
    </izvorni_sadrzaj>
    <derivirana_varijabla naziv="DomainObject.Predmet.OstaliListNazivFormated_1">
      <item>ALAN BUBANOVIĆ</item>
    </derivirana_varijabla>
  </DomainObject.Predmet.OstaliListNazivFormated>
  <DomainObject.Predmet.OstaliListNazivFormatedOIB>
    <izvorni_sadrzaj>
      <item>ALAN BUBANOVIĆ, OIB 73800881047</item>
    </izvorni_sadrzaj>
    <derivirana_varijabla naziv="DomainObject.Predmet.OstaliListNazivFormatedOIB_1">
      <item>ALAN BUBANOVIĆ, OIB 73800881047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St-1096/2016-9</izvorni_sadrzaj>
    <derivirana_varijabla naziv="DomainObject.PoslovniBrojDokumenta_1">St-1096/2016-9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TAORMINA d.o.o.</izvorni_sadrzaj>
    <derivirana_varijabla naziv="DomainObject.Predmet.ProtustrankaIDrugi_1">TAORMINA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TAORMINA d.o.o., OIB 88138401973, Radnička cesta 37 b, 10000 Zagreb</izvorni_sadrzaj>
    <derivirana_varijabla naziv="DomainObject.Predmet.ProtustrankaIDrugiAdressOIB_1">TAORMINA d.o.o., OIB 88138401973, Radnička cesta 37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rujna 2016.</izvorni_sadrzaj>
    <derivirana_varijabla naziv="DomainObject.Predmet.OdlukaRjesenje.DatumDonosenjaOdluke_1">28. rujna 2016.</derivirana_varijabla>
  </DomainObject.Predmet.OdlukaRjesenje.DatumDonosenjaOdluke>
  <DomainObject.Predmet.OdlukaRjesenje.DatumPravomocnosti>
    <izvorni_sadrzaj>17. listopada 2016.</izvorni_sadrzaj>
    <derivirana_varijabla naziv="DomainObject.Predmet.OdlukaRjesenje.DatumPravomocnosti_1">17. listopada 2016.</derivirana_varijabla>
  </DomainObject.Predmet.OdlukaRjesenje.DatumPravomocnosti>
  <DomainObject.Predmet.OdlukaRjesenje.Oznaka>
    <izvorni_sadrzaj>St-1096/2016-4</izvorni_sadrzaj>
    <derivirana_varijabla naziv="DomainObject.Predmet.OdlukaRjesenje.Oznaka_1">St-1096/2016-4</derivirana_varijabla>
  </DomainObject.Predmet.OdlukaRjesenje.Oznaka>
  <DomainObject.Predmet.SudioniciListNaziv>
    <izvorni_sadrzaj>
      <item>TAORMINA d.o.o.</item>
      <item>FINA Regionalni centar Zagreb</item>
      <item>ALAN BUBANOVIĆ</item>
    </izvorni_sadrzaj>
    <derivirana_varijabla naziv="DomainObject.Predmet.SudioniciListNaziv_1">
      <item>TAORMINA d.o.o.</item>
      <item>FINA Regionalni centar Zagreb</item>
      <item>ALAN BUBANOVIĆ</item>
    </derivirana_varijabla>
  </DomainObject.Predmet.SudioniciListNaziv>
  <DomainObject.Predmet.SudioniciListAdressOIB>
    <izvorni_sadrzaj>
      <item>TAORMINA d.o.o., OIB 88138401973, Radnička cesta 37 b,10000 Zagreb</item>
      <item>FINA Regionalni centar Zagreb, OIB 85821130368, Trg svibanjskih žrtava 1995. br.1,10000 Zagreb</item>
      <item>ALAN BUBANOVIĆ, OIB 73800881047, Cmrok 6,10000 Zagreb</item>
    </izvorni_sadrzaj>
    <derivirana_varijabla naziv="DomainObject.Predmet.SudioniciListAdressOIB_1">
      <item>TAORMINA d.o.o., OIB 88138401973, Radnička cesta 37 b,10000 Zagreb</item>
      <item>FINA Regionalni centar Zagreb, OIB 85821130368, Trg svibanjskih žrtava 1995. br.1,10000 Zagreb</item>
      <item>ALAN BUBANOVIĆ, OIB 73800881047, Cmrok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9ACA07-8627-4D27-8B99-060211DF5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3943</properties:Characters>
  <properties:Lines>103</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2016-11-24T11:45:00Z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St-1096/2016-9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