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f4ff" w14:paraId="08bf4ff" w:rsidRDefault="00FD7D67" w:rsidP="00D43406" w:rsidR="00FD7D67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D7D67" w:rsidP="00D43406" w:rsidR="00FD7D67">
      <w:pPr>
        <w:ind w:firstLine="567"/>
        <w:jc w:val="right"/>
        <w:rPr>
          <w:rFonts w:hAnsi="Times New Roman" w:ascii="Times New Roman"/>
        </w:rPr>
      </w:pPr>
    </w:p>
    <w:p w:rsidRDefault="00E94ADC" w:rsidP="00D43406" w:rsidR="00574D42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3 </w:t>
      </w:r>
      <w:r w:rsidR="004E43AB">
        <w:rPr>
          <w:rFonts w:hAnsi="Times New Roman" w:ascii="Times New Roman"/>
        </w:rPr>
        <w:t xml:space="preserve"> </w:t>
      </w:r>
      <w:r w:rsidR="001A6E03" w:rsidRPr="00345080">
        <w:rPr>
          <w:rFonts w:hAnsi="Times New Roman" w:ascii="Times New Roman"/>
        </w:rPr>
        <w:t>St-</w:t>
      </w:r>
      <w:r w:rsidR="00483828">
        <w:rPr>
          <w:rFonts w:hAnsi="Times New Roman" w:ascii="Times New Roman"/>
        </w:rPr>
        <w:t>197/15</w:t>
      </w: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STALNA SLUŽBA </w:t>
      </w:r>
    </w:p>
    <w:p w:rsidRDefault="0071033A" w:rsidP="006E2D44" w:rsidR="0071033A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6E2D44" w:rsidRPr="00345080">
        <w:rPr>
          <w:rFonts w:hAnsi="Times New Roman" w:ascii="Times New Roman"/>
        </w:rPr>
        <w:t>Ljudevita Šestića 4</w:t>
      </w:r>
    </w:p>
    <w:p w:rsidRDefault="00FD7D67" w:rsidP="006E2D44" w:rsidR="00FD7D67" w:rsidRPr="00345080">
      <w:pPr>
        <w:ind w:firstLine="567"/>
        <w:rPr>
          <w:rFonts w:hAnsi="Times New Roman" w:ascii="Times New Roman"/>
        </w:rPr>
      </w:pPr>
    </w:p>
    <w:p w:rsidRDefault="001A6E03" w:rsidP="00465740" w:rsidR="001A6E03" w:rsidRPr="00345080">
      <w:pPr>
        <w:rPr>
          <w:rFonts w:hAnsi="Times New Roman" w:ascii="Times New Roman"/>
        </w:rPr>
      </w:pPr>
    </w:p>
    <w:p w:rsidRDefault="00D660E1" w:rsidP="001F08AF" w:rsidR="00D660E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 H R V A T S K A</w:t>
      </w:r>
    </w:p>
    <w:p w:rsidRDefault="00D660E1" w:rsidP="001F08AF" w:rsidR="00D660E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F08AF" w:rsidP="00D660E1" w:rsidR="001F08AF">
      <w:pPr>
        <w:jc w:val="both"/>
        <w:rPr>
          <w:rFonts w:hAnsi="Times New Roman" w:ascii="Times New Roman"/>
        </w:rPr>
      </w:pPr>
    </w:p>
    <w:p w:rsidRDefault="00D660E1" w:rsidP="007D0A7C" w:rsidR="007D0A7C" w:rsidRPr="007D0A7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Zagrebu Stalna Služba  po sucu, Vesni Fundurulić Perišin kao stečajnom sucu postupajući po prijedlogu Republika Hrvatska, Ministarstvo financija, Porezna upr</w:t>
      </w:r>
      <w:r w:rsidR="00EA79D0">
        <w:rPr>
          <w:rFonts w:hAnsi="Times New Roman" w:ascii="Times New Roman"/>
        </w:rPr>
        <w:t xml:space="preserve">ava, Područni ured Zagreb, OIB: </w:t>
      </w:r>
      <w:r>
        <w:rPr>
          <w:rFonts w:hAnsi="Times New Roman" w:ascii="Times New Roman"/>
        </w:rPr>
        <w:t>18683136487, kojeg zastupa Županijsko Državno odvjetništvo u Zagrebu u stečajnom postupku nad dužnikom</w:t>
      </w:r>
      <w:r w:rsidR="00E35C8B" w:rsidRPr="00E35C8B">
        <w:rPr>
          <w:rFonts w:hAnsi="Times New Roman" w:ascii="Times New Roman"/>
        </w:rPr>
        <w:t xml:space="preserve"> </w:t>
      </w:r>
      <w:r w:rsidR="00D43406" w:rsidRPr="00D43406">
        <w:rPr>
          <w:rFonts w:hAnsi="Times New Roman" w:ascii="Times New Roman"/>
        </w:rPr>
        <w:t>URBA-JUG d.o.o., Zagreb, Ivana Lučića 2/A, OIB:16169555835</w:t>
      </w:r>
      <w:r>
        <w:rPr>
          <w:rFonts w:hAnsi="Times New Roman" w:ascii="Times New Roman"/>
        </w:rPr>
        <w:t xml:space="preserve">, </w:t>
      </w:r>
      <w:r w:rsidR="00D43406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D43406">
        <w:rPr>
          <w:rFonts w:hAnsi="Times New Roman" w:ascii="Times New Roman"/>
        </w:rPr>
        <w:t>rujna</w:t>
      </w:r>
      <w:r w:rsidR="007D0A7C">
        <w:rPr>
          <w:rFonts w:hAnsi="Times New Roman" w:ascii="Times New Roman"/>
        </w:rPr>
        <w:t xml:space="preserve"> 2016.</w:t>
      </w:r>
    </w:p>
    <w:p w:rsidRDefault="007D0A7C" w:rsidP="007D0A7C" w:rsidR="007D0A7C" w:rsidRPr="007D0A7C">
      <w:pPr>
        <w:ind w:firstLine="567"/>
        <w:jc w:val="both"/>
        <w:rPr>
          <w:rFonts w:hAnsi="Times New Roman" w:ascii="Times New Roman"/>
        </w:rPr>
      </w:pPr>
    </w:p>
    <w:p w:rsidRDefault="007D0A7C" w:rsidP="007D0A7C" w:rsidR="007D0A7C" w:rsidRPr="007D0A7C">
      <w:pPr>
        <w:ind w:firstLine="567"/>
        <w:jc w:val="center"/>
        <w:rPr>
          <w:rFonts w:hAnsi="Times New Roman" w:ascii="Times New Roman"/>
        </w:rPr>
      </w:pPr>
      <w:r w:rsidRPr="007D0A7C">
        <w:rPr>
          <w:rFonts w:hAnsi="Times New Roman" w:ascii="Times New Roman"/>
        </w:rPr>
        <w:t>r i j e š i o   j e</w:t>
      </w:r>
    </w:p>
    <w:p w:rsidRDefault="007D0A7C" w:rsidP="007D0A7C" w:rsidR="007D0A7C" w:rsidRPr="007D0A7C">
      <w:pPr>
        <w:ind w:firstLine="567"/>
        <w:jc w:val="both"/>
        <w:rPr>
          <w:rFonts w:hAnsi="Times New Roman" w:ascii="Times New Roman"/>
        </w:rPr>
      </w:pPr>
    </w:p>
    <w:p w:rsidRDefault="007D0A7C" w:rsidP="007D0A7C" w:rsidR="007D0A7C" w:rsidRPr="007D0A7C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t>I Pokreće se prethodni postupak radi utvrđivanja uvjeta za otvaranje stečajnog postupka nad dužnikom URBA-JUG d.o.o., Zagreb, Ivana Lučića 2/A, OIB:16169555835</w:t>
      </w:r>
      <w:r>
        <w:rPr>
          <w:rFonts w:hAnsi="Times New Roman" w:ascii="Times New Roman"/>
        </w:rPr>
        <w:t>.</w:t>
      </w:r>
    </w:p>
    <w:p w:rsidRDefault="007D0A7C" w:rsidP="007D0A7C" w:rsidR="007D0A7C" w:rsidRPr="007D0A7C">
      <w:pPr>
        <w:ind w:firstLine="567"/>
        <w:jc w:val="both"/>
        <w:rPr>
          <w:rFonts w:hAnsi="Times New Roman" w:ascii="Times New Roman"/>
        </w:rPr>
      </w:pPr>
    </w:p>
    <w:p w:rsidRDefault="007D0A7C" w:rsidP="007D0A7C" w:rsidR="007D0A7C" w:rsidRPr="007D0A7C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t xml:space="preserve"> II Za privremenog stečajnog upravitelja imenuje se </w:t>
      </w:r>
      <w:r w:rsidR="001F7475">
        <w:rPr>
          <w:rFonts w:hAnsi="Times New Roman" w:ascii="Times New Roman"/>
        </w:rPr>
        <w:t>Anamaria Ivanković</w:t>
      </w:r>
      <w:r w:rsidRPr="007D0A7C">
        <w:rPr>
          <w:rFonts w:hAnsi="Times New Roman" w:ascii="Times New Roman"/>
        </w:rPr>
        <w:t xml:space="preserve">, </w:t>
      </w:r>
      <w:r w:rsidR="001F7475">
        <w:rPr>
          <w:rFonts w:hAnsi="Times New Roman" w:ascii="Times New Roman"/>
        </w:rPr>
        <w:t>iz Zagreba, Britanski trg 10</w:t>
      </w:r>
      <w:r w:rsidRPr="007D0A7C">
        <w:rPr>
          <w:rFonts w:hAnsi="Times New Roman" w:ascii="Times New Roman"/>
        </w:rPr>
        <w:t>, OIB: 0</w:t>
      </w:r>
      <w:r w:rsidR="001F7475">
        <w:rPr>
          <w:rFonts w:hAnsi="Times New Roman" w:ascii="Times New Roman"/>
        </w:rPr>
        <w:t>26902318451</w:t>
      </w:r>
      <w:r w:rsidRPr="007D0A7C">
        <w:rPr>
          <w:rFonts w:hAnsi="Times New Roman" w:ascii="Times New Roman"/>
        </w:rPr>
        <w:t xml:space="preserve">.        </w:t>
      </w:r>
    </w:p>
    <w:p w:rsidRDefault="007D0A7C" w:rsidP="007D0A7C" w:rsidR="007D0A7C" w:rsidRPr="007D0A7C">
      <w:pPr>
        <w:ind w:firstLine="567"/>
        <w:jc w:val="both"/>
        <w:rPr>
          <w:rFonts w:hAnsi="Times New Roman" w:ascii="Times New Roman"/>
        </w:rPr>
      </w:pPr>
    </w:p>
    <w:p w:rsidRDefault="007D0A7C" w:rsidP="007D0A7C" w:rsidR="007D0A7C" w:rsidRPr="007D0A7C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t xml:space="preserve">III Nalaže se privremenom stečajnom upravitelju da kao stručna osoba ispita postoje li razlozi za otvaranje stečajnog postupka. Privremeni stečajni upravitelj ovlašten je stupiti u poslovne prostorije dužnika, a uprava dužnika dužna  mu je  dopustiti uvid u poslovnu dokumentaciju u cijelosti i dati bez odgode sve potrebne podatke i obavijesti. Protiv osoba koje se usprotive obvezi davanja obavijesti i surađivanju sa privremenim stečajnim upraviteljem u ispunjavanju njegovih zakonskih zadataka može se sukladno članku 107. Stečajnog zakona narediti dovođenje za slučaj neodazivanja, izreći novčana kazna i odrediti kazna zatvora. </w:t>
      </w:r>
    </w:p>
    <w:p w:rsidRDefault="007D0A7C" w:rsidP="007D0A7C" w:rsidR="007D0A7C" w:rsidRPr="007D0A7C">
      <w:pPr>
        <w:ind w:firstLine="567"/>
        <w:jc w:val="both"/>
        <w:rPr>
          <w:rFonts w:hAnsi="Times New Roman" w:ascii="Times New Roman"/>
        </w:rPr>
      </w:pPr>
    </w:p>
    <w:p w:rsidRDefault="007D0A7C" w:rsidP="00465740" w:rsidR="00465740" w:rsidRPr="007D0A7C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t>IV Određuje se ročište radi izjašnjavanja o prijedlogu za otvaranjem stečajnog postupka, za dan 1</w:t>
      </w:r>
      <w:r w:rsidR="00067D45">
        <w:rPr>
          <w:rFonts w:hAnsi="Times New Roman" w:ascii="Times New Roman"/>
        </w:rPr>
        <w:t>8</w:t>
      </w:r>
      <w:r w:rsidRPr="007D0A7C">
        <w:rPr>
          <w:rFonts w:hAnsi="Times New Roman" w:ascii="Times New Roman"/>
        </w:rPr>
        <w:t xml:space="preserve">. </w:t>
      </w:r>
      <w:r w:rsidR="00067D45">
        <w:rPr>
          <w:rFonts w:hAnsi="Times New Roman" w:ascii="Times New Roman"/>
        </w:rPr>
        <w:t>studenog</w:t>
      </w:r>
      <w:r w:rsidRPr="007D0A7C">
        <w:rPr>
          <w:rFonts w:hAnsi="Times New Roman" w:ascii="Times New Roman"/>
        </w:rPr>
        <w:t xml:space="preserve"> 2012. u 1</w:t>
      </w:r>
      <w:r w:rsidR="00067D45">
        <w:rPr>
          <w:rFonts w:hAnsi="Times New Roman" w:ascii="Times New Roman"/>
        </w:rPr>
        <w:t>2</w:t>
      </w:r>
      <w:r w:rsidRPr="007D0A7C">
        <w:rPr>
          <w:rFonts w:hAnsi="Times New Roman" w:ascii="Times New Roman"/>
        </w:rPr>
        <w:t>,</w:t>
      </w:r>
      <w:r w:rsidR="00067D45">
        <w:rPr>
          <w:rFonts w:hAnsi="Times New Roman" w:ascii="Times New Roman"/>
        </w:rPr>
        <w:t>00</w:t>
      </w:r>
      <w:r w:rsidRPr="007D0A7C">
        <w:rPr>
          <w:rFonts w:hAnsi="Times New Roman" w:ascii="Times New Roman"/>
        </w:rPr>
        <w:t xml:space="preserve"> sati, </w:t>
      </w:r>
      <w:r w:rsidR="00067D45" w:rsidRPr="00067D45">
        <w:rPr>
          <w:rFonts w:hAnsi="Times New Roman" w:ascii="Times New Roman"/>
        </w:rPr>
        <w:t>u zgradi ovog suda, u Karlovcu, Ljudevita Šestića 4, soba broj 2,</w:t>
      </w:r>
      <w:r w:rsidRPr="007D0A7C">
        <w:rPr>
          <w:rFonts w:hAnsi="Times New Roman" w:ascii="Times New Roman"/>
        </w:rPr>
        <w:t xml:space="preserve"> a na koje se pozivaju dostavom ovog rješenja:</w:t>
      </w:r>
    </w:p>
    <w:p w:rsidRDefault="007D0A7C" w:rsidP="007D0A7C" w:rsidR="007D0A7C" w:rsidRPr="007D0A7C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t xml:space="preserve">-predlagatelj po punomoćniku Županijskom državnom odvjetništvu iz Zagreba </w:t>
      </w:r>
    </w:p>
    <w:p w:rsidRDefault="007D0A7C" w:rsidP="007D0A7C" w:rsidR="007D0A7C" w:rsidRPr="007D0A7C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t>-zakonski zastupni</w:t>
      </w:r>
      <w:r w:rsidR="004F014C">
        <w:rPr>
          <w:rFonts w:hAnsi="Times New Roman" w:ascii="Times New Roman"/>
        </w:rPr>
        <w:t>k</w:t>
      </w:r>
      <w:r w:rsidRPr="007D0A7C">
        <w:rPr>
          <w:rFonts w:hAnsi="Times New Roman" w:ascii="Times New Roman"/>
        </w:rPr>
        <w:t xml:space="preserve"> dužnika </w:t>
      </w:r>
      <w:r w:rsidR="004F014C">
        <w:rPr>
          <w:rFonts w:hAnsi="Times New Roman" w:ascii="Times New Roman"/>
        </w:rPr>
        <w:t>Tomislav Puklin, Grana, Grana 72</w:t>
      </w:r>
    </w:p>
    <w:p w:rsidRDefault="007D0A7C" w:rsidP="004F014C" w:rsidR="007D0A7C" w:rsidRPr="007D0A7C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t xml:space="preserve">-privremeni stečajni upravitelj </w:t>
      </w:r>
    </w:p>
    <w:p w:rsidRDefault="007D0A7C" w:rsidP="007D0A7C" w:rsidR="007D0A7C" w:rsidRPr="007D0A7C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t>- FINA</w:t>
      </w:r>
    </w:p>
    <w:p w:rsidRDefault="007D0A7C" w:rsidP="007D0A7C" w:rsidR="007D0A7C" w:rsidRPr="007D0A7C">
      <w:pPr>
        <w:ind w:firstLine="567"/>
        <w:jc w:val="both"/>
        <w:rPr>
          <w:rFonts w:hAnsi="Times New Roman" w:ascii="Times New Roman"/>
        </w:rPr>
      </w:pPr>
    </w:p>
    <w:p w:rsidRDefault="007D0A7C" w:rsidP="007D0A7C" w:rsidR="007D0A7C" w:rsidRPr="007D0A7C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lastRenderedPageBreak/>
        <w:t>V Na ročištu će se pozvane osobe izjasniti o prijedlogu za otvaranje stečajnog postupka. Temeljem članka 49. stavak (2) Stečajnog zakona one se o prijedlogu mogu i pismeno izjasniti.</w:t>
      </w:r>
    </w:p>
    <w:p w:rsidRDefault="007D0A7C" w:rsidP="007D0A7C" w:rsidR="007D0A7C" w:rsidRPr="007D0A7C">
      <w:pPr>
        <w:ind w:firstLine="567"/>
        <w:jc w:val="both"/>
        <w:rPr>
          <w:rFonts w:hAnsi="Times New Roman" w:ascii="Times New Roman"/>
        </w:rPr>
      </w:pPr>
    </w:p>
    <w:p w:rsidRDefault="007D0A7C" w:rsidP="00465740" w:rsidR="007D0A7C" w:rsidRPr="007D0A7C">
      <w:pPr>
        <w:ind w:firstLine="567"/>
        <w:jc w:val="center"/>
        <w:rPr>
          <w:rFonts w:hAnsi="Times New Roman" w:ascii="Times New Roman"/>
        </w:rPr>
      </w:pPr>
      <w:r w:rsidRPr="007D0A7C">
        <w:rPr>
          <w:rFonts w:hAnsi="Times New Roman" w:ascii="Times New Roman"/>
        </w:rPr>
        <w:t>Obrazloženje</w:t>
      </w:r>
    </w:p>
    <w:p w:rsidRDefault="007D0A7C" w:rsidP="007D0A7C" w:rsidR="007D0A7C" w:rsidRPr="007D0A7C">
      <w:pPr>
        <w:ind w:firstLine="567"/>
        <w:jc w:val="both"/>
        <w:rPr>
          <w:rFonts w:hAnsi="Times New Roman" w:ascii="Times New Roman"/>
        </w:rPr>
      </w:pPr>
    </w:p>
    <w:p w:rsidRDefault="007D0A7C" w:rsidP="007D0A7C" w:rsidR="007D0A7C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t xml:space="preserve">REPUBLIKA HRVATSKA, Ministarstvo financija, Porezna uprava, Područni ured Zagreb, zastupan po Županijskom državnom odvjetništvu u Zagrebu, podnio je </w:t>
      </w:r>
      <w:r w:rsidR="001E6A6B">
        <w:rPr>
          <w:rFonts w:hAnsi="Times New Roman" w:ascii="Times New Roman"/>
        </w:rPr>
        <w:t>9</w:t>
      </w:r>
      <w:r w:rsidRPr="007D0A7C">
        <w:rPr>
          <w:rFonts w:hAnsi="Times New Roman" w:ascii="Times New Roman"/>
        </w:rPr>
        <w:t>.</w:t>
      </w:r>
      <w:r w:rsidR="001E6A6B">
        <w:rPr>
          <w:rFonts w:hAnsi="Times New Roman" w:ascii="Times New Roman"/>
        </w:rPr>
        <w:t xml:space="preserve"> ožujka </w:t>
      </w:r>
      <w:r w:rsidRPr="007D0A7C">
        <w:rPr>
          <w:rFonts w:hAnsi="Times New Roman" w:ascii="Times New Roman"/>
        </w:rPr>
        <w:t>201</w:t>
      </w:r>
      <w:r w:rsidR="001E6A6B">
        <w:rPr>
          <w:rFonts w:hAnsi="Times New Roman" w:ascii="Times New Roman"/>
        </w:rPr>
        <w:t>5</w:t>
      </w:r>
      <w:r w:rsidRPr="007D0A7C">
        <w:rPr>
          <w:rFonts w:hAnsi="Times New Roman" w:ascii="Times New Roman"/>
        </w:rPr>
        <w:t xml:space="preserve">. ovom sudu prijedlog za pokretanje stečajnog postupka nad </w:t>
      </w:r>
      <w:r w:rsidR="001E6A6B">
        <w:rPr>
          <w:rFonts w:hAnsi="Times New Roman" w:ascii="Times New Roman"/>
        </w:rPr>
        <w:t>dužnikom</w:t>
      </w:r>
      <w:r w:rsidRPr="007D0A7C">
        <w:rPr>
          <w:rFonts w:hAnsi="Times New Roman" w:ascii="Times New Roman"/>
        </w:rPr>
        <w:t xml:space="preserve"> </w:t>
      </w:r>
      <w:r w:rsidR="001E6A6B" w:rsidRPr="001E6A6B">
        <w:rPr>
          <w:rFonts w:hAnsi="Times New Roman" w:ascii="Times New Roman"/>
        </w:rPr>
        <w:t>URBA-JUG d.o.o., Zagreb, Ivana Lučića 2/A, OIB:16169555835</w:t>
      </w:r>
      <w:r w:rsidR="001E6A6B">
        <w:rPr>
          <w:rFonts w:hAnsi="Times New Roman" w:ascii="Times New Roman"/>
        </w:rPr>
        <w:t>,</w:t>
      </w:r>
      <w:r w:rsidRPr="007D0A7C">
        <w:rPr>
          <w:rFonts w:hAnsi="Times New Roman" w:ascii="Times New Roman"/>
        </w:rPr>
        <w:t xml:space="preserve"> navodeći da su kod dužnika ispunjeni stečajni razlozi iz čl. 4. Stečajnog zakona, obzirom da isti ima dospjele, a nepodmirene novčane obveze u iznosu od </w:t>
      </w:r>
      <w:r w:rsidR="001E6A6B">
        <w:rPr>
          <w:rFonts w:hAnsi="Times New Roman" w:ascii="Times New Roman"/>
        </w:rPr>
        <w:t>504.500,15</w:t>
      </w:r>
      <w:r w:rsidRPr="007D0A7C">
        <w:rPr>
          <w:rFonts w:hAnsi="Times New Roman" w:ascii="Times New Roman"/>
        </w:rPr>
        <w:t xml:space="preserve"> k</w:t>
      </w:r>
      <w:r w:rsidR="001E6A6B">
        <w:rPr>
          <w:rFonts w:hAnsi="Times New Roman" w:ascii="Times New Roman"/>
        </w:rPr>
        <w:t>n</w:t>
      </w:r>
      <w:r w:rsidRPr="007D0A7C">
        <w:rPr>
          <w:rFonts w:hAnsi="Times New Roman" w:ascii="Times New Roman"/>
        </w:rPr>
        <w:t xml:space="preserve"> na dan </w:t>
      </w:r>
      <w:r w:rsidR="001E6A6B">
        <w:rPr>
          <w:rFonts w:hAnsi="Times New Roman" w:ascii="Times New Roman"/>
        </w:rPr>
        <w:t>26</w:t>
      </w:r>
      <w:r w:rsidRPr="007D0A7C">
        <w:rPr>
          <w:rFonts w:hAnsi="Times New Roman" w:ascii="Times New Roman"/>
        </w:rPr>
        <w:t xml:space="preserve">. </w:t>
      </w:r>
      <w:r w:rsidR="001E6A6B">
        <w:rPr>
          <w:rFonts w:hAnsi="Times New Roman" w:ascii="Times New Roman"/>
        </w:rPr>
        <w:t>veljače</w:t>
      </w:r>
      <w:r w:rsidRPr="007D0A7C">
        <w:rPr>
          <w:rFonts w:hAnsi="Times New Roman" w:ascii="Times New Roman"/>
        </w:rPr>
        <w:t xml:space="preserve"> 201</w:t>
      </w:r>
      <w:r w:rsidR="001E6A6B">
        <w:rPr>
          <w:rFonts w:hAnsi="Times New Roman" w:ascii="Times New Roman"/>
        </w:rPr>
        <w:t>5</w:t>
      </w:r>
      <w:r w:rsidRPr="007D0A7C">
        <w:rPr>
          <w:rFonts w:hAnsi="Times New Roman" w:ascii="Times New Roman"/>
        </w:rPr>
        <w:t xml:space="preserve">., te da je račun dužnika </w:t>
      </w:r>
      <w:r w:rsidR="00F3283F">
        <w:rPr>
          <w:rFonts w:hAnsi="Times New Roman" w:ascii="Times New Roman"/>
        </w:rPr>
        <w:t xml:space="preserve">u </w:t>
      </w:r>
      <w:r w:rsidRPr="007D0A7C">
        <w:rPr>
          <w:rFonts w:hAnsi="Times New Roman" w:ascii="Times New Roman"/>
        </w:rPr>
        <w:t>blok</w:t>
      </w:r>
      <w:r w:rsidR="00F3283F">
        <w:rPr>
          <w:rFonts w:hAnsi="Times New Roman" w:ascii="Times New Roman"/>
        </w:rPr>
        <w:t xml:space="preserve">adi, odnosno da nije u mogućnosti izvršavati svoje novčane obveze od 25. studenog 2009. na dalje. </w:t>
      </w:r>
      <w:r w:rsidRPr="007D0A7C">
        <w:rPr>
          <w:rFonts w:hAnsi="Times New Roman" w:ascii="Times New Roman"/>
        </w:rPr>
        <w:t xml:space="preserve"> </w:t>
      </w:r>
    </w:p>
    <w:p w:rsidRDefault="00594CC7" w:rsidP="007D0A7C" w:rsidR="00594CC7" w:rsidRPr="007D0A7C">
      <w:pPr>
        <w:ind w:firstLine="567"/>
        <w:jc w:val="both"/>
        <w:rPr>
          <w:rFonts w:hAnsi="Times New Roman" w:ascii="Times New Roman"/>
        </w:rPr>
      </w:pPr>
    </w:p>
    <w:p w:rsidRDefault="007D0A7C" w:rsidP="007D0A7C" w:rsidR="00594CC7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t>Predlagatelj uz prijavu dostavlja Uvid u s</w:t>
      </w:r>
      <w:r w:rsidR="00594CC7">
        <w:rPr>
          <w:rFonts w:hAnsi="Times New Roman" w:ascii="Times New Roman"/>
        </w:rPr>
        <w:t xml:space="preserve">tanje računa poreznog obveznika, dužnika, potvrdu FINA-e sa podacima iz jedinstvenog registra računa, stanje računa na dan 26. veljače 2015., uvidom u koje je utvrđeno da je dužnik blokiran od 25. studenog 2009. nadalje. </w:t>
      </w:r>
    </w:p>
    <w:p w:rsidRDefault="00594CC7" w:rsidP="007D0A7C" w:rsidR="00594CC7">
      <w:pPr>
        <w:ind w:firstLine="567"/>
        <w:jc w:val="both"/>
        <w:rPr>
          <w:rFonts w:hAnsi="Times New Roman" w:ascii="Times New Roman"/>
        </w:rPr>
      </w:pPr>
    </w:p>
    <w:p w:rsidRDefault="007D0A7C" w:rsidP="007D0A7C" w:rsidR="007D0A7C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t>Na temelju navoda u prijedlogu i sadržaja priloženih isprava, sud je utvrdio da je predlagatelj ovlašten podnijeti prijedlog za otvaranje stečajnog postupka nad dužnikom sukladn</w:t>
      </w:r>
      <w:r w:rsidR="00B05D22">
        <w:rPr>
          <w:rFonts w:hAnsi="Times New Roman" w:ascii="Times New Roman"/>
        </w:rPr>
        <w:t xml:space="preserve">o čl. 39.st.4. Stečajnog zakona </w:t>
      </w:r>
      <w:r w:rsidR="00B05D22" w:rsidRPr="00B05D22">
        <w:rPr>
          <w:rFonts w:hAnsi="Times New Roman" w:ascii="Times New Roman"/>
        </w:rPr>
        <w:t>(</w:t>
      </w:r>
      <w:r w:rsidR="00B05D22">
        <w:rPr>
          <w:rFonts w:hAnsi="Times New Roman" w:ascii="Times New Roman"/>
        </w:rPr>
        <w:t>"</w:t>
      </w:r>
      <w:r w:rsidR="00B05D22" w:rsidRPr="00B05D22">
        <w:rPr>
          <w:rFonts w:hAnsi="Times New Roman" w:ascii="Times New Roman"/>
        </w:rPr>
        <w:t>N</w:t>
      </w:r>
      <w:r w:rsidR="00B05D22">
        <w:rPr>
          <w:rFonts w:hAnsi="Times New Roman" w:ascii="Times New Roman"/>
        </w:rPr>
        <w:t>arodne novine</w:t>
      </w:r>
      <w:r w:rsidR="00E77BE5">
        <w:rPr>
          <w:rFonts w:hAnsi="Times New Roman" w:ascii="Times New Roman"/>
        </w:rPr>
        <w:t>"</w:t>
      </w:r>
      <w:r w:rsidR="00B05D22" w:rsidRPr="00B05D22">
        <w:rPr>
          <w:rFonts w:hAnsi="Times New Roman" w:ascii="Times New Roman"/>
        </w:rPr>
        <w:t xml:space="preserve"> br</w:t>
      </w:r>
      <w:r w:rsidR="00B05D22">
        <w:rPr>
          <w:rFonts w:hAnsi="Times New Roman" w:ascii="Times New Roman"/>
        </w:rPr>
        <w:t xml:space="preserve">oj </w:t>
      </w:r>
      <w:r w:rsidR="00B05D22" w:rsidRPr="00B05D22">
        <w:rPr>
          <w:rFonts w:hAnsi="Times New Roman" w:ascii="Times New Roman"/>
        </w:rPr>
        <w:t>44/96, 29/99, 129/00,</w:t>
      </w:r>
      <w:r w:rsidR="00B05D22">
        <w:rPr>
          <w:rFonts w:hAnsi="Times New Roman" w:ascii="Times New Roman"/>
        </w:rPr>
        <w:t xml:space="preserve"> 123/03, 197/03, 187/04 i 82/06,</w:t>
      </w:r>
      <w:r w:rsidR="00B05D22" w:rsidRPr="00B05D22">
        <w:rPr>
          <w:rFonts w:hAnsi="Times New Roman" w:ascii="Times New Roman"/>
        </w:rPr>
        <w:t xml:space="preserve"> dalje SZ)</w:t>
      </w:r>
      <w:r w:rsidR="00935016">
        <w:rPr>
          <w:rFonts w:hAnsi="Times New Roman" w:ascii="Times New Roman"/>
        </w:rPr>
        <w:t>.</w:t>
      </w:r>
    </w:p>
    <w:p w:rsidRDefault="00B05D22" w:rsidP="00935016" w:rsidR="00B05D22" w:rsidRPr="007D0A7C">
      <w:pPr>
        <w:jc w:val="both"/>
        <w:rPr>
          <w:rFonts w:hAnsi="Times New Roman" w:ascii="Times New Roman"/>
        </w:rPr>
      </w:pPr>
    </w:p>
    <w:p w:rsidRDefault="007D0A7C" w:rsidP="007D0A7C" w:rsidR="007D0A7C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t>Temeljem podnesenog prijedloga za otvaranjem stečajnog postupka i temeljem Potvrde s podacima FINE-e sud je utvrdio postojanje stečajnog razloga u vidu nesposobnosti za plaćanje, obzirom da je račun dužnika blokiran dulje od 60 dana, sukladno članku 4. st. 2. u vezi stavaka 3. i 7. S</w:t>
      </w:r>
      <w:r w:rsidR="00935016">
        <w:rPr>
          <w:rFonts w:hAnsi="Times New Roman" w:ascii="Times New Roman"/>
        </w:rPr>
        <w:t>Z-a.</w:t>
      </w:r>
    </w:p>
    <w:p w:rsidRDefault="00935016" w:rsidP="007D0A7C" w:rsidR="00935016" w:rsidRPr="007D0A7C">
      <w:pPr>
        <w:ind w:firstLine="567"/>
        <w:jc w:val="both"/>
        <w:rPr>
          <w:rFonts w:hAnsi="Times New Roman" w:ascii="Times New Roman"/>
        </w:rPr>
      </w:pPr>
    </w:p>
    <w:p w:rsidRDefault="007D0A7C" w:rsidP="007D0A7C" w:rsidR="007D0A7C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t>Kako se stečajni postupak pokreće prijedlogom vjerovnika ili dužnika, prema članku 39. st. 1. S</w:t>
      </w:r>
      <w:r w:rsidR="00935016">
        <w:rPr>
          <w:rFonts w:hAnsi="Times New Roman" w:ascii="Times New Roman"/>
        </w:rPr>
        <w:t xml:space="preserve">Z-a, </w:t>
      </w:r>
      <w:r w:rsidRPr="007D0A7C">
        <w:rPr>
          <w:rFonts w:hAnsi="Times New Roman" w:ascii="Times New Roman"/>
        </w:rPr>
        <w:t>predlagatelj je na opisani način dokazao da je ovlašten podnijeti prijedlog u smislu članka 39. st. 1. i 2. SZ-a, jer su ostvarene sve propisane pretpostavke za pokretanje stečajnog postupka.</w:t>
      </w:r>
    </w:p>
    <w:p w:rsidRDefault="00935016" w:rsidP="007D0A7C" w:rsidR="00935016" w:rsidRPr="007D0A7C">
      <w:pPr>
        <w:ind w:firstLine="567"/>
        <w:jc w:val="both"/>
        <w:rPr>
          <w:rFonts w:hAnsi="Times New Roman" w:ascii="Times New Roman"/>
        </w:rPr>
      </w:pPr>
    </w:p>
    <w:p w:rsidRDefault="007D0A7C" w:rsidP="007D0A7C" w:rsidR="007D0A7C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t xml:space="preserve">Stoga je na temelju članka 42. st. 1. SZ-a sud donio rješenje o pokretanju prethodnog postupka radi utvrđivanja uvjeta za otvaranje </w:t>
      </w:r>
      <w:r w:rsidR="00804751">
        <w:rPr>
          <w:rFonts w:hAnsi="Times New Roman" w:ascii="Times New Roman"/>
        </w:rPr>
        <w:t>stečajnog postupka nad dužnikom, te sukladno st. 2. istog članka imenovao privremenog stečajnog upravitelja.</w:t>
      </w:r>
    </w:p>
    <w:p w:rsidRDefault="00935016" w:rsidP="007D0A7C" w:rsidR="00935016" w:rsidRPr="007D0A7C">
      <w:pPr>
        <w:ind w:firstLine="567"/>
        <w:jc w:val="both"/>
        <w:rPr>
          <w:rFonts w:hAnsi="Times New Roman" w:ascii="Times New Roman"/>
        </w:rPr>
      </w:pPr>
    </w:p>
    <w:p w:rsidRDefault="007D0A7C" w:rsidP="00B06247" w:rsidR="0011219D" w:rsidRPr="007D0A7C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t xml:space="preserve">Temeljem članka 49. st. 1. SZ-a stečajni sudac je odmah odredio ročište na kojem će se pozvane osobe izjasniti o prijedlogu, a što mogu učiniti na temelju članka 49. st. 2. SZ-a i pisanim podneskom. </w:t>
      </w:r>
    </w:p>
    <w:p w:rsidRDefault="0011219D" w:rsidP="0011219D" w:rsidR="007D0A7C" w:rsidRPr="007D0A7C">
      <w:pPr>
        <w:ind w:firstLine="567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 30. rujna 2016.</w:t>
      </w:r>
    </w:p>
    <w:p w:rsidRDefault="007D0A7C" w:rsidP="003A6D5D" w:rsidR="007D0A7C" w:rsidRPr="007D0A7C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Default="007D0A7C" w:rsidP="0011219D" w:rsidR="007D0A7C" w:rsidRPr="007D0A7C">
      <w:pPr>
        <w:ind w:firstLine="567"/>
        <w:jc w:val="right"/>
        <w:rPr>
          <w:rFonts w:hAnsi="Times New Roman" w:ascii="Times New Roman"/>
        </w:rPr>
      </w:pPr>
      <w:r w:rsidRPr="007D0A7C">
        <w:rPr>
          <w:rFonts w:hAnsi="Times New Roman" w:ascii="Times New Roman"/>
        </w:rPr>
        <w:t xml:space="preserve">          Stečajni sudac</w:t>
      </w:r>
      <w:r w:rsidR="0011219D">
        <w:rPr>
          <w:rFonts w:hAnsi="Times New Roman" w:ascii="Times New Roman"/>
        </w:rPr>
        <w:t>:</w:t>
      </w:r>
    </w:p>
    <w:p w:rsidRDefault="0011219D" w:rsidP="0011219D" w:rsidR="007D0A7C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06247">
        <w:rPr>
          <w:rFonts w:hAnsi="Times New Roman" w:ascii="Times New Roman"/>
        </w:rPr>
        <w:t>, v.r.</w:t>
      </w:r>
    </w:p>
    <w:p w:rsidRDefault="00B06247" w:rsidP="0011219D" w:rsidR="00B06247">
      <w:pPr>
        <w:ind w:firstLine="567"/>
        <w:jc w:val="right"/>
        <w:rPr>
          <w:rFonts w:hAnsi="Times New Roman" w:ascii="Times New Roman"/>
        </w:rPr>
      </w:pPr>
    </w:p>
    <w:p w:rsidRDefault="00B06247" w:rsidP="0011219D" w:rsidR="00B06247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06247" w:rsidP="0011219D" w:rsidR="00B06247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06247" w:rsidP="0011219D" w:rsidR="00B06247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A6300" w:rsidP="0011219D" w:rsidR="009A6300">
      <w:pPr>
        <w:ind w:firstLine="567"/>
        <w:jc w:val="right"/>
        <w:rPr>
          <w:rFonts w:hAnsi="Times New Roman" w:ascii="Times New Roman"/>
        </w:rPr>
      </w:pPr>
    </w:p>
    <w:p w:rsidRDefault="009A6300" w:rsidP="0011219D" w:rsidR="009A6300">
      <w:pPr>
        <w:ind w:firstLine="567"/>
        <w:jc w:val="right"/>
        <w:rPr>
          <w:rFonts w:hAnsi="Times New Roman" w:ascii="Times New Roman"/>
        </w:rPr>
      </w:pPr>
    </w:p>
    <w:p w:rsidRDefault="007D0A7C" w:rsidP="00B06247" w:rsidR="007D0A7C" w:rsidRPr="007D0A7C">
      <w:pPr>
        <w:jc w:val="both"/>
        <w:rPr>
          <w:rFonts w:hAnsi="Times New Roman" w:ascii="Times New Roman"/>
        </w:rPr>
      </w:pPr>
    </w:p>
    <w:p w:rsidRDefault="007D0A7C" w:rsidP="007D0A7C" w:rsidR="007D0A7C" w:rsidRPr="007D0A7C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t>POUKA O PRAVNOM LIJEKU:</w:t>
      </w:r>
    </w:p>
    <w:p w:rsidRDefault="007D0A7C" w:rsidP="007D0A7C" w:rsidR="007D0A7C" w:rsidRPr="007D0A7C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t>Protiv rješenja o pokretanju prethodnog postupka nije dopuštena posebna žalba, a protiv rješenja o određivanju mjera osiguranja dopuštena je žalba u roku od 8 dana od dana dostave prijepisa. Žalba se podnosi Visokom trgovačkom sudu RH putem ovog suda u tri primjerka.</w:t>
      </w:r>
    </w:p>
    <w:p w:rsidRDefault="007D0A7C" w:rsidP="007D0A7C" w:rsidR="007D0A7C" w:rsidRPr="007D0A7C">
      <w:pPr>
        <w:ind w:firstLine="567"/>
        <w:jc w:val="both"/>
        <w:rPr>
          <w:rFonts w:hAnsi="Times New Roman" w:ascii="Times New Roman"/>
        </w:rPr>
      </w:pPr>
      <w:r w:rsidRPr="007D0A7C">
        <w:rPr>
          <w:rFonts w:hAnsi="Times New Roman" w:ascii="Times New Roman"/>
        </w:rPr>
        <w:t xml:space="preserve">     </w:t>
      </w:r>
    </w:p>
    <w:p w:rsidRDefault="007D0A7C" w:rsidP="007D0A7C" w:rsidR="007D0A7C" w:rsidRPr="007D0A7C">
      <w:pPr>
        <w:ind w:firstLine="567"/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sectPr w:rsidSect="00FD7D67" w:rsidR="001A6E03" w:rsidRPr="00345080">
      <w:headerReference w:type="default" r:id="rId11"/>
      <w:pgSz w:code="9" w:h="16838" w:w="11906"/>
      <w:pgMar w:gutter="0" w:footer="709" w:header="709" w:left="1418" w:bottom="1702" w:right="1418" w:top="1560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2C3">
          <w:rPr>
            <w:noProof/>
          </w:rPr>
          <w:t>3</w:t>
        </w:r>
        <w:r>
          <w:fldChar w:fldCharType="end"/>
        </w:r>
      </w:p>
    </w:sdtContent>
  </w:sdt>
  <w:p w:rsidRDefault="00DB3041" w:rsidP="00DB3041" w:rsidR="00EC5531" w:rsidRPr="00465740">
    <w:pPr>
      <w:pStyle w:val="Zaglavlje"/>
      <w:jc w:val="right"/>
      <w:rPr>
        <w:rFonts w:hAnsi="Times New Roman" w:ascii="Times New Roman"/>
      </w:rPr>
    </w:pPr>
    <w:r w:rsidRPr="00465740">
      <w:rPr>
        <w:rFonts w:hAnsi="Times New Roman" w:ascii="Times New Roman"/>
      </w:rPr>
      <w:t xml:space="preserve">3 </w:t>
    </w:r>
    <w:r w:rsidR="001A6E03" w:rsidRPr="00465740">
      <w:rPr>
        <w:rFonts w:hAnsi="Times New Roman" w:ascii="Times New Roman"/>
      </w:rPr>
      <w:t>St</w:t>
    </w:r>
    <w:r w:rsidR="00465740" w:rsidRPr="00465740">
      <w:rPr>
        <w:rFonts w:hAnsi="Times New Roman" w:ascii="Times New Roman"/>
      </w:rPr>
      <w:t>-197</w:t>
    </w:r>
    <w:r w:rsidR="001A6E03" w:rsidRPr="00465740">
      <w:rPr>
        <w:rFonts w:hAnsi="Times New Roman" w:ascii="Times New Roman"/>
      </w:rPr>
      <w:t>/1</w:t>
    </w:r>
    <w:r w:rsidR="00465740" w:rsidRPr="00465740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307E8B"/>
    <w:multiLevelType w:val="hybridMultilevel"/>
    <w:tmpl w:val="37D6548E"/>
    <w:lvl w:tplc="980472D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AC6452"/>
    <w:multiLevelType w:val="hybridMultilevel"/>
    <w:tmpl w:val="9F6A36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45"/>
    <w:rsid w:val="00070AED"/>
    <w:rsid w:val="00072F4D"/>
    <w:rsid w:val="00081614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1219D"/>
    <w:rsid w:val="0012129F"/>
    <w:rsid w:val="00121FAE"/>
    <w:rsid w:val="00131709"/>
    <w:rsid w:val="00134DEC"/>
    <w:rsid w:val="00134E5D"/>
    <w:rsid w:val="0014402F"/>
    <w:rsid w:val="00151817"/>
    <w:rsid w:val="00156351"/>
    <w:rsid w:val="001600C3"/>
    <w:rsid w:val="00166CB4"/>
    <w:rsid w:val="00195ADB"/>
    <w:rsid w:val="001A0FF4"/>
    <w:rsid w:val="001A6E03"/>
    <w:rsid w:val="001B5900"/>
    <w:rsid w:val="001D2DA6"/>
    <w:rsid w:val="001D7887"/>
    <w:rsid w:val="001E5412"/>
    <w:rsid w:val="001E6A6B"/>
    <w:rsid w:val="001F08AF"/>
    <w:rsid w:val="001F13B1"/>
    <w:rsid w:val="001F7475"/>
    <w:rsid w:val="00203607"/>
    <w:rsid w:val="00205B79"/>
    <w:rsid w:val="00210348"/>
    <w:rsid w:val="00213FEE"/>
    <w:rsid w:val="00225A3B"/>
    <w:rsid w:val="00230CFE"/>
    <w:rsid w:val="0023493C"/>
    <w:rsid w:val="0024228B"/>
    <w:rsid w:val="00261307"/>
    <w:rsid w:val="00261C64"/>
    <w:rsid w:val="002739DA"/>
    <w:rsid w:val="00277AD4"/>
    <w:rsid w:val="00287275"/>
    <w:rsid w:val="00291A41"/>
    <w:rsid w:val="002937A9"/>
    <w:rsid w:val="002A3A4A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6E32"/>
    <w:rsid w:val="00366C62"/>
    <w:rsid w:val="00381CEA"/>
    <w:rsid w:val="00381D21"/>
    <w:rsid w:val="003A47EF"/>
    <w:rsid w:val="003A4B86"/>
    <w:rsid w:val="003A50CA"/>
    <w:rsid w:val="003A681D"/>
    <w:rsid w:val="003A6D5D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545A2"/>
    <w:rsid w:val="004613A3"/>
    <w:rsid w:val="004623BA"/>
    <w:rsid w:val="00465740"/>
    <w:rsid w:val="00470B23"/>
    <w:rsid w:val="00476C54"/>
    <w:rsid w:val="00483828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43AB"/>
    <w:rsid w:val="004E7CE5"/>
    <w:rsid w:val="004F014C"/>
    <w:rsid w:val="004F3AE9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7E6A"/>
    <w:rsid w:val="0054188C"/>
    <w:rsid w:val="005434ED"/>
    <w:rsid w:val="005503F2"/>
    <w:rsid w:val="00554511"/>
    <w:rsid w:val="005556CE"/>
    <w:rsid w:val="00574D42"/>
    <w:rsid w:val="00581759"/>
    <w:rsid w:val="005854A3"/>
    <w:rsid w:val="005873E4"/>
    <w:rsid w:val="00591D52"/>
    <w:rsid w:val="00592B49"/>
    <w:rsid w:val="00592CA5"/>
    <w:rsid w:val="00594CC7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52C3"/>
    <w:rsid w:val="005C68C7"/>
    <w:rsid w:val="005D18F8"/>
    <w:rsid w:val="005D51F9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C1981"/>
    <w:rsid w:val="006C1F34"/>
    <w:rsid w:val="006E00E8"/>
    <w:rsid w:val="006E2D44"/>
    <w:rsid w:val="006E705D"/>
    <w:rsid w:val="006F07D8"/>
    <w:rsid w:val="006F61D9"/>
    <w:rsid w:val="0070428A"/>
    <w:rsid w:val="0071033A"/>
    <w:rsid w:val="0071448D"/>
    <w:rsid w:val="00730122"/>
    <w:rsid w:val="00731E80"/>
    <w:rsid w:val="00756A8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D0A7C"/>
    <w:rsid w:val="007F4A16"/>
    <w:rsid w:val="00800897"/>
    <w:rsid w:val="00803431"/>
    <w:rsid w:val="00804751"/>
    <w:rsid w:val="0080792B"/>
    <w:rsid w:val="00815D17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72A50"/>
    <w:rsid w:val="00873943"/>
    <w:rsid w:val="00881E24"/>
    <w:rsid w:val="008851B9"/>
    <w:rsid w:val="008957D0"/>
    <w:rsid w:val="008A2540"/>
    <w:rsid w:val="008B1552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5016"/>
    <w:rsid w:val="00977284"/>
    <w:rsid w:val="00981BE8"/>
    <w:rsid w:val="00984FB6"/>
    <w:rsid w:val="009930F6"/>
    <w:rsid w:val="00995E7C"/>
    <w:rsid w:val="009A30F5"/>
    <w:rsid w:val="009A5C92"/>
    <w:rsid w:val="009A6300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5BAC"/>
    <w:rsid w:val="00A451BB"/>
    <w:rsid w:val="00A4595F"/>
    <w:rsid w:val="00A45C8B"/>
    <w:rsid w:val="00A5112F"/>
    <w:rsid w:val="00A53EE3"/>
    <w:rsid w:val="00A56601"/>
    <w:rsid w:val="00A60C56"/>
    <w:rsid w:val="00A65D2A"/>
    <w:rsid w:val="00A8198B"/>
    <w:rsid w:val="00A84AB0"/>
    <w:rsid w:val="00A84C8E"/>
    <w:rsid w:val="00A97522"/>
    <w:rsid w:val="00AA21B4"/>
    <w:rsid w:val="00AA424F"/>
    <w:rsid w:val="00AA549A"/>
    <w:rsid w:val="00AC258E"/>
    <w:rsid w:val="00AC7441"/>
    <w:rsid w:val="00AD0D7A"/>
    <w:rsid w:val="00AD33CC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05D22"/>
    <w:rsid w:val="00B06247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B4B15"/>
    <w:rsid w:val="00BC1522"/>
    <w:rsid w:val="00BC1618"/>
    <w:rsid w:val="00BC6B2F"/>
    <w:rsid w:val="00BC75BE"/>
    <w:rsid w:val="00BD1876"/>
    <w:rsid w:val="00BE0D43"/>
    <w:rsid w:val="00BE307D"/>
    <w:rsid w:val="00BE75FC"/>
    <w:rsid w:val="00BE7820"/>
    <w:rsid w:val="00BF1A5E"/>
    <w:rsid w:val="00C003B6"/>
    <w:rsid w:val="00C0331D"/>
    <w:rsid w:val="00C10E24"/>
    <w:rsid w:val="00C14406"/>
    <w:rsid w:val="00C15BB8"/>
    <w:rsid w:val="00C35375"/>
    <w:rsid w:val="00C41379"/>
    <w:rsid w:val="00C45AA2"/>
    <w:rsid w:val="00C55E1B"/>
    <w:rsid w:val="00C55E8B"/>
    <w:rsid w:val="00C603E0"/>
    <w:rsid w:val="00C6283D"/>
    <w:rsid w:val="00C628DF"/>
    <w:rsid w:val="00C72D77"/>
    <w:rsid w:val="00C73754"/>
    <w:rsid w:val="00C80B3A"/>
    <w:rsid w:val="00C80C46"/>
    <w:rsid w:val="00C8240C"/>
    <w:rsid w:val="00C852F8"/>
    <w:rsid w:val="00C97C0E"/>
    <w:rsid w:val="00CA29DF"/>
    <w:rsid w:val="00CA56E2"/>
    <w:rsid w:val="00CA6E69"/>
    <w:rsid w:val="00CC0D33"/>
    <w:rsid w:val="00CC7AEC"/>
    <w:rsid w:val="00CD1D95"/>
    <w:rsid w:val="00CD417D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219E8"/>
    <w:rsid w:val="00D318A7"/>
    <w:rsid w:val="00D3607D"/>
    <w:rsid w:val="00D37079"/>
    <w:rsid w:val="00D37263"/>
    <w:rsid w:val="00D43406"/>
    <w:rsid w:val="00D46235"/>
    <w:rsid w:val="00D50678"/>
    <w:rsid w:val="00D613BF"/>
    <w:rsid w:val="00D644B5"/>
    <w:rsid w:val="00D646CF"/>
    <w:rsid w:val="00D660E1"/>
    <w:rsid w:val="00D70DCB"/>
    <w:rsid w:val="00D71E38"/>
    <w:rsid w:val="00D734B8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3292F"/>
    <w:rsid w:val="00E35C8B"/>
    <w:rsid w:val="00E44B61"/>
    <w:rsid w:val="00E50CC2"/>
    <w:rsid w:val="00E53AE4"/>
    <w:rsid w:val="00E552D6"/>
    <w:rsid w:val="00E61B7B"/>
    <w:rsid w:val="00E63865"/>
    <w:rsid w:val="00E71B94"/>
    <w:rsid w:val="00E73C9A"/>
    <w:rsid w:val="00E77BE5"/>
    <w:rsid w:val="00E82014"/>
    <w:rsid w:val="00E86DDD"/>
    <w:rsid w:val="00E94ADC"/>
    <w:rsid w:val="00EA6149"/>
    <w:rsid w:val="00EA79D0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122C"/>
    <w:rsid w:val="00F17709"/>
    <w:rsid w:val="00F21A59"/>
    <w:rsid w:val="00F304B3"/>
    <w:rsid w:val="00F30A6F"/>
    <w:rsid w:val="00F316B0"/>
    <w:rsid w:val="00F3283F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A2628"/>
    <w:rsid w:val="00FB0113"/>
    <w:rsid w:val="00FB1151"/>
    <w:rsid w:val="00FB1BB8"/>
    <w:rsid w:val="00FB6E41"/>
    <w:rsid w:val="00FC5938"/>
    <w:rsid w:val="00FD7D67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06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2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06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2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229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URBA-JUG d.o.o.</izvorni_sadrzaj>
    <derivirana_varijabla naziv="DomainObject.Predmet.ProtustrankaFormated_1">  URBA-JUG d.o.o.</derivirana_varijabla>
  </DomainObject.Predmet.ProtustrankaFormated>
  <DomainObject.Predmet.ProtustrankaFormatedOIB>
    <izvorni_sadrzaj>  URBA-JUG d.o.o., OIB 16169555835</izvorni_sadrzaj>
    <derivirana_varijabla naziv="DomainObject.Predmet.ProtustrankaFormatedOIB_1">  URBA-JUG d.o.o., OIB 16169555835</derivirana_varijabla>
  </DomainObject.Predmet.ProtustrankaFormatedOIB>
  <DomainObject.Predmet.ProtustrankaFormatedWithAdress>
    <izvorni_sadrzaj> URBA-JUG d.o.o., Ivana Lučića 2/A, 10000 Zagreb</izvorni_sadrzaj>
    <derivirana_varijabla naziv="DomainObject.Predmet.ProtustrankaFormatedWithAdress_1"> URBA-JUG d.o.o., Ivana Lučića 2/A, 10000 Zagreb</derivirana_varijabla>
  </DomainObject.Predmet.ProtustrankaFormatedWithAdress>
  <DomainObject.Predmet.ProtustrankaFormatedWithAdressOIB>
    <izvorni_sadrzaj> URBA-JUG d.o.o., OIB 16169555835, Ivana Lučića 2/A, 10000 Zagreb</izvorni_sadrzaj>
    <derivirana_varijabla naziv="DomainObject.Predmet.ProtustrankaFormatedWithAdressOIB_1"> URBA-JUG d.o.o., OIB 16169555835, Ivana Lučića 2/A, 10000 Zagreb</derivirana_varijabla>
  </DomainObject.Predmet.ProtustrankaFormatedWithAdressOIB>
  <DomainObject.Predmet.ProtustrankaWithAdress>
    <izvorni_sadrzaj>URBA-JUG d.o.o. Ivana Lučića 2/A, 10000 Zagreb</izvorni_sadrzaj>
    <derivirana_varijabla naziv="DomainObject.Predmet.ProtustrankaWithAdress_1">URBA-JUG d.o.o. Ivana Lučića 2/A, 10000 Zagreb</derivirana_varijabla>
  </DomainObject.Predmet.ProtustrankaWithAdress>
  <DomainObject.Predmet.ProtustrankaWithAdressOIB>
    <izvorni_sadrzaj>URBA-JUG d.o.o., OIB 16169555835, Ivana Lučića 2/A, 10000 Zagreb</izvorni_sadrzaj>
    <derivirana_varijabla naziv="DomainObject.Predmet.ProtustrankaWithAdressOIB_1">URBA-JUG d.o.o., OIB 16169555835, Ivana Lučića 2/A, 10000 Zagreb</derivirana_varijabla>
  </DomainObject.Predmet.ProtustrankaWithAdressOIB>
  <DomainObject.Predmet.ProtustrankaNazivFormated>
    <izvorni_sadrzaj>URBA-JUG d.o.o.</izvorni_sadrzaj>
    <derivirana_varijabla naziv="DomainObject.Predmet.ProtustrankaNazivFormated_1">URBA-JUG d.o.o.</derivirana_varijabla>
  </DomainObject.Predmet.ProtustrankaNazivFormated>
  <DomainObject.Predmet.ProtustrankaNazivFormatedOIB>
    <izvorni_sadrzaj>URBA-JUG d.o.o., OIB 16169555835</izvorni_sadrzaj>
    <derivirana_varijabla naziv="DomainObject.Predmet.ProtustrankaNazivFormatedOIB_1">URBA-JUG d.o.o.,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PU Zagreb</izvorni_sadrzaj>
    <derivirana_varijabla naziv="DomainObject.Predmet.StrankaFormated_1">  REPUBLIKA HRVATSKA, Ministarstvo financija, PU Zagreb</derivirana_varijabla>
  </DomainObject.Predmet.StrankaFormated>
  <DomainObject.Predmet.StrankaFormatedOIB>
    <izvorni_sadrzaj>  REPUBLIKA HRVATSKA, Ministarstvo financija, PU Zagreb, OIB 18683136487</izvorni_sadrzaj>
    <derivirana_varijabla naziv="DomainObject.Predmet.StrankaFormatedOIB_1">  REPUBLIKA HRVATSKA, Ministarstvo financija, PU Zagreb, OIB 18683136487</derivirana_varijabla>
  </DomainObject.Predmet.StrankaFormatedOIB>
  <DomainObject.Predmet.StrankaFormatedWithAdress>
    <izvorni_sadrzaj> REPUBLIKA HRVATSKA, Ministarstvo financija, PU Zagreb</izvorni_sadrzaj>
    <derivirana_varijabla naziv="DomainObject.Predmet.StrankaFormatedWithAdress_1"> REPUBLIKA HRVATSKA, Ministarstvo financija, PU Zagreb</derivirana_varijabla>
  </DomainObject.Predmet.StrankaFormatedWithAdress>
  <DomainObject.Predmet.StrankaFormatedWithAdressOIB>
    <izvorni_sadrzaj> REPUBLIKA HRVATSKA, Ministarstvo financija, PU Zagreb, OIB 18683136487</izvorni_sadrzaj>
    <derivirana_varijabla naziv="DomainObject.Predmet.StrankaFormatedWithAdressOIB_1"> REPUBLIKA HRVATSKA, Ministarstvo financija, PU Zagreb, OIB 18683136487</derivirana_varijabla>
  </DomainObject.Predmet.StrankaFormatedWithAdressOIB>
  <DomainObject.Predmet.StrankaWithAdress>
    <izvorni_sadrzaj>REPUBLIKA HRVATSKA, Ministarstvo financija, PU Zagreb </izvorni_sadrzaj>
    <derivirana_varijabla naziv="DomainObject.Predmet.StrankaWithAdress_1">REPUBLIKA HRVATSKA, Ministarstvo financija, PU Zagreb </derivirana_varijabla>
  </DomainObject.Predmet.StrankaWithAdress>
  <DomainObject.Predmet.StrankaWithAdressOIB>
    <izvorni_sadrzaj>REPUBLIKA HRVATSKA, Ministarstvo financija, PU Zagreb, OIB 18683136487</izvorni_sadrzaj>
    <derivirana_varijabla naziv="DomainObject.Predmet.StrankaWithAdressOIB_1">REPUBLIKA HRVATSKA, Ministarstvo financija, PU Zagreb, OIB 18683136487</derivirana_varijabla>
  </DomainObject.Predmet.StrankaWithAdressOIB>
  <DomainObject.Predmet.StrankaNazivFormated>
    <izvorni_sadrzaj>REPUBLIKA HRVATSKA, Ministarstvo financija, PU Zagreb</izvorni_sadrzaj>
    <derivirana_varijabla naziv="DomainObject.Predmet.StrankaNazivFormated_1">REPUBLIKA HRVATSKA, Ministarstvo financija, PU Zagreb</derivirana_varijabla>
  </DomainObject.Predmet.StrankaNazivFormated>
  <DomainObject.Predmet.StrankaNazivFormatedOIB>
    <izvorni_sadrzaj>REPUBLIKA HRVATSKA, Ministarstvo financija, PU Zagreb, OIB 18683136487</izvorni_sadrzaj>
    <derivirana_varijabla naziv="DomainObject.Predmet.StrankaNazivFormatedOIB_1">REPUBLIKA HRVATSKA, Ministarstvo financija,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 Ministarstvo financija, PU Zagreb</item>
    </izvorni_sadrzaj>
    <derivirana_varijabla naziv="DomainObject.Predmet.StrankaListFormated_1">
      <item>REPUBLIKA HRVATSKA, Ministarstvo financija, PU Zagreb</item>
    </derivirana_varijabla>
  </DomainObject.Predmet.StrankaListFormated>
  <DomainObject.Predmet.StrankaListFormatedOIB>
    <izvorni_sadrzaj>
      <item>REPUBLIKA HRVATSKA, Ministarstvo financija, PU Zagreb, OIB 18683136487</item>
    </izvorni_sadrzaj>
    <derivirana_varijabla naziv="DomainObject.Predmet.StrankaListFormatedOIB_1">
      <item>REPUBLIKA HRVATSKA, Ministarstvo financija, PU Zagreb, OIB 18683136487</item>
    </derivirana_varijabla>
  </DomainObject.Predmet.StrankaListFormatedOIB>
  <DomainObject.Predmet.StrankaListFormatedWithAdress>
    <izvorni_sadrzaj>
      <item>REPUBLIKA HRVATSKA, Ministarstvo financija, PU Zagreb</item>
    </izvorni_sadrzaj>
    <derivirana_varijabla naziv="DomainObject.Predmet.StrankaListFormatedWithAdress_1">
      <item>REPUBLIKA HRVATSKA, Ministarstvo financija, PU Zagreb</item>
    </derivirana_varijabla>
  </DomainObject.Predmet.StrankaListFormatedWithAdress>
  <DomainObject.Predmet.StrankaListFormatedWithAdressOIB>
    <izvorni_sadrzaj>
      <item>REPUBLIKA HRVATSKA, Ministarstvo financija, PU Zagreb, OIB 18683136487</item>
    </izvorni_sadrzaj>
    <derivirana_varijabla naziv="DomainObject.Predmet.StrankaListFormatedWithAdressOIB_1">
      <item>REPUBLIKA HRVATSKA, Ministarstvo financija, PU Zagreb, OIB 18683136487</item>
    </derivirana_varijabla>
  </DomainObject.Predmet.StrankaListFormatedWithAdressOIB>
  <DomainObject.Predmet.StrankaListNazivFormated>
    <izvorni_sadrzaj>
      <item>REPUBLIKA HRVATSKA, Ministarstvo financija, PU Zagreb</item>
    </izvorni_sadrzaj>
    <derivirana_varijabla naziv="DomainObject.Predmet.StrankaListNazivFormated_1">
      <item>REPUBLIKA HRVATSKA, Ministarstvo financija, PU Zagreb</item>
    </derivirana_varijabla>
  </DomainObject.Predmet.StrankaListNazivFormated>
  <DomainObject.Predmet.StrankaListNazivFormatedOIB>
    <izvorni_sadrzaj>
      <item>REPUBLIKA HRVATSKA, Ministarstvo financija, PU Zagreb, OIB 18683136487</item>
    </izvorni_sadrzaj>
    <derivirana_varijabla naziv="DomainObject.Predmet.StrankaListNazivFormatedOIB_1">
      <item>REPUBLIKA HRVATSKA, Ministarstvo financija, PU Zagreb, OIB 18683136487</item>
    </derivirana_varijabla>
  </DomainObject.Predmet.StrankaListNazivFormatedOIB>
  <DomainObject.Predmet.ProtuStrankaListFormated>
    <izvorni_sadrzaj>
      <item>URBA-JUG d.o.o.</item>
    </izvorni_sadrzaj>
    <derivirana_varijabla naziv="DomainObject.Predmet.ProtuStrankaListFormated_1">
      <item>URBA-JUG d.o.o.</item>
    </derivirana_varijabla>
  </DomainObject.Predmet.ProtuStrankaListFormated>
  <DomainObject.Predmet.ProtuStrankaListFormatedOIB>
    <izvorni_sadrzaj>
      <item>URBA-JUG d.o.o., OIB 16169555835</item>
    </izvorni_sadrzaj>
    <derivirana_varijabla naziv="DomainObject.Predmet.ProtuStrankaListFormatedOIB_1">
      <item>URBA-JUG d.o.o., OIB 16169555835</item>
    </derivirana_varijabla>
  </DomainObject.Predmet.ProtuStrankaListFormatedOIB>
  <DomainObject.Predmet.ProtuStrankaListFormatedWithAdress>
    <izvorni_sadrzaj>
      <item>URBA-JUG d.o.o., Ivana Lučića 2/A, 10000 Zagreb</item>
    </izvorni_sadrzaj>
    <derivirana_varijabla naziv="DomainObject.Predmet.ProtuStrankaListFormatedWithAdress_1">
      <item>URBA-JUG d.o.o., Ivana Lučića 2/A, 10000 Zagreb</item>
    </derivirana_varijabla>
  </DomainObject.Predmet.ProtuStrankaListFormatedWithAdress>
  <DomainObject.Predmet.ProtuStrankaListFormatedWithAdressOIB>
    <izvorni_sadrzaj>
      <item>URBA-JUG d.o.o., OIB 16169555835, Ivana Lučića 2/A, 10000 Zagreb</item>
    </izvorni_sadrzaj>
    <derivirana_varijabla naziv="DomainObject.Predmet.ProtuStrankaListFormatedWithAdressOIB_1">
      <item>URBA-JUG d.o.o., OIB 16169555835, Ivana Lučića 2/A, 10000 Zagreb</item>
    </derivirana_varijabla>
  </DomainObject.Predmet.ProtuStrankaListFormatedWithAdressOIB>
  <DomainObject.Predmet.ProtuStrankaListNazivFormated>
    <izvorni_sadrzaj>
      <item>URBA-JUG d.o.o.</item>
    </izvorni_sadrzaj>
    <derivirana_varijabla naziv="DomainObject.Predmet.ProtuStrankaListNazivFormated_1">
      <item>URBA-JUG d.o.o.</item>
    </derivirana_varijabla>
  </DomainObject.Predmet.ProtuStrankaListNazivFormated>
  <DomainObject.Predmet.ProtuStrankaListNazivFormatedOIB>
    <izvorni_sadrzaj>
      <item>URBA-JUG d.o.o., OIB 16169555835</item>
    </izvorni_sadrzaj>
    <derivirana_varijabla naziv="DomainObject.Predmet.ProtuStrankaListNazivFormatedOIB_1">
      <item>URBA-JUG d.o.o., OIB 16169555835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PU Zagreb</izvorni_sadrzaj>
    <derivirana_varijabla naziv="DomainObject.Predmet.StrankaIDrugi_1">REPUBLIKA HRVATSKA, Ministarstvo financija, PU Zagreb</derivirana_varijabla>
  </DomainObject.Predmet.StrankaIDrugi>
  <DomainObject.Predmet.ProtustrankaIDrugi>
    <izvorni_sadrzaj>URBA-JUG d.o.o.</izvorni_sadrzaj>
    <derivirana_varijabla naziv="DomainObject.Predmet.ProtustrankaIDrugi_1">URBA-JUG d.o.o.</derivirana_varijabla>
  </DomainObject.Predmet.ProtustrankaIDrugi>
  <DomainObject.Predmet.StrankaIDrugiAdressOIB>
    <izvorni_sadrzaj>REPUBLIKA HRVATSKA, Ministarstvo financija, PU Zagreb, OIB 18683136487</izvorni_sadrzaj>
    <derivirana_varijabla naziv="DomainObject.Predmet.StrankaIDrugiAdressOIB_1">REPUBLIKA HRVATSKA, Ministarstvo financija, PU Zagreb, OIB 18683136487</derivirana_varijabla>
  </DomainObject.Predmet.StrankaIDrugiAdressOIB>
  <DomainObject.Predmet.ProtustrankaIDrugiAdressOIB>
    <izvorni_sadrzaj>URBA-JUG d.o.o., OIB 16169555835, Ivana Lučića 2/A, 10000 Zagreb</izvorni_sadrzaj>
    <derivirana_varijabla naziv="DomainObject.Predmet.ProtustrankaIDrugiAdressOIB_1">URBA-JUG d.o.o., OIB 16169555835,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PU Zagreb</item>
      <item>URBA-JUG d.o.o.</item>
    </izvorni_sadrzaj>
    <derivirana_varijabla naziv="DomainObject.Predmet.SudioniciListNaziv_1">
      <item>REPUBLIKA HRVATSKA, Ministarstvo financija, PU Zagreb</item>
      <item>URBA-JUG d.o.o.</item>
    </derivirana_varijabla>
  </DomainObject.Predmet.SudioniciListNaziv>
  <DomainObject.Predmet.SudioniciListAdressOIB>
    <izvorni_sadrzaj>
      <item>REPUBLIKA HRVATSKA, Ministarstvo financija, PU Zagreb, OIB 18683136487</item>
      <item>URBA-JUG d.o.o., OIB 16169555835, Ivana Lučića 2/A,10000 Zagreb</item>
    </izvorni_sadrzaj>
    <derivirana_varijabla naziv="DomainObject.Predmet.SudioniciListAdressOIB_1">
      <item>REPUBLIKA HRVATSKA, Ministarstvo financija, PU Zagreb, OIB 18683136487</item>
      <item>URBA-JUG d.o.o., OIB 16169555835,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16169555835</item>
    </izvorni_sadrzaj>
    <derivirana_varijabla naziv="DomainObject.Predmet.SudioniciListNazivOIB_1">
      <item>, OIB 18683136487</item>
      <item>, OIB 16169555835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B1F90-0946-492D-ACBF-04D76B2D6D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712</properties:Words>
  <properties:Characters>3974</properties:Characters>
  <properties:Lines>102</properties:Lines>
  <properties:Paragraphs>34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2016-09-30T10:09:00Z</dcterms:created>
  <dc:creator>stecaj</dc:creator>
  <cp:lastModifiedBy>Žana Livaja</cp:lastModifiedBy>
  <cp:lastPrinted>2016-09-30T11:18:00Z</cp:lastPrinted>
  <dcterms:modified xmlns:xsi="http://www.w3.org/2001/XMLSchema-instance" xsi:type="dcterms:W3CDTF">2016-09-30T12:42:00Z</dcterms:modified>
  <cp:revision>35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