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8a9f" w14:paraId="2fa8a9f" w:rsidRDefault="004B25EC" w:rsidP="004B25EC" w:rsidR="002275E2" w:rsidRPr="004B25EC">
      <w:pPr>
        <w:pStyle w:val="Naslov2"/>
        <w15:collapsed w:val="false"/>
        <w:rPr>
          <w:rFonts w:cs="Times New Roman" w:hAnsi="Times New Roman" w:ascii="Times New Roman"/>
          <w:i w:val="false"/>
          <w:sz w:val="22"/>
          <w:szCs w:val="22"/>
        </w:rPr>
      </w:pPr>
      <w:bookmarkStart w:name="_GoBack" w:id="0"/>
      <w:bookmarkEnd w:id="0"/>
      <w:r w:rsidRPr="004B25EC">
        <w:rPr>
          <w:rFonts w:cs="Times New Roman" w:hAnsi="Times New Roman" w:ascii="Times New Roman"/>
          <w:sz w:val="22"/>
          <w:szCs w:val="22"/>
        </w:rPr>
        <w:t xml:space="preserve">                     </w:t>
      </w:r>
      <w:r w:rsidR="003038DE" w:rsidRPr="004B25EC">
        <w:rPr>
          <w:rFonts w:cs="Times New Roman"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4B25EC">
        <w:rPr>
          <w:rFonts w:cs="Times New Roman" w:hAnsi="Times New Roman" w:ascii="Times New Roman"/>
          <w:sz w:val="22"/>
          <w:szCs w:val="22"/>
        </w:rPr>
        <w:t xml:space="preserve">   </w:t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>Posl. br. 18 St-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>599</w:t>
      </w:r>
      <w:r w:rsidR="001C5A85" w:rsidRPr="004B25EC">
        <w:rPr>
          <w:rFonts w:cs="Times New Roman" w:hAnsi="Times New Roman" w:ascii="Times New Roman"/>
          <w:i w:val="false"/>
          <w:sz w:val="22"/>
          <w:szCs w:val="22"/>
        </w:rPr>
        <w:t>/201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>6</w:t>
      </w:r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 xml:space="preserve">  </w:t>
      </w:r>
    </w:p>
    <w:p w:rsidRDefault="002275E2" w:rsidP="002275E2" w:rsidR="002275E2" w:rsidRPr="004B25EC">
      <w:pPr>
        <w:rPr>
          <w:b/>
          <w:sz w:val="22"/>
          <w:szCs w:val="22"/>
        </w:rPr>
      </w:pPr>
      <w:r w:rsidRPr="004B25EC">
        <w:rPr>
          <w:color w:val="000000"/>
          <w:sz w:val="22"/>
          <w:szCs w:val="22"/>
        </w:rPr>
        <w:t xml:space="preserve">        </w:t>
      </w:r>
      <w:r w:rsidRPr="004B25EC">
        <w:rPr>
          <w:b/>
          <w:sz w:val="22"/>
          <w:szCs w:val="22"/>
        </w:rPr>
        <w:t>REPUBLIKA HRVATSKA</w:t>
      </w:r>
    </w:p>
    <w:p w:rsidRDefault="002275E2" w:rsidP="002275E2" w:rsidR="002275E2" w:rsidRPr="004B25EC">
      <w:pPr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     TRGOVAČKI SUD U SPLITU</w:t>
      </w:r>
    </w:p>
    <w:p w:rsidRDefault="00F02D6C" w:rsidP="004B25EC" w:rsidR="00741D3F" w:rsidRPr="004B25E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Split, Sukoišanska 6</w:t>
      </w:r>
    </w:p>
    <w:p w:rsidRDefault="002275E2" w:rsidP="00A77D41" w:rsidR="00F02D6C">
      <w:pPr>
        <w:pStyle w:val="Naslov2"/>
        <w:jc w:val="center"/>
        <w:rPr>
          <w:rFonts w:cs="Times New Roman" w:hAnsi="Times New Roman" w:ascii="Times New Roman"/>
          <w:i w:val="false"/>
          <w:sz w:val="22"/>
          <w:szCs w:val="22"/>
        </w:rPr>
      </w:pPr>
      <w:r w:rsidRPr="004B25E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R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E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P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U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B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L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I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K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A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 xml:space="preserve"> H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R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V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A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T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S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K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A</w:t>
      </w:r>
    </w:p>
    <w:p w:rsidRDefault="00A64506" w:rsidP="00A77D41" w:rsidR="00AA650B" w:rsidRPr="004B25EC">
      <w:pPr>
        <w:pStyle w:val="Naslov2"/>
        <w:jc w:val="center"/>
        <w:rPr>
          <w:rFonts w:cs="Times New Roman" w:hAnsi="Times New Roman" w:ascii="Times New Roman"/>
          <w:i w:val="false"/>
          <w:sz w:val="22"/>
          <w:szCs w:val="22"/>
        </w:rPr>
      </w:pPr>
      <w:r w:rsidRPr="004B25EC">
        <w:rPr>
          <w:rFonts w:cs="Times New Roman" w:hAnsi="Times New Roman" w:ascii="Times New Roman"/>
          <w:i w:val="false"/>
          <w:sz w:val="22"/>
          <w:szCs w:val="22"/>
        </w:rPr>
        <w:t>Z A K LJ U Č A K</w:t>
      </w:r>
    </w:p>
    <w:p w:rsidRDefault="00A77D41" w:rsidP="00A77D41" w:rsidR="00A77D41" w:rsidRPr="004B25EC">
      <w:pPr>
        <w:rPr>
          <w:sz w:val="22"/>
          <w:szCs w:val="22"/>
        </w:rPr>
      </w:pPr>
    </w:p>
    <w:p w:rsidRDefault="00FB4301" w:rsidP="00FB4301" w:rsidR="00FB4301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ab/>
        <w:t xml:space="preserve">Trgovački sud u </w:t>
      </w:r>
      <w:r w:rsidR="002275E2" w:rsidRPr="004B25EC">
        <w:rPr>
          <w:sz w:val="22"/>
          <w:szCs w:val="22"/>
        </w:rPr>
        <w:t xml:space="preserve">Splitu, </w:t>
      </w:r>
      <w:r w:rsidRPr="004B25EC">
        <w:rPr>
          <w:sz w:val="22"/>
          <w:szCs w:val="22"/>
        </w:rPr>
        <w:t>po sucu tog</w:t>
      </w:r>
      <w:r w:rsidR="002275E2" w:rsidRPr="004B25EC">
        <w:rPr>
          <w:sz w:val="22"/>
          <w:szCs w:val="22"/>
        </w:rPr>
        <w:t>a</w:t>
      </w:r>
      <w:r w:rsidRPr="004B25EC">
        <w:rPr>
          <w:sz w:val="22"/>
          <w:szCs w:val="22"/>
        </w:rPr>
        <w:t xml:space="preserve"> suda </w:t>
      </w:r>
      <w:r w:rsidR="00FF68CD" w:rsidRPr="004B25EC">
        <w:rPr>
          <w:sz w:val="22"/>
          <w:szCs w:val="22"/>
        </w:rPr>
        <w:t xml:space="preserve">Katarini Franković, </w:t>
      </w:r>
      <w:r w:rsidR="009F4820" w:rsidRPr="004B25EC">
        <w:rPr>
          <w:sz w:val="22"/>
          <w:szCs w:val="22"/>
        </w:rPr>
        <w:t>u stečajnom postupku</w:t>
      </w:r>
      <w:r w:rsidR="00A77D41" w:rsidRPr="004B25EC">
        <w:rPr>
          <w:sz w:val="22"/>
          <w:szCs w:val="22"/>
        </w:rPr>
        <w:t xml:space="preserve"> nad dužnikom </w:t>
      </w:r>
      <w:r w:rsidR="00F02D6C" w:rsidRPr="00F02D6C">
        <w:rPr>
          <w:sz w:val="22"/>
          <w:szCs w:val="22"/>
        </w:rPr>
        <w:t>IBCI - INTERNATIONAL BUSINESS CLUB OF INVESTORS d.o.o. za informatiku, proizvodnju, turizam, trgovinu i export-import u stečaju, Split, Ulica Antuna Gustava Matoša 61, M</w:t>
      </w:r>
      <w:r w:rsidR="00F02D6C">
        <w:rPr>
          <w:sz w:val="22"/>
          <w:szCs w:val="22"/>
        </w:rPr>
        <w:t>BS: 060120581, OIB: 24355745381</w:t>
      </w:r>
      <w:r w:rsidR="00452088" w:rsidRPr="004B25EC">
        <w:rPr>
          <w:sz w:val="22"/>
          <w:szCs w:val="22"/>
        </w:rPr>
        <w:t xml:space="preserve">, dana </w:t>
      </w:r>
      <w:r w:rsidR="008733E8" w:rsidRPr="004B25EC">
        <w:rPr>
          <w:sz w:val="22"/>
          <w:szCs w:val="22"/>
        </w:rPr>
        <w:t>1</w:t>
      </w:r>
      <w:r w:rsidR="00F77319">
        <w:rPr>
          <w:sz w:val="22"/>
          <w:szCs w:val="22"/>
        </w:rPr>
        <w:t>5</w:t>
      </w:r>
      <w:r w:rsidR="00FF68CD" w:rsidRPr="004B25EC">
        <w:rPr>
          <w:sz w:val="22"/>
          <w:szCs w:val="22"/>
        </w:rPr>
        <w:t xml:space="preserve">. </w:t>
      </w:r>
      <w:r w:rsidR="00F77319">
        <w:rPr>
          <w:sz w:val="22"/>
          <w:szCs w:val="22"/>
        </w:rPr>
        <w:t>listopad</w:t>
      </w:r>
      <w:r w:rsidR="00FF68CD" w:rsidRPr="004B25EC">
        <w:rPr>
          <w:sz w:val="22"/>
          <w:szCs w:val="22"/>
        </w:rPr>
        <w:t>a 201</w:t>
      </w:r>
      <w:r w:rsidR="00F02D6C">
        <w:rPr>
          <w:sz w:val="22"/>
          <w:szCs w:val="22"/>
        </w:rPr>
        <w:t>8</w:t>
      </w:r>
      <w:r w:rsidR="00FF68CD" w:rsidRPr="004B25EC">
        <w:rPr>
          <w:sz w:val="22"/>
          <w:szCs w:val="22"/>
        </w:rPr>
        <w:t>.g.</w:t>
      </w:r>
    </w:p>
    <w:p w:rsidRDefault="00EA3334" w:rsidP="00D30FFE" w:rsidR="00EA3334" w:rsidRPr="004B25EC">
      <w:pPr>
        <w:rPr>
          <w:b/>
          <w:sz w:val="22"/>
          <w:szCs w:val="22"/>
        </w:rPr>
      </w:pPr>
    </w:p>
    <w:p w:rsidRDefault="00A64506" w:rsidP="004B25EC" w:rsidR="00A83539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z a k lj u č i o</w:t>
      </w:r>
      <w:r w:rsidR="00555CCB" w:rsidRPr="004B25EC">
        <w:rPr>
          <w:b/>
          <w:sz w:val="22"/>
          <w:szCs w:val="22"/>
        </w:rPr>
        <w:t xml:space="preserve">      j e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9F4820" w:rsidR="002A38D9" w:rsidRPr="004B25EC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Poziva se </w:t>
      </w:r>
      <w:r w:rsidR="009F4820" w:rsidRPr="004B25EC">
        <w:rPr>
          <w:sz w:val="22"/>
          <w:szCs w:val="22"/>
        </w:rPr>
        <w:t xml:space="preserve">stečajni upravitelj </w:t>
      </w:r>
      <w:r w:rsidR="00F02D6C">
        <w:rPr>
          <w:sz w:val="22"/>
          <w:szCs w:val="22"/>
        </w:rPr>
        <w:t>Zoran Miletić</w:t>
      </w:r>
      <w:r w:rsidR="004B25EC">
        <w:rPr>
          <w:sz w:val="22"/>
          <w:szCs w:val="22"/>
        </w:rPr>
        <w:t xml:space="preserve"> iz </w:t>
      </w:r>
      <w:r w:rsidR="00F02D6C">
        <w:rPr>
          <w:sz w:val="22"/>
          <w:szCs w:val="22"/>
        </w:rPr>
        <w:t>Split</w:t>
      </w:r>
      <w:r w:rsidR="004B25EC">
        <w:rPr>
          <w:sz w:val="22"/>
          <w:szCs w:val="22"/>
        </w:rPr>
        <w:t>a</w:t>
      </w:r>
      <w:r w:rsidR="009F4820" w:rsidRPr="004B25EC">
        <w:rPr>
          <w:sz w:val="22"/>
          <w:szCs w:val="22"/>
        </w:rPr>
        <w:t xml:space="preserve"> </w:t>
      </w:r>
      <w:r w:rsidRPr="004B25EC">
        <w:rPr>
          <w:sz w:val="22"/>
          <w:szCs w:val="22"/>
        </w:rPr>
        <w:t xml:space="preserve">u roku osam dana </w:t>
      </w:r>
      <w:r w:rsidR="009F4820" w:rsidRPr="004B25EC">
        <w:rPr>
          <w:sz w:val="22"/>
          <w:szCs w:val="22"/>
        </w:rPr>
        <w:t>u spis dostaviti izvješće o tijeku stečajnoga postupka i o stanju stečajne mase, te se posebno očitovati o poduzetim radnjama glede stečajne mase i to o stanju ovršnih predmeta na Općinskim sudovima na nekretnin</w:t>
      </w:r>
      <w:r w:rsidR="00F02D6C">
        <w:rPr>
          <w:sz w:val="22"/>
          <w:szCs w:val="22"/>
        </w:rPr>
        <w:t>i</w:t>
      </w:r>
      <w:r w:rsidR="009F4820" w:rsidRPr="004B25EC">
        <w:rPr>
          <w:sz w:val="22"/>
          <w:szCs w:val="22"/>
        </w:rPr>
        <w:t xml:space="preserve"> koj</w:t>
      </w:r>
      <w:r w:rsidR="00F02D6C">
        <w:rPr>
          <w:sz w:val="22"/>
          <w:szCs w:val="22"/>
        </w:rPr>
        <w:t>a</w:t>
      </w:r>
      <w:r w:rsidR="009F4820" w:rsidRPr="004B25EC">
        <w:rPr>
          <w:sz w:val="22"/>
          <w:szCs w:val="22"/>
        </w:rPr>
        <w:t xml:space="preserve"> ulaz</w:t>
      </w:r>
      <w:r w:rsidR="00F02D6C">
        <w:rPr>
          <w:sz w:val="22"/>
          <w:szCs w:val="22"/>
        </w:rPr>
        <w:t>i</w:t>
      </w:r>
      <w:r w:rsidR="009F4820" w:rsidRPr="004B25EC">
        <w:rPr>
          <w:sz w:val="22"/>
          <w:szCs w:val="22"/>
        </w:rPr>
        <w:t xml:space="preserve"> u stečajnu masu obzirom</w:t>
      </w:r>
      <w:r w:rsidR="00F02D6C">
        <w:rPr>
          <w:sz w:val="22"/>
          <w:szCs w:val="22"/>
        </w:rPr>
        <w:t xml:space="preserve"> da ovršni predmeti sa općinskog suda</w:t>
      </w:r>
      <w:r w:rsidR="009F4820" w:rsidRPr="004B25EC">
        <w:rPr>
          <w:sz w:val="22"/>
          <w:szCs w:val="22"/>
        </w:rPr>
        <w:t xml:space="preserve"> još nisu dostavljeni u stečajni spis.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Obrazloženje</w:t>
      </w:r>
    </w:p>
    <w:p w:rsidRDefault="00765F5E" w:rsidP="00452088" w:rsidR="00765F5E" w:rsidRPr="004B25EC">
      <w:pPr>
        <w:jc w:val="center"/>
        <w:rPr>
          <w:b/>
          <w:sz w:val="22"/>
          <w:szCs w:val="22"/>
        </w:rPr>
      </w:pPr>
    </w:p>
    <w:p w:rsidRDefault="00452088" w:rsidP="00452088" w:rsidR="00F076DC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ab/>
      </w:r>
      <w:r w:rsidR="009F4820" w:rsidRPr="004B25EC">
        <w:rPr>
          <w:sz w:val="22"/>
          <w:szCs w:val="22"/>
        </w:rPr>
        <w:t>Pregledom zemljišno knjižn</w:t>
      </w:r>
      <w:r w:rsidR="00F02D6C">
        <w:rPr>
          <w:sz w:val="22"/>
          <w:szCs w:val="22"/>
        </w:rPr>
        <w:t>og izvatka za nekretninu</w:t>
      </w:r>
      <w:r w:rsidR="009F4820" w:rsidRPr="004B25EC">
        <w:rPr>
          <w:sz w:val="22"/>
          <w:szCs w:val="22"/>
        </w:rPr>
        <w:t xml:space="preserve"> koj</w:t>
      </w:r>
      <w:r w:rsidR="00F02D6C">
        <w:rPr>
          <w:sz w:val="22"/>
          <w:szCs w:val="22"/>
        </w:rPr>
        <w:t>a</w:t>
      </w:r>
      <w:r w:rsidR="009F4820" w:rsidRPr="004B25EC">
        <w:rPr>
          <w:sz w:val="22"/>
          <w:szCs w:val="22"/>
        </w:rPr>
        <w:t xml:space="preserve"> ulaz</w:t>
      </w:r>
      <w:r w:rsidR="00F02D6C">
        <w:rPr>
          <w:sz w:val="22"/>
          <w:szCs w:val="22"/>
        </w:rPr>
        <w:t>i</w:t>
      </w:r>
      <w:r w:rsidR="009F4820" w:rsidRPr="004B25EC">
        <w:rPr>
          <w:sz w:val="22"/>
          <w:szCs w:val="22"/>
        </w:rPr>
        <w:t xml:space="preserve"> u stečajnu masu sud je utvrdio da </w:t>
      </w:r>
      <w:r w:rsidR="00F02D6C">
        <w:rPr>
          <w:sz w:val="22"/>
          <w:szCs w:val="22"/>
        </w:rPr>
        <w:t>su</w:t>
      </w:r>
      <w:r w:rsidR="009F4820" w:rsidRPr="004B25EC">
        <w:rPr>
          <w:sz w:val="22"/>
          <w:szCs w:val="22"/>
        </w:rPr>
        <w:t xml:space="preserve"> na ist</w:t>
      </w:r>
      <w:r w:rsidR="00F02D6C">
        <w:rPr>
          <w:sz w:val="22"/>
          <w:szCs w:val="22"/>
        </w:rPr>
        <w:t>oj</w:t>
      </w:r>
      <w:r w:rsidR="009F4820" w:rsidRPr="004B25EC">
        <w:rPr>
          <w:sz w:val="22"/>
          <w:szCs w:val="22"/>
        </w:rPr>
        <w:t xml:space="preserve"> </w:t>
      </w:r>
      <w:r w:rsidR="00F02D6C">
        <w:rPr>
          <w:sz w:val="22"/>
          <w:szCs w:val="22"/>
        </w:rPr>
        <w:t>vidljive</w:t>
      </w:r>
      <w:r w:rsidR="00F076DC" w:rsidRPr="004B25EC">
        <w:rPr>
          <w:sz w:val="22"/>
          <w:szCs w:val="22"/>
        </w:rPr>
        <w:t xml:space="preserve"> zabilježba ovrhe, a </w:t>
      </w:r>
      <w:r w:rsidR="00F02D6C">
        <w:rPr>
          <w:sz w:val="22"/>
          <w:szCs w:val="22"/>
        </w:rPr>
        <w:t>da O</w:t>
      </w:r>
      <w:r w:rsidR="00F076DC" w:rsidRPr="004B25EC">
        <w:rPr>
          <w:sz w:val="22"/>
          <w:szCs w:val="22"/>
        </w:rPr>
        <w:t>pćinski sud</w:t>
      </w:r>
      <w:r w:rsidR="004B25EC" w:rsidRPr="004B25EC">
        <w:rPr>
          <w:sz w:val="22"/>
          <w:szCs w:val="22"/>
        </w:rPr>
        <w:t xml:space="preserve"> u </w:t>
      </w:r>
      <w:r w:rsidR="00F02D6C">
        <w:rPr>
          <w:sz w:val="22"/>
          <w:szCs w:val="22"/>
        </w:rPr>
        <w:t>Split</w:t>
      </w:r>
      <w:r w:rsidR="004B25EC" w:rsidRPr="004B25EC">
        <w:rPr>
          <w:sz w:val="22"/>
          <w:szCs w:val="22"/>
        </w:rPr>
        <w:t>u</w:t>
      </w:r>
      <w:r w:rsidR="00F02D6C">
        <w:rPr>
          <w:sz w:val="22"/>
          <w:szCs w:val="22"/>
        </w:rPr>
        <w:t>, Stalna služba u Makarskoj</w:t>
      </w:r>
      <w:r w:rsidR="00F076DC" w:rsidRPr="004B25EC">
        <w:rPr>
          <w:sz w:val="22"/>
          <w:szCs w:val="22"/>
        </w:rPr>
        <w:t xml:space="preserve"> nije u stečajni spis dostavio ovršn</w:t>
      </w:r>
      <w:r w:rsidR="00261BE0" w:rsidRPr="004B25EC">
        <w:rPr>
          <w:sz w:val="22"/>
          <w:szCs w:val="22"/>
        </w:rPr>
        <w:t>e</w:t>
      </w:r>
      <w:r w:rsidR="00F076DC" w:rsidRPr="004B25EC">
        <w:rPr>
          <w:sz w:val="22"/>
          <w:szCs w:val="22"/>
        </w:rPr>
        <w:t xml:space="preserve"> predmet</w:t>
      </w:r>
      <w:r w:rsidR="00261BE0" w:rsidRPr="004B25EC">
        <w:rPr>
          <w:sz w:val="22"/>
          <w:szCs w:val="22"/>
        </w:rPr>
        <w:t>e</w:t>
      </w:r>
      <w:r w:rsidR="00F076DC" w:rsidRPr="004B25EC">
        <w:rPr>
          <w:sz w:val="22"/>
          <w:szCs w:val="22"/>
        </w:rPr>
        <w:t xml:space="preserve">.  </w:t>
      </w:r>
    </w:p>
    <w:p w:rsidRDefault="004B25EC" w:rsidP="00452088" w:rsidR="004B25EC" w:rsidRPr="004B25EC">
      <w:pPr>
        <w:jc w:val="both"/>
        <w:rPr>
          <w:sz w:val="22"/>
          <w:szCs w:val="22"/>
        </w:rPr>
      </w:pPr>
    </w:p>
    <w:p w:rsidRDefault="00F076DC" w:rsidP="00F77319" w:rsidR="00F77319" w:rsidRPr="004B25EC">
      <w:pPr>
        <w:ind w:firstLine="708"/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Prema čl. 89 st. </w:t>
      </w:r>
      <w:r w:rsidR="00261BE0" w:rsidRPr="004B25EC">
        <w:rPr>
          <w:sz w:val="22"/>
          <w:szCs w:val="22"/>
        </w:rPr>
        <w:t>2</w:t>
      </w:r>
      <w:r w:rsidRPr="004B25EC">
        <w:rPr>
          <w:sz w:val="22"/>
          <w:szCs w:val="22"/>
        </w:rPr>
        <w:t xml:space="preserve">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</w:t>
      </w:r>
      <w:r w:rsidR="00261BE0" w:rsidRPr="004B25EC">
        <w:rPr>
          <w:sz w:val="22"/>
          <w:szCs w:val="22"/>
        </w:rPr>
        <w:t xml:space="preserve"> (čl. 90 SZ-a)</w:t>
      </w:r>
      <w:r w:rsidR="00F77319">
        <w:rPr>
          <w:sz w:val="22"/>
          <w:szCs w:val="22"/>
        </w:rPr>
        <w:t>.</w:t>
      </w:r>
    </w:p>
    <w:p w:rsidRDefault="009F4820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 </w:t>
      </w:r>
    </w:p>
    <w:p w:rsidRDefault="00452088" w:rsidP="004B25EC" w:rsidR="00452088">
      <w:pPr>
        <w:ind w:firstLine="708"/>
        <w:jc w:val="both"/>
        <w:rPr>
          <w:sz w:val="22"/>
          <w:szCs w:val="22"/>
        </w:rPr>
      </w:pPr>
      <w:r w:rsidRPr="004B25EC">
        <w:rPr>
          <w:sz w:val="22"/>
          <w:szCs w:val="22"/>
        </w:rPr>
        <w:t>Slijedom iznesenog, na temelju spomenutih odredbi, odlučeno je kao u izreci zaključka.</w:t>
      </w:r>
    </w:p>
    <w:p w:rsidRDefault="004B25EC" w:rsidP="004B25EC" w:rsidR="004B25EC" w:rsidRPr="004B25EC">
      <w:pPr>
        <w:ind w:firstLine="708"/>
        <w:jc w:val="both"/>
        <w:rPr>
          <w:sz w:val="22"/>
          <w:szCs w:val="22"/>
        </w:rPr>
      </w:pPr>
    </w:p>
    <w:p w:rsidRDefault="00452088" w:rsidP="00FD23BA" w:rsidR="00452088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U Dubrovniku, dana </w:t>
      </w:r>
      <w:r w:rsidR="008733E8" w:rsidRPr="004B25EC">
        <w:rPr>
          <w:b/>
          <w:sz w:val="22"/>
          <w:szCs w:val="22"/>
        </w:rPr>
        <w:t>1</w:t>
      </w:r>
      <w:r w:rsidR="00F77319">
        <w:rPr>
          <w:b/>
          <w:sz w:val="22"/>
          <w:szCs w:val="22"/>
        </w:rPr>
        <w:t>5</w:t>
      </w:r>
      <w:r w:rsidR="00FD23BA" w:rsidRPr="004B25EC">
        <w:rPr>
          <w:b/>
          <w:sz w:val="22"/>
          <w:szCs w:val="22"/>
        </w:rPr>
        <w:t xml:space="preserve">. </w:t>
      </w:r>
      <w:r w:rsidR="00F77319">
        <w:rPr>
          <w:b/>
          <w:sz w:val="22"/>
          <w:szCs w:val="22"/>
        </w:rPr>
        <w:t>listopad</w:t>
      </w:r>
      <w:r w:rsidRPr="004B25EC">
        <w:rPr>
          <w:b/>
          <w:sz w:val="22"/>
          <w:szCs w:val="22"/>
        </w:rPr>
        <w:t>a 201</w:t>
      </w:r>
      <w:r w:rsidR="00F02D6C">
        <w:rPr>
          <w:b/>
          <w:sz w:val="22"/>
          <w:szCs w:val="22"/>
        </w:rPr>
        <w:t>8</w:t>
      </w:r>
      <w:r w:rsidRPr="004B25EC">
        <w:rPr>
          <w:b/>
          <w:sz w:val="22"/>
          <w:szCs w:val="22"/>
        </w:rPr>
        <w:t>. godine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  <w:t>Stečajni sudac: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FD23BA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4B25EC">
        <w:rPr>
          <w:b/>
          <w:sz w:val="22"/>
          <w:szCs w:val="22"/>
        </w:rPr>
        <w:t>Katarina Franković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POUKA O PRAVNOM LIJEKU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FD23BA" w:rsidP="00452088" w:rsidR="00FD23BA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DN-a: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>-</w:t>
      </w:r>
      <w:r w:rsidRPr="004B25EC">
        <w:rPr>
          <w:sz w:val="22"/>
          <w:szCs w:val="22"/>
        </w:rPr>
        <w:tab/>
        <w:t xml:space="preserve">mrežna stranica e-oglasna ploča suda </w:t>
      </w:r>
    </w:p>
    <w:p w:rsidRDefault="00F02D6C" w:rsidP="00452088" w:rsidR="00452088" w:rsidRPr="004B25E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stečajnom upravitelju</w:t>
      </w:r>
      <w:r w:rsidR="00F77319">
        <w:rPr>
          <w:sz w:val="22"/>
          <w:szCs w:val="22"/>
        </w:rPr>
        <w:t>, putem e oglasna ploča suda</w:t>
      </w:r>
    </w:p>
    <w:sectPr w:rsidSect="00F15945" w:rsidR="00452088" w:rsidRPr="004B25EC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3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261BE0">
      <w:t>173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A6FA1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B25EC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8F7EC2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2D6C"/>
    <w:rsid w:val="00F076DC"/>
    <w:rsid w:val="00F15945"/>
    <w:rsid w:val="00F23C78"/>
    <w:rsid w:val="00F32265"/>
    <w:rsid w:val="00F61FED"/>
    <w:rsid w:val="00F77319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EC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EC2"/>
    <w:rPr>
      <w:rFonts w:cs="Times New Roman"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EC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EC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EC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EC2"/>
    <w:rPr>
      <w:rFonts w:ascii="Times New Roman" w:cs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EC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EC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IBCI - INTERNATIONAL BUSINESS CLUB OF INVESTORS d.o.o. za informatiku, proizvodnju, turizam, trgovinu i export-import</izvorni_sadrzaj>
    <derivirana_varijabla naziv="DomainObject.Predmet.ProtustrankaFormated_1">  IBCI - INTERNATIONAL BUSINESS CLUB OF INVESTORS d.o.o. za informatiku, proizvodnju, turizam, trgovinu i export-import</derivirana_varijabla>
  </DomainObject.Predmet.ProtustrankaFormated>
  <DomainObject.Predmet.ProtustrankaFormatedOIB>
    <izvorni_sadrzaj>  IBCI - INTERNATIONAL BUSINESS CLUB OF INVESTORS d.o.o. za informatiku, proizvodnju, turizam, trgovinu i export-import, OIB 24355745381</izvorni_sadrzaj>
    <derivirana_varijabla naziv="DomainObject.Predmet.ProtustrankaFormatedOIB_1">  IBCI - INTERNATIONAL BUSINESS CLUB OF INVESTORS d.o.o. za informatiku, proizvodnju, turizam, trgovinu i export-import, OIB 24355745381</derivirana_varijabla>
  </DomainObject.Predmet.ProtustrankaFormatedOIB>
  <DomainObject.Predmet.ProtustrankaFormatedWithAdress>
    <izvorni_sadrzaj> IBCI - INTERNATIONAL BUSINESS CLUB OF INVESTORS d.o.o. za informatiku, proizvodnju, turizam, trgovinu i export-import, Ulica Antuna Gustava Matoša 61, 21000 Split</izvorni_sadrzaj>
    <derivirana_varijabla naziv="DomainObject.Predmet.ProtustrankaFormatedWithAdress_1"> IBCI - INTERNATIONAL BUSINESS CLUB OF INVESTORS d.o.o. za informatiku, proizvodnju, turizam, trgovinu i export-import, Ulica Antuna Gustava Matoša 61, 21000 Split</derivirana_varijabla>
  </DomainObject.Predmet.ProtustrankaFormatedWithAdress>
  <DomainObject.Predmet.ProtustrankaFormatedWithAdressOIB>
    <izvorni_sadrzaj> IBCI - INTERNATIONAL BUSINESS CLUB OF INVESTORS d.o.o. za informatiku, proizvodnju, turizam, trgovinu i export-import, OIB 24355745381, Ulica Antuna Gustava Matoša 61, 21000 Split</izvorni_sadrzaj>
    <derivirana_varijabla naziv="DomainObject.Predmet.ProtustrankaFormatedWithAdressOIB_1"> IBCI - INTERNATIONAL BUSINESS CLUB OF INVESTORS d.o.o. za informatiku, proizvodnju, turizam, trgovinu i export-import, OIB 24355745381, Ulica Antuna Gustava Matoša 61, 21000 Split</derivirana_varijabla>
  </DomainObject.Predmet.ProtustrankaFormatedWithAdressOIB>
  <DomainObject.Predmet.ProtustrankaWithAdress>
    <izvorni_sadrzaj>IBCI - INTERNATIONAL BUSINESS CLUB OF INVESTORS d.o.o. za informatiku, proizvodnju, turizam, trgovinu i export-import Ulica Antuna Gustava Matoša 61, 21000 Split</izvorni_sadrzaj>
    <derivirana_varijabla naziv="DomainObject.Predmet.ProtustrankaWithAdress_1">IBCI - INTERNATIONAL BUSINESS CLUB OF INVESTORS d.o.o. za informatiku, proizvodnju, turizam, trgovinu i export-import Ulica Antuna Gustava Matoša 61, 21000 Split</derivirana_varijabla>
  </DomainObject.Predmet.ProtustrankaWithAdress>
  <DomainObject.Predmet.ProtustrankaWithAdressOIB>
    <izvorni_sadrzaj>IBCI - INTERNATIONAL BUSINESS CLUB OF INVESTORS d.o.o. za informatiku, proizvodnju, turizam, trgovinu i export-import, OIB 24355745381, Ulica Antuna Gustava Matoša 61, 21000 Split</izvorni_sadrzaj>
    <derivirana_varijabla naziv="DomainObject.Predmet.ProtustrankaWithAdressOIB_1">IBCI - INTERNATIONAL BUSINESS CLUB OF INVESTORS d.o.o. za informatiku, proizvodnju, turizam, trgovinu i export-import, OIB 24355745381, Ulica Antuna Gustava Matoša 61, 21000 Split</derivirana_varijabla>
  </DomainObject.Predmet.ProtustrankaWithAdressOIB>
  <DomainObject.Predmet.ProtustrankaNazivFormated>
    <izvorni_sadrzaj>IBCI - INTERNATIONAL BUSINESS CLUB OF INVESTORS d.o.o. za informatiku, proizvodnju, turizam, trgovinu i export-import</izvorni_sadrzaj>
    <derivirana_varijabla naziv="DomainObject.Predmet.ProtustrankaNazivFormated_1">IBCI - INTERNATIONAL BUSINESS CLUB OF INVESTORS d.o.o. za informatiku, proizvodnju, turizam, trgovinu i export-import</derivirana_varijabla>
  </DomainObject.Predmet.ProtustrankaNazivFormated>
  <DomainObject.Predmet.ProtustrankaNazivFormatedOIB>
    <izvorni_sadrzaj>IBCI - INTERNATIONAL BUSINESS CLUB OF INVESTORS d.o.o. za informatiku, proizvodnju, turizam, trgovinu i export-import, OIB 24355745381</izvorni_sadrzaj>
    <derivirana_varijabla naziv="DomainObject.Predmet.ProtustrankaNazivFormatedOIB_1">IBCI - INTERNATIONAL BUSINESS CLUB OF INVESTORS d.o.o. za informatiku, proizvodnju, turizam, trgovinu i export-import, OIB 24355745381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17188541.58</izvorni_sadrzaj>
    <derivirana_varijabla naziv="DomainObject.Predmet.TrenutnaVrijednost_1">17188541.58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IBCI - INTERNATIONAL BUSINESS CLUB OF INVESTORS d.o.o. za informatiku, proizvodnju, turizam, trgovinu i export-import</item>
    </izvorni_sadrzaj>
    <derivirana_varijabla naziv="DomainObject.Predmet.ProtuStrankaListFormated_1">
      <item>IBCI - INTERNATIONAL BUSINESS CLUB OF INVESTORS d.o.o. za informatiku, proizvodnju, turizam, trgovinu i export-import</item>
    </derivirana_varijabla>
  </DomainObject.Predmet.ProtuStrankaListFormated>
  <DomainObject.Predmet.ProtuStrankaListFormatedOIB>
    <izvorni_sadrzaj>
      <item>IBCI - INTERNATIONAL BUSINESS CLUB OF INVESTORS d.o.o. za informatiku, proizvodnju, turizam, trgovinu i export-import, OIB 24355745381</item>
    </izvorni_sadrzaj>
    <derivirana_varijabla naziv="DomainObject.Predmet.ProtuStrankaListFormatedOIB_1">
      <item>IBCI - INTERNATIONAL BUSINESS CLUB OF INVESTORS d.o.o. za informatiku, proizvodnju, turizam, trgovinu i export-import, OIB 24355745381</item>
    </derivirana_varijabla>
  </DomainObject.Predmet.ProtuStrankaListFormatedOIB>
  <DomainObject.Predmet.ProtuStrankaListFormatedWithAdress>
    <izvorni_sadrzaj>
      <item>IBCI - INTERNATIONAL BUSINESS CLUB OF INVESTORS d.o.o. za informatiku, proizvodnju, turizam, trgovinu i export-import, Ulica Antuna Gustava Matoša 61, 21000 Split</item>
    </izvorni_sadrzaj>
    <derivirana_varijabla naziv="DomainObject.Predmet.ProtuStrankaListFormatedWithAdress_1">
      <item>IBCI - INTERNATIONAL BUSINESS CLUB OF INVESTORS d.o.o. za informatiku, proizvodnju, turizam, trgovinu i export-import, Ulica Antuna Gustava Matoša 61, 21000 Split</item>
    </derivirana_varijabla>
  </DomainObject.Predmet.ProtuStrankaListFormatedWithAdress>
  <DomainObject.Predmet.ProtuStrankaListFormatedWithAdressOIB>
    <izvorni_sadrzaj>
      <item>IBCI - INTERNATIONAL BUSINESS CLUB OF INVESTORS d.o.o. za informatiku, proizvodnju, turizam, trgovinu i export-import, OIB 24355745381, Ulica Antuna Gustava Matoša 61, 21000 Split</item>
    </izvorni_sadrzaj>
    <derivirana_varijabla naziv="DomainObject.Predmet.ProtuStrankaListFormatedWithAdressOIB_1">
      <item>IBCI - INTERNATIONAL BUSINESS CLUB OF INVESTORS d.o.o. za informatiku, proizvodnju, turizam, trgovinu i export-import, OIB 24355745381, Ulica Antuna Gustava Matoša 61, 21000 Split</item>
    </derivirana_varijabla>
  </DomainObject.Predmet.ProtuStrankaListFormatedWithAdressOIB>
  <DomainObject.Predmet.ProtuStrankaListNazivFormated>
    <izvorni_sadrzaj>
      <item>IBCI - INTERNATIONAL BUSINESS CLUB OF INVESTORS d.o.o. za informatiku, proizvodnju, turizam, trgovinu i export-import</item>
    </izvorni_sadrzaj>
    <derivirana_varijabla naziv="DomainObject.Predmet.ProtuStrankaListNazivFormated_1">
      <item>IBCI - INTERNATIONAL BUSINESS CLUB OF INVESTORS d.o.o. za informatiku, proizvodnju, turizam, trgovinu i export-import</item>
    </derivirana_varijabla>
  </DomainObject.Predmet.ProtuStrankaListNazivFormated>
  <DomainObject.Predmet.ProtuStrankaListNazivFormatedOIB>
    <izvorni_sadrzaj>
      <item>IBCI - INTERNATIONAL BUSINESS CLUB OF INVESTORS d.o.o. za informatiku, proizvodnju, turizam, trgovinu i export-import, OIB 24355745381</item>
    </izvorni_sadrzaj>
    <derivirana_varijabla naziv="DomainObject.Predmet.ProtuStrankaListNazivFormatedOIB_1">
      <item>IBCI - INTERNATIONAL BUSINESS CLUB OF INVESTORS d.o.o. za informatiku, proizvodnju, turizam, trgovinu i export-import, OIB 24355745381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IBCI - INTERNATIONAL BUSINESS CLUB OF INVESTORS d.o.o. za informatiku, proizvodnju, turizam, trgovinu i export-import</izvorni_sadrzaj>
    <derivirana_varijabla naziv="DomainObject.Predmet.ProtustrankaIDrugi_1">IBCI - INTERNATIONAL BUSINESS CLUB OF INVESTORS d.o.o. za informatiku, proizvodnju, turizam, trgovinu i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IBCI - INTERNATIONAL BUSINESS CLUB OF INVESTORS d.o.o. za informatiku, proizvodnju, turizam, trgovinu i export-import, OIB 24355745381, Ulica Antuna Gustava Matoša 61, 21000 Split</izvorni_sadrzaj>
    <derivirana_varijabla naziv="DomainObject.Predmet.ProtustrankaIDrugiAdressOIB_1">IBCI - INTERNATIONAL BUSINESS CLUB OF INVESTORS d.o.o. za informatiku, proizvodnju, turizam, trgovinu i export-import, OIB 24355745381,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IBCI - INTERNATIONAL BUSINESS CLUB OF INVESTORS d.o.o. za informatiku, proizvodnju, turizam, trgovinu i export-import</item>
      <item>FINANCIJSKA AGENCIJA, RC SPLIT</item>
    </izvorni_sadrzaj>
    <derivirana_varijabla naziv="DomainObject.Predmet.SudioniciListNaziv_1">
      <item>IBCI - INTERNATIONAL BUSINESS CLUB OF INVESTORS d.o.o. za informatiku, proizvodnju, turizam, trgovinu i export-import</item>
      <item>FINANCIJSKA AGENCIJA, RC SPLIT</item>
    </derivirana_varijabla>
  </DomainObject.Predmet.SudioniciListNaziv>
  <DomainObject.Predmet.SudioniciListAdressOIB>
    <izvorni_sadrzaj>
      <item>IBCI - INTERNATIONAL BUSINESS CLUB OF INVESTORS d.o.o. za informatiku, proizvodnju, turizam, trgovinu i export-import, OIB 24355745381, Ulica Antuna Gustava Matoša 61,21000 Split</item>
      <item>FINANCIJSKA AGENCIJA, RC SPLIT, OIB 85821130368, Mažuranićevo šetalište 24 b,21000 Split</item>
    </izvorni_sadrzaj>
    <derivirana_varijabla naziv="DomainObject.Predmet.SudioniciListAdressOIB_1">
      <item>IBCI - INTERNATIONAL BUSINESS CLUB OF INVESTORS d.o.o. za informatiku, proizvodnju, turizam, trgovinu i export-import, OIB 24355745381, Ulica Antuna Gustava Matoša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24355745381</item>
      <item>, OIB 85821130368</item>
    </izvorni_sadrzaj>
    <derivirana_varijabla naziv="DomainObject.Predmet.SudioniciListNazivOIB_1">
      <item>, OIB 24355745381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2018.</izvorni_sadrzaj>
    <derivirana_varijabla naziv="DomainObject.Predmet.DatumZadnjeOdrzaneSudskeRadnje_1">26. veljače 2018.</derivirana_varijabla>
  </DomainObject.Predmet.DatumZadnjeOdrzaneSudskeRadnje>
  <DomainObject.PredzadnjaOdlukaIzPredmeta.DatumDonosenjaOdluke>
    <izvorni_sadrzaj>22. ožujka 2018.</izvorni_sadrzaj>
    <derivirana_varijabla naziv="DomainObject.PredzadnjaOdlukaIzPredmeta.DatumDonosenjaOdluke_1">22. ožujka 2018.</derivirana_varijabla>
  </DomainObject.PredzadnjaOdlukaIzPredmeta.DatumDonosenjaOdluke>
  <DomainObject.PredzadnjaOdlukaIzPredmeta.Oznaka>
    <izvorni_sadrzaj>St-599/2016-35</izvorni_sadrzaj>
    <derivirana_varijabla naziv="DomainObject.PredzadnjaOdlukaIzPredmeta.Oznaka_1">St-599/2016-35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297C2-346D-4AC1-9A8A-2456CE332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344</properties:Words>
  <properties:Characters>1718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2130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2018-10-15T09:53:00Z</dcterms:created>
  <dc:creator>none</dc:creator>
  <cp:lastModifiedBy>Katarina Franković</cp:lastModifiedBy>
  <cp:lastPrinted>2018-08-13T07:01:00Z</cp:lastPrinted>
  <dcterms:modified xmlns:xsi="http://www.w3.org/2001/XMLSchema-instance" xsi:type="dcterms:W3CDTF">2018-10-15T09:54:00Z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599 -16 ovršni spisi opet.docx)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