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a2c16" w14:paraId="8da2c16"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2525FB">
        <w:t>3713</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A06E48">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2525FB" w:rsidRPr="00A44D76">
        <w:t>META d.o.o., Gornja Konjščina, Gornja Konjščina bb, OIB 24891104877</w:t>
      </w:r>
      <w:r w:rsidR="001B52B6">
        <w:t>,</w:t>
      </w:r>
      <w:r w:rsidR="00CD702D">
        <w:t xml:space="preserve"> </w:t>
      </w:r>
      <w:r w:rsidR="002C5A29" w:rsidRPr="00435B5D">
        <w:t xml:space="preserve">dana </w:t>
      </w:r>
      <w:r w:rsidR="002525FB">
        <w:t>16. svibnja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2525FB" w:rsidP="002525FB" w:rsidR="002525FB" w:rsidRPr="00A44D76">
      <w:pPr>
        <w:ind w:firstLine="720"/>
        <w:jc w:val="both"/>
      </w:pPr>
    </w:p>
    <w:p w:rsidRDefault="002525FB" w:rsidP="002525FB" w:rsidR="002525FB" w:rsidRPr="00A44D76">
      <w:pPr>
        <w:numPr>
          <w:ilvl w:val="0"/>
          <w:numId w:val="8"/>
        </w:numPr>
        <w:jc w:val="both"/>
      </w:pPr>
      <w:r w:rsidRPr="00A44D76">
        <w:t xml:space="preserve">Utvrđuje se da imovina dužnika META d.o.o., Gornja Konjščina, Gornja Konjščina bb, OIB 24891104877, koja bi ušla u stečajnu masu, nije dovoljna ni za namirenje troškova postupka.  </w:t>
      </w:r>
    </w:p>
    <w:p w:rsidRDefault="002525FB" w:rsidP="002525FB" w:rsidR="002525FB" w:rsidRPr="00A44D76">
      <w:pPr>
        <w:ind w:left="75"/>
        <w:jc w:val="both"/>
      </w:pPr>
      <w:r w:rsidRPr="00A44D76">
        <w:t xml:space="preserve"> </w:t>
      </w:r>
    </w:p>
    <w:p w:rsidRDefault="002525FB" w:rsidP="002525FB" w:rsidR="002525FB" w:rsidRPr="00A44D76">
      <w:pPr>
        <w:numPr>
          <w:ilvl w:val="0"/>
          <w:numId w:val="8"/>
        </w:numPr>
        <w:jc w:val="both"/>
      </w:pPr>
      <w:r w:rsidRPr="00A44D76">
        <w:t>Pozivaju se osobe koje imaju pravni interes za provedbom stečajnog postupka nad dužnikom, unatoč utvrđenoj nedostatnosti stečajne mase, da u roku 15 dana na žiro račun Trgovačkog suda u Zagrebu IBAN: HR9223900011300000460 model 05-</w:t>
      </w:r>
      <w:r>
        <w:t>3713</w:t>
      </w:r>
      <w:r w:rsidRPr="00A44D76">
        <w:t xml:space="preserve">16, predujme iznos od 26.130,00 kn za namirenje troškova prethodnog i otvorenoga stečajnog postupka. </w:t>
      </w:r>
    </w:p>
    <w:p w:rsidRDefault="002525FB" w:rsidP="002525FB" w:rsidR="002525FB" w:rsidRPr="00A44D76">
      <w:pPr>
        <w:jc w:val="both"/>
      </w:pPr>
    </w:p>
    <w:p w:rsidRDefault="002525FB" w:rsidP="002525FB" w:rsidR="002525FB" w:rsidRPr="00A44D76">
      <w:pPr>
        <w:numPr>
          <w:ilvl w:val="0"/>
          <w:numId w:val="8"/>
        </w:numPr>
        <w:jc w:val="both"/>
      </w:pPr>
      <w:r w:rsidRPr="00A44D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525FB" w:rsidP="002525FB" w:rsidR="002525FB" w:rsidRPr="00A44D76">
      <w:pPr>
        <w:jc w:val="both"/>
      </w:pPr>
    </w:p>
    <w:p w:rsidRDefault="002525FB" w:rsidP="002525FB" w:rsidR="002525FB" w:rsidRPr="00A44D76">
      <w:pPr>
        <w:numPr>
          <w:ilvl w:val="0"/>
          <w:numId w:val="8"/>
        </w:numPr>
        <w:jc w:val="both"/>
      </w:pPr>
      <w:r w:rsidRPr="00A44D76">
        <w:t>Ovo rješenje će se objaviti na</w:t>
      </w:r>
      <w:r>
        <w:t xml:space="preserve"> mrežnoj stranici</w:t>
      </w:r>
      <w:r w:rsidRPr="00A44D76">
        <w:t xml:space="preserve"> e-Oglasn</w:t>
      </w:r>
      <w:r>
        <w:t xml:space="preserve">a ploča </w:t>
      </w:r>
      <w:r w:rsidRPr="00A44D76">
        <w:t xml:space="preserve">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w:t>
      </w:r>
      <w:r w:rsidR="00AB3B8C">
        <w:t>15. travnja</w:t>
      </w:r>
      <w:r>
        <w:t xml:space="preserve"> 2016. prijedlog za otvaranje stečajnog postupka nad dužnikom </w:t>
      </w:r>
      <w:r w:rsidR="00AB3B8C" w:rsidRPr="00A44D76">
        <w:t>META d.o.o., Gornja Konjščina, Gornja Konjščina bb, OIB 24891104877</w:t>
      </w:r>
      <w:r>
        <w:t xml:space="preserve">. </w:t>
      </w:r>
    </w:p>
    <w:p w:rsidRDefault="008E5838" w:rsidP="008E5838" w:rsidR="008E5838">
      <w:pPr>
        <w:ind w:firstLine="708"/>
        <w:jc w:val="both"/>
      </w:pPr>
      <w:r>
        <w:t xml:space="preserve"> </w:t>
      </w:r>
    </w:p>
    <w:p w:rsidRDefault="008E5838" w:rsidP="008E5838" w:rsidR="008E5838">
      <w:pPr>
        <w:ind w:firstLine="708"/>
        <w:jc w:val="both"/>
      </w:pPr>
      <w:r>
        <w:t>Prijedlog je podnesen temeljem odredbe članka 110. stav</w:t>
      </w:r>
      <w:r w:rsidR="00A06E48">
        <w:t>ka</w:t>
      </w:r>
      <w:r>
        <w:t xml:space="preserve"> 1. </w:t>
      </w:r>
      <w:r w:rsidR="00DB1D6D">
        <w:t xml:space="preserve">Stečajnog zakona (Narodne novine broj 71/15, dalje u tekstu: </w:t>
      </w:r>
      <w:r>
        <w:t>SZ-a</w:t>
      </w:r>
      <w:r w:rsidR="00DB1D6D">
        <w:t>)</w:t>
      </w:r>
      <w:r>
        <w:t xml:space="preserve">. U prijedlogu predlagatelj navodi da na dan </w:t>
      </w:r>
      <w:r w:rsidR="00AB3B8C">
        <w:t>13. travnja</w:t>
      </w:r>
      <w:r>
        <w:t xml:space="preserve"> 2016. godine dužnik u Očevidniku redoslijeda osnova za plaćanje ima evidentirane neizvršene osnove za plaćanje</w:t>
      </w:r>
      <w:r w:rsidR="00AB3B8C">
        <w:t xml:space="preserve"> u neprekinutom razdoblju od 120 dana</w:t>
      </w:r>
      <w:r>
        <w:t xml:space="preserve"> u ukupnom iznosu od </w:t>
      </w:r>
      <w:r w:rsidR="00AB3B8C">
        <w:lastRenderedPageBreak/>
        <w:t>88.489,39</w:t>
      </w:r>
      <w:r>
        <w:t xml:space="preserve"> kn, te da dužnik ima </w:t>
      </w:r>
      <w:r w:rsidR="00AB3B8C">
        <w:t>dva zaposlena</w:t>
      </w:r>
      <w:r>
        <w:t xml:space="preserve">. Predlagatelj nadalje navodi da dužnik ima račune kod </w:t>
      </w:r>
      <w:r w:rsidR="00AB3B8C">
        <w:t>Hrvatske poštanske banke</w:t>
      </w:r>
      <w:r>
        <w:t xml:space="preserv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AB3B8C">
        <w:t>3713</w:t>
      </w:r>
      <w:r>
        <w:t xml:space="preserve">/16 od </w:t>
      </w:r>
      <w:r w:rsidR="00AB3B8C">
        <w:t>20</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AB3B8C">
        <w:t>9. ožujka</w:t>
      </w:r>
      <w:r w:rsidR="008E5838">
        <w:t xml:space="preserve"> 2017</w:t>
      </w:r>
      <w:r w:rsidR="00300BA8">
        <w:t>. godine.</w:t>
      </w:r>
    </w:p>
    <w:p w:rsidRDefault="002C5139" w:rsidP="002C5139" w:rsidR="002C5139" w:rsidRPr="005F7ED3">
      <w:pPr>
        <w:jc w:val="both"/>
      </w:pPr>
    </w:p>
    <w:p w:rsidRDefault="00300BA8" w:rsidP="00300BA8" w:rsidR="00300BA8">
      <w:pPr>
        <w:ind w:firstLine="708"/>
        <w:jc w:val="both"/>
      </w:pPr>
      <w:r>
        <w:t xml:space="preserve">Podneskom od </w:t>
      </w:r>
      <w:r w:rsidR="00AB3B8C">
        <w:t>21. siječnja</w:t>
      </w:r>
      <w:r>
        <w:t xml:space="preserve"> 2017. godine FINA je izvijestila sud da ostaje kod prijedloga za otvaranje stečajnog postupka, te da je dužnik na dan </w:t>
      </w:r>
      <w:r w:rsidR="00AB3B8C">
        <w:t>13. travnja</w:t>
      </w:r>
      <w:r>
        <w:t xml:space="preserve"> 2016. godine u Očevidniku redoslijeda osnova za plaćanje imao neizvršene osnove za plaćanje u neprekinutom razdoblju od 120 dana u ukupnom iznosu od </w:t>
      </w:r>
      <w:r w:rsidR="00AB3B8C">
        <w:t>88.489,39</w:t>
      </w:r>
      <w:r w:rsidRPr="00413877">
        <w:t xml:space="preserve"> </w:t>
      </w:r>
      <w:r>
        <w:t xml:space="preserve">kn. </w:t>
      </w:r>
    </w:p>
    <w:p w:rsidRDefault="00300BA8" w:rsidP="00300BA8" w:rsidR="00300BA8">
      <w:pPr>
        <w:ind w:firstLine="708"/>
        <w:jc w:val="both"/>
      </w:pPr>
    </w:p>
    <w:p w:rsidRDefault="002C5139" w:rsidP="003C4E43" w:rsidR="00AB3B8C">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AB3B8C">
        <w:t>9. ožujka</w:t>
      </w:r>
      <w:r w:rsidR="00300BA8">
        <w:t xml:space="preserve"> 2017</w:t>
      </w:r>
      <w:r w:rsidR="00D84888">
        <w:t>. godine</w:t>
      </w:r>
      <w:r w:rsidR="00DB1D6D">
        <w:t>,</w:t>
      </w:r>
      <w:r w:rsidR="00AB3B8C" w:rsidRPr="00AB3B8C">
        <w:t xml:space="preserve"> </w:t>
      </w:r>
      <w:r w:rsidR="00AB3B8C">
        <w:t xml:space="preserve">nisu pristupili niti predlagatelj, niti dužnik, niti zakonski zastupnik dužnika, pa je sud zatražio od javnih tijela koja vode evidenciju o određenoj vrsti imovine </w:t>
      </w:r>
      <w:r w:rsidR="00A06E48">
        <w:t xml:space="preserve">dostavu </w:t>
      </w:r>
      <w:r w:rsidR="00AB3B8C">
        <w:t xml:space="preserve">podataka iz njihovih službenih evidencija o tome da li je dužnik evidentiran kao vlasnik imovine. </w:t>
      </w:r>
    </w:p>
    <w:p w:rsidRDefault="00AB3B8C" w:rsidP="003C4E43" w:rsidR="00AB3B8C">
      <w:pPr>
        <w:ind w:firstLine="708"/>
        <w:jc w:val="both"/>
      </w:pPr>
    </w:p>
    <w:p w:rsidRDefault="00110507" w:rsidP="00110507" w:rsidR="00110507">
      <w:pPr>
        <w:ind w:firstLine="708"/>
        <w:jc w:val="both"/>
      </w:pPr>
      <w:r>
        <w:t>Uvidom u</w:t>
      </w:r>
      <w:r w:rsidRPr="00A44D76">
        <w:t xml:space="preserve"> pribavljen</w:t>
      </w:r>
      <w:r>
        <w:t>e podatke</w:t>
      </w:r>
      <w:r w:rsidRPr="00A44D76">
        <w:t xml:space="preserve"> iz informacijskog sustava zemljišnih knjiga (list 26 i 27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29. ožujka 2017. godine (list 28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31. ožujka 2017. godine (list 29 spisa) </w:t>
      </w:r>
      <w:r>
        <w:t>utvrđeno je</w:t>
      </w:r>
      <w:r w:rsidRPr="00A44D76">
        <w:t xml:space="preserve"> da dužnik nije registriran kao vlasnik zrakoplova.</w:t>
      </w:r>
      <w:r>
        <w:t xml:space="preserve"> Uvidom u</w:t>
      </w:r>
      <w:r w:rsidRPr="00A44D76">
        <w:t xml:space="preserve"> obavijest Središnjeg klirinško depozitarnog društva d.d. od 11. travnja 2017. godine (list 32 spisa) </w:t>
      </w:r>
      <w:r>
        <w:t>utvrđeno je</w:t>
      </w:r>
      <w:r w:rsidRPr="00A44D76">
        <w:t xml:space="preserve"> da u sustavu SKDD d.d. ne postoji račun nematerijaliziranih vrijednosnih papira dužnika.</w:t>
      </w:r>
    </w:p>
    <w:p w:rsidRDefault="00110507" w:rsidP="00110507" w:rsidR="00110507" w:rsidRPr="00A44D76">
      <w:pPr>
        <w:ind w:firstLine="708"/>
        <w:jc w:val="both"/>
      </w:pPr>
    </w:p>
    <w:p w:rsidRDefault="00110507" w:rsidP="00110507" w:rsidR="00110507">
      <w:pPr>
        <w:ind w:firstLine="708"/>
        <w:jc w:val="both"/>
      </w:pPr>
      <w:r>
        <w:t>Uvidom u</w:t>
      </w:r>
      <w:r w:rsidRPr="00A44D76">
        <w:t xml:space="preserve"> uvjerenje MUP-a Policijska uprava Krapinsko-zagorska, Policijska postaja Zlatar Bistrica, od 29. ožujka 2017. godine (list 30 spisa) </w:t>
      </w:r>
      <w:r>
        <w:t>utvrđeno je</w:t>
      </w:r>
      <w:r w:rsidRPr="00A44D76">
        <w:t xml:space="preserve"> da je dužnik evidentiran kao vlasnik vozila N1, Fiat Ducato 2.8 JTD, god. proizvodnje 2000. godina, broj šasije ZFA23000006008808, reg. oznaka KR482DN; i vozila N1, marke Iveco Turbo Daily 35-12V, god. proizvodnje 1998. godine, broj šasije ZCFC3580105190735, reg. oznake KR234HI, odjavljeno 22. prosinca 2014. godine.  </w:t>
      </w:r>
    </w:p>
    <w:p w:rsidRDefault="00110507" w:rsidP="00110507" w:rsidR="00110507">
      <w:pPr>
        <w:ind w:firstLine="708"/>
        <w:jc w:val="both"/>
      </w:pPr>
    </w:p>
    <w:p w:rsidRDefault="00110507" w:rsidP="00110507" w:rsidR="00110507" w:rsidRPr="00A44D76">
      <w:pPr>
        <w:ind w:firstLine="708"/>
        <w:jc w:val="both"/>
      </w:pPr>
      <w:r>
        <w:t xml:space="preserve">Na ročištu radi rasprave o pretpostavkama za otvaranje stečajnog postupka nad dužnikom od 16. svibnja 2017. godine zakonski zastupnik dužnika izjavio je da se ne protivi prijedlogu za otvaranje stečajnog postupka. Nadalje, zakonski zastupnik dužnika naveo je </w:t>
      </w:r>
      <w:r w:rsidRPr="00A44D76">
        <w:t xml:space="preserve">da je dužnik registriran kao vlasnik vozila marke Iveco Turbo Daily, god. proizvodnje 1998., a da je riječ o kombi vozilu s kojim je dužnik ostao u kvaru na cesti krajem 2014. godine te je vozilo odvezla vučna služba. </w:t>
      </w:r>
      <w:r>
        <w:t>Naveo je</w:t>
      </w:r>
      <w:r w:rsidRPr="00A44D76">
        <w:t xml:space="preserve"> da je trošak vuče vozila bio velik, pa da je dužnik pod račun z</w:t>
      </w:r>
      <w:r>
        <w:t xml:space="preserve">a trošak vuče prodao to vozilo te </w:t>
      </w:r>
      <w:r w:rsidRPr="00A44D76">
        <w:t>da je</w:t>
      </w:r>
      <w:r>
        <w:t xml:space="preserve"> ubrzo</w:t>
      </w:r>
      <w:r w:rsidRPr="00A44D76">
        <w:t xml:space="preserve"> nakon toga vozilo odjavljeno te je odvezeno na otpad. </w:t>
      </w:r>
      <w:r>
        <w:t xml:space="preserve">Vezano uz vozilo </w:t>
      </w:r>
      <w:r w:rsidRPr="00A44D76">
        <w:t>marke Fiat Ducato 2.8. JTD, god. proizvodnje 2000.,</w:t>
      </w:r>
      <w:r>
        <w:t xml:space="preserve"> zakonski zastupnik dužnika naveo je da to</w:t>
      </w:r>
      <w:r w:rsidR="00A06E48">
        <w:t xml:space="preserve"> </w:t>
      </w:r>
      <w:r w:rsidRPr="00A44D76">
        <w:t xml:space="preserve">vozilo također nije u posjedu dužnika. Naime, </w:t>
      </w:r>
      <w:r>
        <w:lastRenderedPageBreak/>
        <w:t>ističe</w:t>
      </w:r>
      <w:r w:rsidRPr="00A44D76">
        <w:t xml:space="preserve"> da je vozilo u posjedu tvrtke Porta agram </w:t>
      </w:r>
      <w:r>
        <w:t>j.</w:t>
      </w:r>
      <w:r w:rsidRPr="00A44D76">
        <w:t xml:space="preserve">d.o.o. Oroslavje, kojoj tvrtki je dužnik dao vozilo na korištenje na ime podmirenja duga od cca 15.000,00 kn. </w:t>
      </w:r>
      <w:r>
        <w:t>Zakonski zastupnik dužnika istaknuo je</w:t>
      </w:r>
      <w:r w:rsidRPr="00A44D76">
        <w:t xml:space="preserve"> da je to vozilo u voznom stanju, ali istrošeno</w:t>
      </w:r>
      <w:r>
        <w:t xml:space="preserve">, pa da je </w:t>
      </w:r>
      <w:r w:rsidRPr="00A44D76">
        <w:t xml:space="preserve">mišljenja da na tržištu isto vrijedi samo par tisuća kuna, tj. ističe da je vozilo staro 17 godina i s velikim brojem prijeđenih kilometara, te uslijed neprekidne uporabe u lošem stanju. Zakonski zastupnik dužnika </w:t>
      </w:r>
      <w:r>
        <w:t xml:space="preserve">naveo je </w:t>
      </w:r>
      <w:r w:rsidRPr="00A44D76">
        <w:t xml:space="preserve">da dužnik nema druge imovine koja bi činila stečajnu masu. Zakonski zastupnik dužnika </w:t>
      </w:r>
      <w:r>
        <w:t>izjavio je</w:t>
      </w:r>
      <w:r w:rsidRPr="00A44D76">
        <w:t xml:space="preserve"> da su podaci koje je iznio istiniti i potpuni te da ništa od imovine dužnika nije zatajio.</w:t>
      </w:r>
    </w:p>
    <w:p w:rsidRDefault="00110507" w:rsidP="00110507" w:rsidR="00110507">
      <w:pPr>
        <w:jc w:val="both"/>
      </w:pPr>
    </w:p>
    <w:p w:rsidRDefault="00110507" w:rsidP="00110507" w:rsidR="00300BA8">
      <w:pPr>
        <w:jc w:val="both"/>
      </w:pPr>
      <w:r>
        <w:tab/>
      </w:r>
      <w:r w:rsidR="00300BA8">
        <w:t xml:space="preserve">FINA je podneskom od </w:t>
      </w:r>
      <w:r>
        <w:t>17</w:t>
      </w:r>
      <w:r w:rsidR="00300BA8">
        <w:t>. ožujka 2017. godi</w:t>
      </w:r>
      <w:r>
        <w:t>ne dostavila u spis potvrdu od 17</w:t>
      </w:r>
      <w:r w:rsidR="00300BA8">
        <w:t xml:space="preserve">. ožujka 2017. godine o blokadi računa i novčanih sredstava dužnika (list </w:t>
      </w:r>
      <w:r>
        <w:t>20</w:t>
      </w:r>
      <w:r w:rsidR="00300BA8">
        <w:t xml:space="preserve"> spisa) uvidom u koju je sud utvrdio da nepodmirene obveze na dan izdavanja potvrde iznose </w:t>
      </w:r>
      <w:r>
        <w:t>62.524,48</w:t>
      </w:r>
      <w:r w:rsidR="00300BA8">
        <w:t xml:space="preserve"> kn te da je evidentirano </w:t>
      </w:r>
      <w:r>
        <w:t>457</w:t>
      </w:r>
      <w:r w:rsidR="00300BA8">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A06E48">
        <w:t>o blokadi računa dužnika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A06E48" w:rsidR="00A06E48">
      <w:pPr>
        <w:ind w:firstLine="708"/>
        <w:jc w:val="both"/>
      </w:pPr>
      <w:r>
        <w:t xml:space="preserve">Dakle, iz </w:t>
      </w:r>
      <w:r w:rsidR="00812850">
        <w:t xml:space="preserve">pribavljenih podataka od </w:t>
      </w:r>
      <w:r w:rsidR="00110507">
        <w:t xml:space="preserve">nadležnih tijela utvrđeno je da je dužnik evidentiran kao vlasnik dva motorna vozila, međutim, iz navoda zakonskog zastupnika dužnika sa ročišta od 16. svibnja 2017. godine proizlazi da vozilo marke Iveco Turbo Daily više nije u posjedu dužnika te je odvezeno na otpad, a da je vozilo marke Fiat Ducato, staro 17 godina, s velikim brojem prijeđenih kilometara i u lošem stanju uslijed dugogodišnje uporabe, pa da njegova tržišna vrijednost iznosi svega nekoliko tisuća kuna. </w:t>
      </w:r>
      <w:r w:rsidR="00A06E48">
        <w:t xml:space="preserve">Na navedeni način sud je utvrdio da vozilo marke Iveco Turbo Daily više fizički niti ne postoji (isto je i odjavljeno kod MUP-a u prosincu 2014. godine), a da vozilo marke Fiat Ducato ima malu tržišnu vrijednost uslijed velike starosti vozila i istrošenosti. Dakle, sud je utvrdio da dužnik ima jednu pokretninu – motorno vozilo čija tržišna vrijednost uslijed starosti i istrošenosti nije dovoljna za namirenje troškova stečajnog postupka. </w:t>
      </w:r>
    </w:p>
    <w:p w:rsidRDefault="00A06E48" w:rsidP="00A06E48" w:rsidR="00A06E48">
      <w:pPr>
        <w:ind w:firstLine="708"/>
        <w:jc w:val="both"/>
      </w:pPr>
    </w:p>
    <w:p w:rsidRDefault="00A06E48" w:rsidP="00A06E48" w:rsidR="00300BA8" w:rsidRPr="00435B5D">
      <w:pPr>
        <w:ind w:firstLine="708"/>
        <w:jc w:val="both"/>
      </w:pPr>
      <w:r>
        <w:t xml:space="preserve">Naime, </w:t>
      </w:r>
      <w:r w:rsidR="00300BA8">
        <w:t>p</w:t>
      </w:r>
      <w:r w:rsidR="00300BA8"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lastRenderedPageBreak/>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A06E48">
        <w:t>16. svibnja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A06E48"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519E">
      <w:rPr>
        <w:rStyle w:val="Brojstranice"/>
        <w:noProof/>
      </w:rPr>
      <w:t>4</w:t>
    </w:r>
    <w:r>
      <w:rPr>
        <w:rStyle w:val="Brojstranice"/>
      </w:rPr>
      <w:fldChar w:fldCharType="end"/>
    </w:r>
  </w:p>
  <w:p w:rsidRDefault="0087685A" w:rsidP="001D2296" w:rsidR="0087685A" w:rsidRPr="003C4E43">
    <w:r>
      <w:t xml:space="preserve">                                                                                                                               </w:t>
    </w:r>
    <w:r w:rsidRPr="003C4E43">
      <w:t>4 St-</w:t>
    </w:r>
    <w:r w:rsidR="002525FB">
      <w:t>3713</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11050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525FB"/>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06E48"/>
    <w:rsid w:val="00A22E26"/>
    <w:rsid w:val="00A347AB"/>
    <w:rsid w:val="00A34FB5"/>
    <w:rsid w:val="00A44818"/>
    <w:rsid w:val="00A4636C"/>
    <w:rsid w:val="00A505C4"/>
    <w:rsid w:val="00A52D64"/>
    <w:rsid w:val="00A66684"/>
    <w:rsid w:val="00A74268"/>
    <w:rsid w:val="00A86374"/>
    <w:rsid w:val="00AA4EB8"/>
    <w:rsid w:val="00AB1D66"/>
    <w:rsid w:val="00AB3B8C"/>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519E"/>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6519E"/>
    <w:rPr>
      <w:color w:val="808080"/>
      <w:bdr w:space="0" w:sz="0" w:color="auto" w:val="none"/>
      <w:shd w:fill="auto" w:color="auto" w:val="clear"/>
    </w:rPr>
  </w:style>
  <w:style w:customStyle="true" w:styleId="eSPISCCParagraphDefaultFont" w:type="character">
    <w:name w:val="eSPIS_CC_Paragraph Default Font"/>
    <w:basedOn w:val="Zadanifontodlomka"/>
    <w:rsid w:val="00E651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19E"/>
    <w:rPr>
      <w:bdr w:space="0" w:sz="0" w:color="auto" w:val="none"/>
      <w:shd w:fill="FFFFCC" w:color="auto" w:val="clear"/>
      <w:lang w:val="hr-HR"/>
    </w:rPr>
  </w:style>
  <w:style w:customStyle="true" w:styleId="PozadinaSvijetloCrvena" w:type="character">
    <w:name w:val="Pozadina_SvijetloCrvena"/>
    <w:basedOn w:val="eSPISCCParagraphDefaultFont"/>
    <w:rsid w:val="00E651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1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6519E"/>
    <w:rPr>
      <w:color w:val="808080"/>
      <w:bdr w:color="auto" w:space="0" w:sz="0" w:val="none"/>
      <w:shd w:color="auto" w:fill="auto" w:val="clear"/>
    </w:rPr>
  </w:style>
  <w:style w:customStyle="1" w:styleId="eSPISCCParagraphDefaultFont" w:type="character">
    <w:name w:val="eSPIS_CC_Paragraph Default Font"/>
    <w:basedOn w:val="Zadanifontodlomka"/>
    <w:rsid w:val="00E651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19E"/>
    <w:rPr>
      <w:bdr w:color="auto" w:space="0" w:sz="0" w:val="none"/>
      <w:shd w:color="auto" w:fill="FFFFCC" w:val="clear"/>
      <w:lang w:val="hr-HR"/>
    </w:rPr>
  </w:style>
  <w:style w:customStyle="1" w:styleId="PozadinaSvijetloCrvena" w:type="character">
    <w:name w:val="Pozadina_SvijetloCrvena"/>
    <w:basedOn w:val="eSPISCCParagraphDefaultFont"/>
    <w:rsid w:val="00E651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1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3713</izvorni_sadrzaj>
    <derivirana_varijabla naziv="DomainObject.Predmet.Broj_1">3713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St-3713/2016</izvorni_sadrzaj>
    <derivirana_varijabla naziv="DomainObject.Predmet.OznakaBroj_1">St-3713/2016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 d.o.o.</izvorni_sadrzaj>
    <derivirana_varijabla naziv="DomainObject.Predmet.ProtustrankaFormated_1">  META d.o.o.</derivirana_varijabla>
  </DomainObject.Predmet.ProtustrankaFormated>
  <DomainObject.Predmet.ProtustrankaFormatedOIB>
    <izvorni_sadrzaj>  META d.o.o., OIB 24891104877</izvorni_sadrzaj>
    <derivirana_varijabla naziv="DomainObject.Predmet.ProtustrankaFormatedOIB_1">  META d.o.o., OIB 24891104877</derivirana_varijabla>
  </DomainObject.Predmet.ProtustrankaFormatedOIB>
  <DomainObject.Predmet.ProtustrankaFormatedWithAdress>
    <izvorni_sadrzaj> META d.o.o., Gornja Konjščina/bb, 49282 Gornja Konjščina</izvorni_sadrzaj>
    <derivirana_varijabla naziv="DomainObject.Predmet.ProtustrankaFormatedWithAdress_1"> META d.o.o., Gornja Konjščina/bb, 49282 Gornja Konjščina</derivirana_varijabla>
  </DomainObject.Predmet.ProtustrankaFormatedWithAdress>
  <DomainObject.Predmet.ProtustrankaFormatedWithAdressOIB>
    <izvorni_sadrzaj> META d.o.o., OIB 24891104877, Gornja Konjščina/bb, 49282 Gornja Konjščina</izvorni_sadrzaj>
    <derivirana_varijabla naziv="DomainObject.Predmet.ProtustrankaFormatedWithAdressOIB_1"> META d.o.o., OIB 24891104877, Gornja Konjščina/bb, 49282 Gornja Konjščina</derivirana_varijabla>
  </DomainObject.Predmet.ProtustrankaFormatedWithAdressOIB>
  <DomainObject.Predmet.ProtustrankaWithAdress>
    <izvorni_sadrzaj>META d.o.o. Gornja Konjščina/bb, 49282 Gornja Konjščina</izvorni_sadrzaj>
    <derivirana_varijabla naziv="DomainObject.Predmet.ProtustrankaWithAdress_1">META d.o.o. Gornja Konjščina/bb, 49282 Gornja Konjščina</derivirana_varijabla>
  </DomainObject.Predmet.ProtustrankaWithAdress>
  <DomainObject.Predmet.ProtustrankaWithAdressOIB>
    <izvorni_sadrzaj>META d.o.o., OIB 24891104877, Gornja Konjščina/bb, 49282 Gornja Konjščina</izvorni_sadrzaj>
    <derivirana_varijabla naziv="DomainObject.Predmet.ProtustrankaWithAdressOIB_1">META d.o.o., OIB 24891104877, Gornja Konjščina/bb, 49282 Gornja Konjščina</derivirana_varijabla>
  </DomainObject.Predmet.ProtustrankaWithAdressOIB>
  <DomainObject.Predmet.ProtustrankaNazivFormated>
    <izvorni_sadrzaj>META d.o.o.</izvorni_sadrzaj>
    <derivirana_varijabla naziv="DomainObject.Predmet.ProtustrankaNazivFormated_1">META d.o.o.</derivirana_varijabla>
  </DomainObject.Predmet.ProtustrankaNazivFormated>
  <DomainObject.Predmet.ProtustrankaNazivFormatedOIB>
    <izvorni_sadrzaj>META d.o.o., OIB 24891104877</izvorni_sadrzaj>
    <derivirana_varijabla naziv="DomainObject.Predmet.ProtustrankaNazivFormatedOIB_1">META d.o.o., OIB 24891104877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 d.o.o.</item>
    </izvorni_sadrzaj>
    <derivirana_varijabla naziv="DomainObject.Predmet.ProtuStrankaListFormated_1">
      <item>META d.o.o.</item>
    </derivirana_varijabla>
  </DomainObject.Predmet.ProtuStrankaListFormated>
  <DomainObject.Predmet.ProtuStrankaListFormatedOIB>
    <izvorni_sadrzaj>
      <item>META d.o.o., OIB 24891104877</item>
    </izvorni_sadrzaj>
    <derivirana_varijabla naziv="DomainObject.Predmet.ProtuStrankaListFormatedOIB_1">
      <item>META d.o.o., OIB 24891104877</item>
    </derivirana_varijabla>
  </DomainObject.Predmet.ProtuStrankaListFormatedOIB>
  <DomainObject.Predmet.ProtuStrankaListFormatedWithAdress>
    <izvorni_sadrzaj>
      <item>META d.o.o., Gornja Konjščina/bb, 49282 Gornja Konjščina</item>
    </izvorni_sadrzaj>
    <derivirana_varijabla naziv="DomainObject.Predmet.ProtuStrankaListFormatedWithAdress_1">
      <item>META d.o.o., Gornja Konjščina/bb, 49282 Gornja Konjščina</item>
    </derivirana_varijabla>
  </DomainObject.Predmet.ProtuStrankaListFormatedWithAdress>
  <DomainObject.Predmet.ProtuStrankaListFormatedWithAdressOIB>
    <izvorni_sadrzaj>
      <item>META d.o.o., OIB 24891104877, Gornja Konjščina/bb, 49282 Gornja Konjščina</item>
    </izvorni_sadrzaj>
    <derivirana_varijabla naziv="DomainObject.Predmet.ProtuStrankaListFormatedWithAdressOIB_1">
      <item>META d.o.o., OIB 24891104877, Gornja Konjščina/bb, 49282 Gornja Konjščina</item>
    </derivirana_varijabla>
  </DomainObject.Predmet.ProtuStrankaListFormatedWithAdressOIB>
  <DomainObject.Predmet.ProtuStrankaListNazivFormated>
    <izvorni_sadrzaj>
      <item>META d.o.o.</item>
    </izvorni_sadrzaj>
    <derivirana_varijabla naziv="DomainObject.Predmet.ProtuStrankaListNazivFormated_1">
      <item>META d.o.o.</item>
    </derivirana_varijabla>
  </DomainObject.Predmet.ProtuStrankaListNazivFormated>
  <DomainObject.Predmet.ProtuStrankaListNazivFormatedOIB>
    <izvorni_sadrzaj>
      <item>META d.o.o., OIB 24891104877</item>
    </izvorni_sadrzaj>
    <derivirana_varijabla naziv="DomainObject.Predmet.ProtuStrankaListNazivFormatedOIB_1">
      <item>META d.o.o., OIB 24891104877</item>
    </derivirana_varijabla>
  </DomainObject.Predmet.ProtuStrankaListNazivFormatedOIB>
  <DomainObject.Predmet.OstaliListFormated>
    <izvorni_sadrzaj>
      <item>Siniša Medved</item>
    </izvorni_sadrzaj>
    <derivirana_varijabla naziv="DomainObject.Predmet.OstaliListFormated_1">
      <item>Siniša Medved</item>
    </derivirana_varijabla>
  </DomainObject.Predmet.OstaliListFormated>
  <DomainObject.Predmet.OstaliListFormatedOIB>
    <izvorni_sadrzaj>
      <item>Siniša Medved, OIB 58553781409</item>
    </izvorni_sadrzaj>
    <derivirana_varijabla naziv="DomainObject.Predmet.OstaliListFormatedOIB_1">
      <item>Siniša Medved, OIB 58553781409</item>
    </derivirana_varijabla>
  </DomainObject.Predmet.OstaliListFormatedOIB>
  <DomainObject.Predmet.OstaliListFormatedWithAdress>
    <izvorni_sadrzaj>
      <item>Siniša Medved, Toplička 35, 42204 Gornji Kneginec</item>
    </izvorni_sadrzaj>
    <derivirana_varijabla naziv="DomainObject.Predmet.OstaliListFormatedWithAdress_1">
      <item>Siniša Medved, Toplička 35, 42204 Gornji Kneginec</item>
    </derivirana_varijabla>
  </DomainObject.Predmet.OstaliListFormatedWithAdress>
  <DomainObject.Predmet.OstaliListFormatedWithAdressOIB>
    <izvorni_sadrzaj>
      <item>Siniša Medved, OIB 58553781409, Toplička 35, 42204 Gornji Kneginec</item>
    </izvorni_sadrzaj>
    <derivirana_varijabla naziv="DomainObject.Predmet.OstaliListFormatedWithAdressOIB_1">
      <item>Siniša Medved, OIB 58553781409, Toplička 35, 42204 Gornji Kneginec</item>
    </derivirana_varijabla>
  </DomainObject.Predmet.OstaliListFormatedWithAdressOIB>
  <DomainObject.Predmet.OstaliListNazivFormated>
    <izvorni_sadrzaj>
      <item>Siniša Medved</item>
    </izvorni_sadrzaj>
    <derivirana_varijabla naziv="DomainObject.Predmet.OstaliListNazivFormated_1">
      <item>Siniša Medved</item>
    </derivirana_varijabla>
  </DomainObject.Predmet.OstaliListNazivFormated>
  <DomainObject.Predmet.OstaliListNazivFormatedOIB>
    <izvorni_sadrzaj>
      <item>Siniša Medved, OIB 58553781409</item>
    </izvorni_sadrzaj>
    <derivirana_varijabla naziv="DomainObject.Predmet.OstaliListNazivFormatedOIB_1">
      <item>Siniša Medved, OIB 58553781409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 d.o.o.</izvorni_sadrzaj>
    <derivirana_varijabla naziv="DomainObject.Predmet.ProtustrankaIDrugi_1">META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 d.o.o., OIB 24891104877, Gornja Konjščina/bb, 49282 Gornja Konjščina</izvorni_sadrzaj>
    <derivirana_varijabla naziv="DomainObject.Predmet.ProtustrankaIDrugiAdressOIB_1">META d.o.o., OIB 24891104877, Gornja Konjščina/bb, 49282 Gornja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 d.o.o.</item>
      <item>Siniša Medved</item>
    </izvorni_sadrzaj>
    <derivirana_varijabla naziv="DomainObject.Predmet.SudioniciListNaziv_1">
      <item>FINA Regionalni centar Zagreb</item>
      <item>META d.o.o.</item>
      <item>Siniša Medved</item>
    </derivirana_varijabla>
  </DomainObject.Predmet.SudioniciListNaziv>
  <DomainObject.Predmet.SudioniciListAdressOIB>
    <izvorni_sadrzaj>
      <item>FINA Regionalni centar Zagreb, OIB 85821130368, Trg svibanjskih žrtava 1995. 1,10000 Zagreb</item>
      <item>META d.o.o., OIB 24891104877, Gornja Konjščina/bb,49282 Gornja Konjščina</item>
      <item>Siniša Medved, OIB 58553781409, Toplička 35,42204 Gornji Kneginec</item>
    </izvorni_sadrzaj>
    <derivirana_varijabla naziv="DomainObject.Predmet.SudioniciListAdressOIB_1">
      <item>FINA Regionalni centar Zagreb, OIB 85821130368, Trg svibanjskih žrtava 1995. 1,10000 Zagreb</item>
      <item>META d.o.o., OIB 24891104877, Gornja Konjščina/bb,49282 Gornja Konjščina</item>
      <item>Siniša Medved, OIB 58553781409, Toplička 35,42204 Gornji Kneginec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24891104877</item>
      <item>, OIB 58553781409</item>
    </izvorni_sadrzaj>
    <derivirana_varijabla naziv="DomainObject.Predmet.SudioniciListNazivOIB_1">
      <item>, OIB 85821130368</item>
      <item>, OIB 24891104877</item>
      <item>, OIB 58553781409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1500</properties:Words>
  <properties:Characters>8119</properties:Characters>
  <properties:Lines>162</properties:Lines>
  <properties:Paragraphs>39</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2017-05-16T08:46:00Z</dcterms:created>
  <dc:creator>Korisnik</dc:creator>
  <cp:lastModifiedBy>Goranka Boljkovac</cp:lastModifiedBy>
  <cp:lastPrinted>2017-05-16T10:11:00Z</cp:lastPrinted>
  <dcterms:modified xmlns:xsi="http://www.w3.org/2001/XMLSchema-instance" xsi:type="dcterms:W3CDTF">2017-05-16T10:14:00Z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