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ff5f" w14:paraId="83fff5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36BA" w:rsidP="006836BA" w:rsidR="006836BA" w:rsidRPr="006836BA">
      <w:pPr>
        <w:spacing w:after="0"/>
        <w:jc w:val="right"/>
        <w:rPr>
          <w:rFonts w:cs="Times New Roman" w:eastAsia="Times New Roman"/>
          <w:lang w:eastAsia="hr-HR"/>
        </w:rPr>
      </w:pPr>
      <w:r w:rsidRPr="006836BA">
        <w:rPr>
          <w:rFonts w:cs="Times New Roman" w:eastAsia="Times New Roman"/>
          <w:lang w:eastAsia="hr-HR"/>
        </w:rPr>
        <w:tab/>
      </w:r>
      <w:r w:rsidRPr="006836BA">
        <w:rPr>
          <w:rFonts w:cs="Times New Roman" w:eastAsia="Times New Roman"/>
          <w:lang w:eastAsia="hr-HR"/>
        </w:rPr>
        <w:tab/>
        <w:t>9 St-293/16</w:t>
      </w:r>
    </w:p>
    <w:p w:rsidRDefault="006836BA" w:rsidP="006836BA" w:rsidR="006836BA" w:rsidRPr="006836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6BA" w:rsidP="006836BA" w:rsidR="006836BA" w:rsidRPr="006836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6BA" w:rsidP="006836BA" w:rsidR="006836BA" w:rsidRPr="006836BA">
      <w:pPr>
        <w:spacing w:after="0"/>
        <w:jc w:val="both"/>
        <w:rPr>
          <w:rFonts w:cs="Times New Roman" w:eastAsia="Times New Roman"/>
          <w:lang w:eastAsia="hr-HR"/>
        </w:rPr>
      </w:pPr>
      <w:r w:rsidRPr="006836BA">
        <w:rPr>
          <w:rFonts w:cs="Times New Roman" w:eastAsia="Times New Roman"/>
          <w:lang w:eastAsia="hr-HR"/>
        </w:rPr>
        <w:t>REPUBLIKA HRVATSKA</w:t>
      </w:r>
    </w:p>
    <w:p w:rsidRDefault="006836BA" w:rsidP="006836BA" w:rsidR="006836BA" w:rsidRPr="006836BA">
      <w:pPr>
        <w:spacing w:after="0"/>
        <w:jc w:val="both"/>
        <w:rPr>
          <w:rFonts w:cs="Times New Roman" w:eastAsia="Times New Roman"/>
          <w:lang w:eastAsia="hr-HR"/>
        </w:rPr>
      </w:pPr>
      <w:r w:rsidRPr="006836BA">
        <w:rPr>
          <w:rFonts w:cs="Times New Roman" w:eastAsia="Times New Roman"/>
          <w:lang w:eastAsia="hr-HR"/>
        </w:rPr>
        <w:t>TRGOVAČKI SUD  U ZADRU</w:t>
      </w:r>
    </w:p>
    <w:p w:rsidRDefault="006836BA" w:rsidP="006836BA" w:rsidR="006836BA" w:rsidRPr="006836BA">
      <w:pPr>
        <w:spacing w:after="0"/>
        <w:jc w:val="both"/>
        <w:rPr>
          <w:rFonts w:cs="Times New Roman" w:eastAsia="Times New Roman"/>
          <w:lang w:eastAsia="hr-HR"/>
        </w:rPr>
      </w:pPr>
      <w:r w:rsidRPr="006836BA">
        <w:rPr>
          <w:rFonts w:cs="Times New Roman" w:eastAsia="Times New Roman"/>
          <w:lang w:eastAsia="hr-HR"/>
        </w:rPr>
        <w:t>STALNA SLUŽBA U ŠIBENIKU</w:t>
      </w:r>
    </w:p>
    <w:p w:rsidRDefault="006836BA" w:rsidP="006836BA" w:rsidR="006836BA" w:rsidRPr="006836BA">
      <w:pPr>
        <w:spacing w:after="0"/>
        <w:rPr>
          <w:rFonts w:cs="Arial" w:eastAsia="Times New Roman" w:hAnsi="Arial" w:ascii="Arial"/>
          <w:lang w:eastAsia="hr-HR"/>
        </w:rPr>
      </w:pPr>
      <w:r w:rsidRPr="006836BA">
        <w:rPr>
          <w:rFonts w:cs="Times New Roman" w:eastAsia="Times New Roman"/>
          <w:lang w:eastAsia="hr-HR"/>
        </w:rPr>
        <w:t xml:space="preserve">     </w:t>
      </w:r>
    </w:p>
    <w:p w:rsidRDefault="006836BA" w:rsidP="006836BA" w:rsidR="006836BA" w:rsidRPr="006836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6BA" w:rsidP="006836BA" w:rsidR="006836BA" w:rsidRPr="006836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6BA" w:rsidP="006836BA" w:rsidR="006836BA" w:rsidRPr="006836BA">
      <w:pPr>
        <w:spacing w:after="0"/>
        <w:jc w:val="both"/>
        <w:rPr>
          <w:rFonts w:cs="Times New Roman" w:eastAsia="Times New Roman"/>
          <w:lang w:eastAsia="hr-HR"/>
        </w:rPr>
      </w:pPr>
      <w:r w:rsidRPr="006836BA">
        <w:rPr>
          <w:rFonts w:cs="Times New Roman" w:eastAsia="Times New Roman"/>
          <w:lang w:eastAsia="hr-HR"/>
        </w:rPr>
        <w:tab/>
      </w:r>
      <w:r w:rsidRPr="006836BA">
        <w:rPr>
          <w:rFonts w:cs="Times New Roman" w:eastAsia="Times New Roman"/>
          <w:lang w:eastAsia="hr-HR"/>
        </w:rPr>
        <w:tab/>
      </w:r>
      <w:r w:rsidRPr="006836BA">
        <w:rPr>
          <w:rFonts w:cs="Times New Roman" w:eastAsia="Times New Roman"/>
          <w:lang w:eastAsia="hr-HR"/>
        </w:rPr>
        <w:tab/>
      </w:r>
    </w:p>
    <w:p w:rsidRDefault="006836BA" w:rsidP="006836BA" w:rsidR="006836BA" w:rsidRPr="006836BA">
      <w:pPr>
        <w:spacing w:after="0"/>
        <w:jc w:val="center"/>
        <w:rPr>
          <w:rFonts w:cs="Times New Roman" w:eastAsia="Times New Roman"/>
          <w:lang w:eastAsia="hr-HR"/>
        </w:rPr>
      </w:pPr>
      <w:r w:rsidRPr="006836BA">
        <w:rPr>
          <w:rFonts w:cs="Times New Roman" w:eastAsia="Times New Roman"/>
          <w:lang w:eastAsia="hr-HR"/>
        </w:rPr>
        <w:t>R J E Š E N J E</w:t>
      </w:r>
    </w:p>
    <w:p w:rsidRDefault="006836BA" w:rsidP="006836BA" w:rsidR="006836BA" w:rsidRPr="006836BA">
      <w:pPr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6836BA" w:rsidP="006836BA" w:rsidR="006836BA" w:rsidRPr="006836BA">
      <w:pPr>
        <w:spacing w:after="0"/>
        <w:ind w:firstLine="708"/>
        <w:jc w:val="both"/>
        <w:rPr>
          <w:rFonts w:cs="Times New Roman" w:eastAsia="Calibri"/>
        </w:rPr>
      </w:pPr>
      <w:r w:rsidRPr="006836BA">
        <w:rPr>
          <w:rFonts w:cs="Times New Roman" w:eastAsia="Calibri"/>
        </w:rPr>
        <w:t xml:space="preserve">Trgovački sud u Zadru, Stalna služba u Šibeniku, po sucu Tereziji Goreta kao stečajnom sucu, u stečajnom predmetu predlagatelja Financijska agencija RC Split za otvaranje stečajnog postupka nad dužnikom </w:t>
      </w:r>
      <w:r w:rsidRPr="006836BA">
        <w:rPr>
          <w:rFonts w:cs="Times New Roman" w:eastAsia="Calibri"/>
          <w:lang w:eastAsia="hr-HR"/>
        </w:rPr>
        <w:t>MASLINOVO MORE d.o.o., sa sjedištem u Šibenska 30, Murter, OIB: 20165386409</w:t>
      </w:r>
      <w:r w:rsidRPr="006836BA">
        <w:rPr>
          <w:rFonts w:cs="Times New Roman" w:eastAsia="Calibri"/>
        </w:rPr>
        <w:t>, dana 05. Travnja 2018. Godine</w:t>
      </w:r>
    </w:p>
    <w:p w:rsidRDefault="006836BA" w:rsidP="006836BA" w:rsidR="006836BA" w:rsidRPr="006836BA">
      <w:pPr>
        <w:spacing w:after="0"/>
        <w:ind w:firstLine="708"/>
        <w:jc w:val="both"/>
        <w:rPr>
          <w:rFonts w:cs="Times New Roman" w:eastAsia="Calibri"/>
        </w:rPr>
      </w:pPr>
    </w:p>
    <w:p w:rsidRDefault="006836BA" w:rsidP="006836BA" w:rsidR="006836BA" w:rsidRPr="006836BA">
      <w:pPr>
        <w:spacing w:after="0"/>
        <w:ind w:firstLine="708"/>
        <w:jc w:val="center"/>
        <w:rPr>
          <w:rFonts w:cs="Times New Roman" w:eastAsia="Calibri"/>
        </w:rPr>
      </w:pPr>
      <w:r w:rsidRPr="006836BA">
        <w:rPr>
          <w:rFonts w:cs="Times New Roman" w:eastAsia="Calibri"/>
        </w:rPr>
        <w:t xml:space="preserve">R i j e š i o   j e </w:t>
      </w:r>
    </w:p>
    <w:p w:rsidRDefault="006836BA" w:rsidP="006836BA" w:rsidR="006836BA" w:rsidRPr="006836BA">
      <w:pPr>
        <w:spacing w:after="0"/>
        <w:ind w:firstLine="708"/>
        <w:jc w:val="center"/>
        <w:rPr>
          <w:rFonts w:cs="Times New Roman" w:eastAsia="Calibri"/>
        </w:rPr>
      </w:pPr>
    </w:p>
    <w:p w:rsidRDefault="006836BA" w:rsidP="006836BA" w:rsidR="006836BA" w:rsidRPr="006836BA">
      <w:pPr>
        <w:spacing w:after="0"/>
        <w:ind w:firstLine="708"/>
        <w:jc w:val="center"/>
        <w:rPr>
          <w:rFonts w:cs="Times New Roman" w:eastAsia="Calibri"/>
        </w:rPr>
      </w:pPr>
    </w:p>
    <w:p w:rsidRDefault="006836BA" w:rsidP="006836BA" w:rsidR="006836BA" w:rsidRPr="006836BA">
      <w:pPr>
        <w:numPr>
          <w:ilvl w:val="3"/>
          <w:numId w:val="47"/>
        </w:numPr>
        <w:spacing w:after="0"/>
        <w:ind w:firstLine="0" w:left="0"/>
        <w:jc w:val="both"/>
        <w:rPr>
          <w:rFonts w:cs="Times New Roman" w:eastAsia="Calibri"/>
        </w:rPr>
      </w:pPr>
      <w:r w:rsidRPr="006836BA">
        <w:rPr>
          <w:rFonts w:cs="Times New Roman" w:eastAsia="Calibri"/>
        </w:rPr>
        <w:t xml:space="preserve">Privremenom stečajnom </w:t>
      </w:r>
      <w:r w:rsidRPr="006836BA">
        <w:rPr>
          <w:rFonts w:cs="Times New Roman" w:eastAsia="Calibri" w:hAnsi="Calibri" w:ascii="Calibri"/>
          <w:sz w:val="22"/>
          <w:szCs w:val="22"/>
          <w:lang w:eastAsia="hr-HR"/>
        </w:rPr>
        <w:t xml:space="preserve">se </w:t>
      </w:r>
      <w:r w:rsidRPr="006836BA">
        <w:rPr>
          <w:rFonts w:cs="Times New Roman" w:eastAsia="Calibri" w:hAnsi="Calibri" w:ascii="Calibri"/>
          <w:sz w:val="22"/>
          <w:szCs w:val="22"/>
        </w:rPr>
        <w:t xml:space="preserve">Marica Nekić iz Zadra, Put </w:t>
      </w:r>
      <w:proofErr w:type="spellStart"/>
      <w:r w:rsidRPr="006836BA">
        <w:rPr>
          <w:rFonts w:cs="Times New Roman" w:eastAsia="Calibri" w:hAnsi="Calibri" w:ascii="Calibri"/>
          <w:sz w:val="22"/>
          <w:szCs w:val="22"/>
        </w:rPr>
        <w:t>Gazića</w:t>
      </w:r>
      <w:proofErr w:type="spellEnd"/>
      <w:r w:rsidRPr="006836BA">
        <w:rPr>
          <w:rFonts w:cs="Times New Roman" w:eastAsia="Calibri" w:hAnsi="Calibri" w:ascii="Calibri"/>
          <w:sz w:val="22"/>
          <w:szCs w:val="22"/>
        </w:rPr>
        <w:t xml:space="preserve"> 14 a, OIB 75245904208</w:t>
      </w:r>
      <w:r w:rsidRPr="006836BA">
        <w:rPr>
          <w:rFonts w:cs="Times New Roman" w:eastAsia="Calibri"/>
          <w:highlight w:val="yellow"/>
        </w:rPr>
        <w:t>,</w:t>
      </w:r>
      <w:r w:rsidRPr="006836BA">
        <w:rPr>
          <w:rFonts w:cs="Times New Roman" w:eastAsia="Calibri"/>
        </w:rPr>
        <w:t xml:space="preserve"> za obavljene poslove stečajno upraviteljske službe u prethodnom postupku radi utvrđivanja pretpostavki za otvaranje stečajnog postupka određuje se jednokratna nagrada u iznosu od 3.000,00 kn bruto.</w:t>
      </w:r>
    </w:p>
    <w:p w:rsidRDefault="006836BA" w:rsidP="006836BA" w:rsidR="006836BA" w:rsidRPr="006836BA">
      <w:pPr>
        <w:spacing w:after="0"/>
        <w:ind w:left="1080"/>
        <w:jc w:val="both"/>
        <w:rPr>
          <w:rFonts w:cs="Times New Roman" w:eastAsia="Calibri"/>
        </w:rPr>
      </w:pPr>
    </w:p>
    <w:p w:rsidRDefault="006836BA" w:rsidP="006836BA" w:rsidR="006836BA" w:rsidRPr="006836BA">
      <w:pPr>
        <w:numPr>
          <w:ilvl w:val="3"/>
          <w:numId w:val="47"/>
        </w:numPr>
        <w:spacing w:after="0"/>
        <w:ind w:firstLine="0" w:left="0"/>
        <w:jc w:val="both"/>
        <w:rPr>
          <w:rFonts w:cs="Times New Roman" w:eastAsia="Calibri"/>
        </w:rPr>
      </w:pPr>
      <w:r w:rsidRPr="006836BA">
        <w:rPr>
          <w:rFonts w:cs="Times New Roman" w:eastAsia="Calibri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6836BA" w:rsidP="006836BA" w:rsidR="006836BA" w:rsidRPr="006836BA">
      <w:pPr>
        <w:spacing w:after="0"/>
        <w:jc w:val="both"/>
        <w:rPr>
          <w:rFonts w:cs="Times New Roman" w:eastAsia="Calibri"/>
        </w:rPr>
      </w:pPr>
    </w:p>
    <w:p w:rsidRDefault="006836BA" w:rsidP="006836BA" w:rsidR="006836BA" w:rsidRPr="006836BA">
      <w:pPr>
        <w:spacing w:after="0"/>
        <w:jc w:val="both"/>
        <w:rPr>
          <w:rFonts w:cs="Times New Roman" w:eastAsia="Calibri"/>
        </w:rPr>
      </w:pPr>
    </w:p>
    <w:p w:rsidRDefault="006836BA" w:rsidP="006836BA" w:rsidR="006836BA" w:rsidRPr="006836BA">
      <w:pPr>
        <w:spacing w:after="0"/>
        <w:jc w:val="center"/>
        <w:rPr>
          <w:rFonts w:cs="Times New Roman" w:eastAsia="Calibri"/>
        </w:rPr>
      </w:pPr>
      <w:r w:rsidRPr="006836BA">
        <w:rPr>
          <w:rFonts w:cs="Times New Roman" w:eastAsia="Calibri"/>
        </w:rPr>
        <w:t>Obrazloženje</w:t>
      </w:r>
    </w:p>
    <w:p w:rsidRDefault="006836BA" w:rsidP="006836BA" w:rsidR="006836BA" w:rsidRPr="006836BA">
      <w:pPr>
        <w:spacing w:after="0"/>
        <w:jc w:val="center"/>
        <w:rPr>
          <w:rFonts w:cs="Times New Roman" w:eastAsia="Calibri"/>
        </w:rPr>
      </w:pPr>
    </w:p>
    <w:p w:rsidRDefault="006836BA" w:rsidP="006836BA" w:rsidR="006836BA" w:rsidRPr="006836BA">
      <w:pPr>
        <w:spacing w:after="0"/>
        <w:jc w:val="center"/>
        <w:rPr>
          <w:rFonts w:cs="Times New Roman" w:eastAsia="Calibri"/>
        </w:rPr>
      </w:pPr>
    </w:p>
    <w:p w:rsidRDefault="006836BA" w:rsidP="006836BA" w:rsidR="006836BA" w:rsidRPr="006836BA">
      <w:pPr>
        <w:spacing w:after="0"/>
        <w:ind w:firstLine="708"/>
        <w:jc w:val="both"/>
        <w:rPr>
          <w:rFonts w:cs="Times New Roman" w:eastAsia="Calibri"/>
        </w:rPr>
      </w:pPr>
      <w:r w:rsidRPr="006836BA">
        <w:rPr>
          <w:rFonts w:cs="Times New Roman" w:eastAsia="Calibri"/>
        </w:rPr>
        <w:t>Rješenjem ovog suda broj St-2930/2016 od 12. prosinca 2016.g.  za privremenog stečajnog upravitelja imenovana je  Marica Nekić.</w:t>
      </w:r>
    </w:p>
    <w:p w:rsidRDefault="006836BA" w:rsidP="006836BA" w:rsidR="006836BA" w:rsidRPr="006836BA">
      <w:pPr>
        <w:spacing w:after="0"/>
        <w:ind w:firstLine="708"/>
        <w:jc w:val="both"/>
        <w:rPr>
          <w:rFonts w:cs="Times New Roman" w:eastAsia="Calibri"/>
        </w:rPr>
      </w:pPr>
    </w:p>
    <w:p w:rsidRDefault="006836BA" w:rsidP="006836BA" w:rsidR="006836BA" w:rsidRPr="006836BA">
      <w:pPr>
        <w:spacing w:after="0"/>
        <w:jc w:val="both"/>
        <w:rPr>
          <w:rFonts w:cs="Times New Roman" w:eastAsia="Calibri"/>
        </w:rPr>
      </w:pPr>
      <w:r w:rsidRPr="006836BA">
        <w:rPr>
          <w:rFonts w:cs="Times New Roman" w:eastAsia="Calibri"/>
        </w:rPr>
        <w:tab/>
        <w:t xml:space="preserve">Privremena stečajna upraviteljica po nalogu stečajnog suca obavila je poslove u svezi ispitivanja obima, strukture i vrijednosti dužnikove imovine koja bi mogla ući u stečajnu masu, te je o tome podnio pisana izvješća 08. ožujka 2016.g. </w:t>
      </w:r>
    </w:p>
    <w:p w:rsidRDefault="006836BA" w:rsidP="006836BA" w:rsidR="006836BA" w:rsidRPr="006836BA">
      <w:pPr>
        <w:spacing w:after="0"/>
        <w:jc w:val="both"/>
        <w:rPr>
          <w:rFonts w:cs="Times New Roman" w:eastAsia="Calibri"/>
        </w:rPr>
      </w:pPr>
    </w:p>
    <w:p w:rsidRDefault="006836BA" w:rsidP="006836BA" w:rsidR="006836BA" w:rsidRPr="006836BA">
      <w:pPr>
        <w:spacing w:after="0"/>
        <w:jc w:val="both"/>
        <w:rPr>
          <w:rFonts w:cs="Times New Roman" w:eastAsia="Calibri"/>
        </w:rPr>
      </w:pPr>
      <w:r w:rsidRPr="006836BA">
        <w:rPr>
          <w:rFonts w:cs="Times New Roman" w:eastAsia="Calibri"/>
        </w:rPr>
        <w:tab/>
        <w:t>Obzirom da je privremena stečajna upraviteljica time obavila zadatke koje joj je naložio stečajni sudac, valjalo je istom sukladno odredbi čl. 94. St. 2. Stečajnog zakona (NN 71/15, dalje SZ) odrediti nagradu za obavljeni rad.</w:t>
      </w:r>
    </w:p>
    <w:p w:rsidRDefault="006836BA" w:rsidP="006836BA" w:rsidR="006836BA" w:rsidRPr="006836BA">
      <w:pPr>
        <w:spacing w:after="0"/>
        <w:jc w:val="both"/>
        <w:rPr>
          <w:rFonts w:cs="Times New Roman" w:eastAsia="Calibri"/>
        </w:rPr>
      </w:pPr>
    </w:p>
    <w:p w:rsidRDefault="006836BA" w:rsidP="006836BA" w:rsidR="006836BA" w:rsidRPr="006836BA">
      <w:pPr>
        <w:spacing w:after="0"/>
        <w:jc w:val="both"/>
        <w:rPr>
          <w:rFonts w:cs="Times New Roman" w:eastAsia="Calibri"/>
        </w:rPr>
      </w:pPr>
      <w:r w:rsidRPr="006836BA">
        <w:rPr>
          <w:rFonts w:cs="Times New Roman" w:eastAsia="Calibri"/>
        </w:rPr>
        <w:lastRenderedPageBreak/>
        <w:tab/>
        <w:t xml:space="preserve">Imajući u vidu složenost obavljenog posla stečajni sudac je nagradu omjerio u visini 3000,00 kn bruto sukladno čl. 4 Uredbe o kriterijima i načinu obračuna i plaćanja nagrada stečajnim upraviteljima (NN 105/15), pa je odlučeno kao pod </w:t>
      </w:r>
      <w:proofErr w:type="spellStart"/>
      <w:r w:rsidRPr="006836BA">
        <w:rPr>
          <w:rFonts w:cs="Times New Roman" w:eastAsia="Calibri"/>
        </w:rPr>
        <w:t>toč</w:t>
      </w:r>
      <w:proofErr w:type="spellEnd"/>
      <w:r w:rsidRPr="006836BA">
        <w:rPr>
          <w:rFonts w:cs="Times New Roman" w:eastAsia="Calibri"/>
        </w:rPr>
        <w:t xml:space="preserve">. I. izreke rješenja. </w:t>
      </w:r>
    </w:p>
    <w:p w:rsidRDefault="006836BA" w:rsidP="006836BA" w:rsidR="006836BA" w:rsidRPr="006836BA">
      <w:pPr>
        <w:spacing w:after="0"/>
        <w:jc w:val="both"/>
        <w:rPr>
          <w:rFonts w:cs="Times New Roman" w:eastAsia="Calibri"/>
        </w:rPr>
      </w:pPr>
    </w:p>
    <w:p w:rsidRDefault="006836BA" w:rsidP="006836BA" w:rsidR="006836BA" w:rsidRPr="006836BA">
      <w:pPr>
        <w:spacing w:after="0"/>
        <w:jc w:val="both"/>
        <w:rPr>
          <w:rFonts w:cs="Times New Roman" w:eastAsia="Calibri"/>
        </w:rPr>
      </w:pPr>
      <w:r w:rsidRPr="006836BA">
        <w:rPr>
          <w:rFonts w:cs="Times New Roman" w:eastAsia="Calibri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 w:rsidRPr="006836BA">
        <w:rPr>
          <w:rFonts w:cs="Times New Roman" w:eastAsia="Calibri"/>
        </w:rPr>
        <w:t>toč</w:t>
      </w:r>
      <w:proofErr w:type="spellEnd"/>
      <w:r w:rsidRPr="006836BA">
        <w:rPr>
          <w:rFonts w:cs="Times New Roman" w:eastAsia="Calibri"/>
        </w:rPr>
        <w:t>. II. Na temelju odredbe čl. 94 st.7 SZ-a.</w:t>
      </w:r>
    </w:p>
    <w:p w:rsidRDefault="006836BA" w:rsidP="006836BA" w:rsidR="006836BA" w:rsidRPr="006836BA">
      <w:pPr>
        <w:spacing w:after="0"/>
        <w:jc w:val="both"/>
        <w:rPr>
          <w:rFonts w:cs="Times New Roman" w:eastAsia="Calibri"/>
        </w:rPr>
      </w:pPr>
    </w:p>
    <w:p w:rsidRDefault="006836BA" w:rsidP="006836BA" w:rsidR="006836BA" w:rsidRPr="006836BA">
      <w:pPr>
        <w:spacing w:after="0"/>
        <w:jc w:val="center"/>
        <w:rPr>
          <w:rFonts w:cs="Times New Roman" w:eastAsia="Calibri"/>
        </w:rPr>
      </w:pPr>
      <w:r w:rsidRPr="006836BA">
        <w:rPr>
          <w:rFonts w:cs="Times New Roman" w:eastAsia="Calibri"/>
        </w:rPr>
        <w:t>U Šibeniku, 21. Studenog 2016.g.</w:t>
      </w:r>
    </w:p>
    <w:p w:rsidRDefault="006836BA" w:rsidP="006836BA" w:rsidR="006836BA" w:rsidRPr="006836BA">
      <w:pPr>
        <w:spacing w:after="0"/>
        <w:jc w:val="center"/>
        <w:rPr>
          <w:rFonts w:cs="Times New Roman" w:eastAsia="Calibri"/>
        </w:rPr>
      </w:pPr>
    </w:p>
    <w:p w:rsidRDefault="006836BA" w:rsidP="006836BA" w:rsidR="006836BA" w:rsidRPr="006836BA">
      <w:pPr>
        <w:spacing w:after="0"/>
        <w:jc w:val="center"/>
        <w:rPr>
          <w:rFonts w:cs="Times New Roman" w:eastAsia="Calibri"/>
        </w:rPr>
      </w:pPr>
    </w:p>
    <w:p w:rsidRDefault="006836BA" w:rsidP="006836BA" w:rsidR="006836BA" w:rsidRPr="006836BA">
      <w:pPr>
        <w:spacing w:after="0"/>
        <w:jc w:val="right"/>
        <w:rPr>
          <w:rFonts w:cs="Times New Roman" w:eastAsia="Times New Roman"/>
          <w:lang w:eastAsia="hr-HR"/>
        </w:rPr>
      </w:pPr>
      <w:r w:rsidRPr="006836BA">
        <w:rPr>
          <w:rFonts w:cs="Times New Roman" w:eastAsia="Times New Roman"/>
          <w:lang w:eastAsia="hr-HR"/>
        </w:rPr>
        <w:t>STEČAJNI SUDAC</w:t>
      </w:r>
    </w:p>
    <w:p w:rsidRDefault="006836BA" w:rsidP="006836BA" w:rsidR="006836BA" w:rsidRPr="006836B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836BA" w:rsidP="006836BA" w:rsidR="006836BA" w:rsidRPr="006836BA">
      <w:pPr>
        <w:spacing w:after="0"/>
        <w:jc w:val="right"/>
        <w:rPr>
          <w:rFonts w:cs="Times New Roman" w:eastAsia="Times New Roman"/>
          <w:lang w:eastAsia="hr-HR"/>
        </w:rPr>
      </w:pPr>
      <w:r w:rsidRPr="006836BA">
        <w:rPr>
          <w:rFonts w:cs="Times New Roman" w:eastAsia="Times New Roman"/>
          <w:lang w:eastAsia="hr-HR"/>
        </w:rPr>
        <w:t>Terezija Goreta, v.r.</w:t>
      </w:r>
    </w:p>
    <w:p w:rsidRDefault="006836BA" w:rsidP="006836BA" w:rsidR="006836BA" w:rsidRPr="006836B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836BA" w:rsidP="006836BA" w:rsidR="006836BA" w:rsidRPr="006836BA">
      <w:pPr>
        <w:spacing w:after="0"/>
        <w:jc w:val="both"/>
        <w:rPr>
          <w:rFonts w:cs="Times New Roman" w:eastAsia="Times New Roman"/>
          <w:lang w:eastAsia="hr-HR"/>
        </w:rPr>
      </w:pPr>
      <w:r w:rsidRPr="006836BA">
        <w:rPr>
          <w:rFonts w:cs="Times New Roman" w:eastAsia="Times New Roman"/>
          <w:lang w:eastAsia="hr-HR"/>
        </w:rPr>
        <w:t>UPUTA O PRAVNOM LIJEKU:</w:t>
      </w:r>
    </w:p>
    <w:p w:rsidRDefault="006836BA" w:rsidP="006836BA" w:rsidR="006836BA" w:rsidRPr="006836BA">
      <w:pPr>
        <w:spacing w:after="0"/>
        <w:jc w:val="both"/>
        <w:rPr>
          <w:rFonts w:cs="Times New Roman" w:eastAsia="Times New Roman"/>
          <w:lang w:eastAsia="hr-HR"/>
        </w:rPr>
      </w:pPr>
      <w:r w:rsidRPr="006836BA">
        <w:rPr>
          <w:rFonts w:cs="Times New Roman" w:eastAsia="Times New Roman"/>
          <w:lang w:eastAsia="hr-HR"/>
        </w:rP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6836BA" w:rsidP="006836BA" w:rsidR="006836BA" w:rsidRPr="006836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6BA" w:rsidP="006836BA" w:rsidR="006836BA" w:rsidRPr="006836BA">
      <w:pPr>
        <w:spacing w:after="0"/>
        <w:jc w:val="both"/>
        <w:rPr>
          <w:rFonts w:cs="Times New Roman" w:eastAsia="Times New Roman"/>
          <w:lang w:eastAsia="hr-HR"/>
        </w:rPr>
      </w:pPr>
      <w:r w:rsidRPr="006836BA">
        <w:rPr>
          <w:rFonts w:cs="Times New Roman" w:eastAsia="Times New Roman"/>
          <w:lang w:eastAsia="hr-HR"/>
        </w:rPr>
        <w:t>Dostaviti:</w:t>
      </w:r>
    </w:p>
    <w:p w:rsidRDefault="006836BA" w:rsidP="006836BA" w:rsidR="006836BA" w:rsidRPr="006836B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36BA">
        <w:rPr>
          <w:rFonts w:cs="Times New Roman" w:eastAsia="Times New Roman"/>
          <w:lang w:eastAsia="hr-HR"/>
        </w:rPr>
        <w:t>Stečajnom upravitelju</w:t>
      </w:r>
    </w:p>
    <w:p w:rsidRDefault="006836BA" w:rsidP="006836BA" w:rsidR="006836BA" w:rsidRPr="006836B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36BA">
        <w:rPr>
          <w:rFonts w:cs="Times New Roman" w:eastAsia="Times New Roman"/>
          <w:lang w:eastAsia="hr-HR"/>
        </w:rPr>
        <w:t xml:space="preserve">Računovodstvu Trgovačkog suda u Zadru, po pravomoćnosti putem pošte </w:t>
      </w:r>
    </w:p>
    <w:p w:rsidRDefault="006836BA" w:rsidP="006836BA" w:rsidR="006836BA" w:rsidRPr="006836B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36BA">
        <w:rPr>
          <w:rFonts w:cs="Times New Roman" w:eastAsia="Times New Roman"/>
          <w:lang w:eastAsia="hr-HR"/>
        </w:rPr>
        <w:t>E – oglasna ploča suda</w:t>
      </w:r>
    </w:p>
    <w:p w:rsidRDefault="006836BA" w:rsidP="006836BA" w:rsidR="006836BA" w:rsidRPr="006836BA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BE5F95"/>
    <w:multiLevelType w:val="hybridMultilevel"/>
    <w:tmpl w:val="270E9D68"/>
    <w:lvl w:tplc="90406A8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6BA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88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St-293/2016-18</izvorni_sadrzaj>
    <derivirana_varijabla naziv="DomainObject.Oznaka_1">St-293/2016-18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28.9.16.</izvorni_sadrzaj>
    <derivirana_varijabla naziv="DomainObject.Predmet.PrimjedbaSuca_1">- uvid 28.9.16.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MASLINOVO MORE društvo s ograničenom odgovornošću, putnička agencija</izvorni_sadrzaj>
    <derivirana_varijabla naziv="DomainObject.Predmet.ProtustrankaFormated_1">  MASLINOVO MORE društvo s ograničenom odgovornošću, putnička agencija</derivirana_varijabla>
  </DomainObject.Predmet.ProtustrankaFormated>
  <DomainObject.Predmet.ProtustrankaFormatedOIB>
    <izvorni_sadrzaj>  MASLINOVO MORE društvo s ograničenom odgovornošću, putnička agencija, OIB 20165386409</izvorni_sadrzaj>
    <derivirana_varijabla naziv="DomainObject.Predmet.ProtustrankaFormatedOIB_1">  MASLINOVO MORE društvo s ograničenom odgovornošću, putnička agencija, OIB 20165386409</derivirana_varijabla>
  </DomainObject.Predmet.ProtustrankaFormatedOIB>
  <DomainObject.Predmet.ProtustrankaFormatedWithAdress>
    <izvorni_sadrzaj> MASLINOVO MORE društvo s ograničenom odgovornošću, putnička agencija, Šibenska 30, 22243 Murter</izvorni_sadrzaj>
    <derivirana_varijabla naziv="DomainObject.Predmet.ProtustrankaFormatedWithAdress_1"> MASLINOVO MORE društvo s ograničenom odgovornošću, putnička agencija, Šibenska 30, 22243 Murter</derivirana_varijabla>
  </DomainObject.Predmet.ProtustrankaFormatedWithAdress>
  <DomainObject.Predmet.ProtustrankaFormatedWithAdressOIB>
    <izvorni_sadrzaj> MASLINOVO MORE društvo s ograničenom odgovornošću, putnička agencija, OIB 20165386409, Šibenska 30, 22243 Murter</izvorni_sadrzaj>
    <derivirana_varijabla naziv="DomainObject.Predmet.ProtustrankaFormatedWithAdressOIB_1"> MASLINOVO MORE društvo s ograničenom odgovornošću, putnička agencija, OIB 20165386409, Šibenska 30, 22243 Murter</derivirana_varijabla>
  </DomainObject.Predmet.ProtustrankaFormatedWithAdressOIB>
  <DomainObject.Predmet.ProtustrankaWithAdress>
    <izvorni_sadrzaj>MASLINOVO MORE društvo s ograničenom odgovornošću, putnička agencija Šibenska 30, 22243 Murter</izvorni_sadrzaj>
    <derivirana_varijabla naziv="DomainObject.Predmet.ProtustrankaWithAdress_1">MASLINOVO MORE društvo s ograničenom odgovornošću, putnička agencija Šibenska 30, 22243 Murter</derivirana_varijabla>
  </DomainObject.Predmet.ProtustrankaWithAdress>
  <DomainObject.Predmet.ProtustrankaWithAdressOIB>
    <izvorni_sadrzaj>MASLINOVO MORE društvo s ograničenom odgovornošću, putnička agencija, OIB 20165386409, Šibenska 30, 22243 Murter</izvorni_sadrzaj>
    <derivirana_varijabla naziv="DomainObject.Predmet.ProtustrankaWithAdressOIB_1">MASLINOVO MORE društvo s ograničenom odgovornošću, putnička agencija, OIB 20165386409, Šibenska 30, 22243 Murter</derivirana_varijabla>
  </DomainObject.Predmet.ProtustrankaWithAdressOIB>
  <DomainObject.Predmet.ProtustrankaNazivFormated>
    <izvorni_sadrzaj>MASLINOVO MORE društvo s ograničenom odgovornošću, putnička agencija</izvorni_sadrzaj>
    <derivirana_varijabla naziv="DomainObject.Predmet.ProtustrankaNazivFormated_1">MASLINOVO MORE društvo s ograničenom odgovornošću, putnička agencija</derivirana_varijabla>
  </DomainObject.Predmet.ProtustrankaNazivFormated>
  <DomainObject.Predmet.ProtustrankaNazivFormatedOIB>
    <izvorni_sadrzaj>MASLINOVO MORE društvo s ograničenom odgovornošću, putnička agencija, OIB 20165386409</izvorni_sadrzaj>
    <derivirana_varijabla naziv="DomainObject.Predmet.ProtustrankaNazivFormatedOIB_1">MASLINOVO MORE društvo s ograničenom odgovornošću, putnička agencija, OIB 20165386409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MASLINOVO MORE društvo s ograničenom odgovornošću, putnička agencija</item>
    </izvorni_sadrzaj>
    <derivirana_varijabla naziv="DomainObject.Predmet.ProtuStrankaListFormated_1">
      <item>MASLINOVO MORE društvo s ograničenom odgovornošću, putnička agencija</item>
    </derivirana_varijabla>
  </DomainObject.Predmet.ProtuStrankaListFormated>
  <DomainObject.Predmet.ProtuStrankaListFormatedOIB>
    <izvorni_sadrzaj>
      <item>MASLINOVO MORE društvo s ograničenom odgovornošću, putnička agencija, OIB 20165386409</item>
    </izvorni_sadrzaj>
    <derivirana_varijabla naziv="DomainObject.Predmet.ProtuStrankaListFormatedOIB_1">
      <item>MASLINOVO MORE društvo s ograničenom odgovornošću, putnička agencija, OIB 20165386409</item>
    </derivirana_varijabla>
  </DomainObject.Predmet.ProtuStrankaListFormatedOIB>
  <DomainObject.Predmet.ProtuStrankaListFormatedWithAdress>
    <izvorni_sadrzaj>
      <item>MASLINOVO MORE društvo s ograničenom odgovornošću, putnička agencija, Šibenska 30, 22243 Murter</item>
    </izvorni_sadrzaj>
    <derivirana_varijabla naziv="DomainObject.Predmet.ProtuStrankaListFormatedWithAdress_1">
      <item>MASLINOVO MORE društvo s ograničenom odgovornošću, putnička agencija, Šibenska 30, 22243 Murter</item>
    </derivirana_varijabla>
  </DomainObject.Predmet.ProtuStrankaListFormatedWithAdress>
  <DomainObject.Predmet.ProtuStrankaListFormatedWithAdressOIB>
    <izvorni_sadrzaj>
      <item>MASLINOVO MORE društvo s ograničenom odgovornošću, putnička agencija, OIB 20165386409, Šibenska 30, 22243 Murter</item>
    </izvorni_sadrzaj>
    <derivirana_varijabla naziv="DomainObject.Predmet.ProtuStrankaListFormatedWithAdressOIB_1">
      <item>MASLINOVO MORE društvo s ograničenom odgovornošću, putnička agencija, OIB 20165386409, Šibenska 30, 22243 Murter</item>
    </derivirana_varijabla>
  </DomainObject.Predmet.ProtuStrankaListFormatedWithAdressOIB>
  <DomainObject.Predmet.ProtuStrankaListNazivFormated>
    <izvorni_sadrzaj>
      <item>MASLINOVO MORE društvo s ograničenom odgovornošću, putnička agencija</item>
    </izvorni_sadrzaj>
    <derivirana_varijabla naziv="DomainObject.Predmet.ProtuStrankaListNazivFormated_1">
      <item>MASLINOVO MORE društvo s ograničenom odgovornošću, putnička agencija</item>
    </derivirana_varijabla>
  </DomainObject.Predmet.ProtuStrankaListNazivFormated>
  <DomainObject.Predmet.ProtuStrankaListNazivFormatedOIB>
    <izvorni_sadrzaj>
      <item>MASLINOVO MORE društvo s ograničenom odgovornošću, putnička agencija, OIB 20165386409</item>
    </izvorni_sadrzaj>
    <derivirana_varijabla naziv="DomainObject.Predmet.ProtuStrankaListNazivFormatedOIB_1">
      <item>MASLINOVO MORE društvo s ograničenom odgovornošću, putnička agencija, OIB 20165386409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St-293/2016-18</izvorni_sadrzaj>
    <derivirana_varijabla naziv="DomainObject.PoslovniBrojDokumenta_1">St-293/2016-18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MASLINOVO MORE društvo s ograničenom odgovornošću, putnička agencija</izvorni_sadrzaj>
    <derivirana_varijabla naziv="DomainObject.Predmet.ProtustrankaIDrugi_1">MASLINOVO MORE društvo s ograničenom odgovornošću,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MASLINOVO MORE društvo s ograničenom odgovornošću, putnička agencija, OIB 20165386409, Šibenska 30, 22243 Murter</izvorni_sadrzaj>
    <derivirana_varijabla naziv="DomainObject.Predmet.ProtustrankaIDrugiAdressOIB_1">MASLINOVO MORE društvo s ograničenom odgovornošću, putnička agencija, OIB 20165386409, Šibenska 30,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MASLINOVO MORE društvo s ograničenom odgovornošću, putnička agencija</item>
      <item>FINA - Podružnica Šibenik</item>
    </izvorni_sadrzaj>
    <derivirana_varijabla naziv="DomainObject.Predmet.SudioniciListNaziv_1">
      <item>MASLINOVO MORE društvo s ograničenom odgovornošću, putnička agencija</item>
      <item>FINA - Podružnica Šibenik</item>
    </derivirana_varijabla>
  </DomainObject.Predmet.SudioniciListNaziv>
  <DomainObject.Predmet.SudioniciListAdressOIB>
    <izvorni_sadrzaj>
      <item>MASLINOVO MORE društvo s ograničenom odgovornošću, putnička agencija, OIB 20165386409, Šibenska 30,22243 Murter</item>
      <item>FINA - Podružnica Šibenik, OIB 85821130368, Perivoj L. Marune 1,22000 Šibenik</item>
    </izvorni_sadrzaj>
    <derivirana_varijabla naziv="DomainObject.Predmet.SudioniciListAdressOIB_1">
      <item>MASLINOVO MORE društvo s ograničenom odgovornošću, putnička agencija, OIB 20165386409, Šibenska 30,22243 Murter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8E84C-3A26-4CBD-90A7-6E8C228BE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2127</properties:Characters>
  <properties:Lines>71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2018-04-05T12:44:00Z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St-293/2016-18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