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29eb" w14:paraId="e0729eb" w:rsidRDefault="005D6AE0" w:rsidP="00B542FA" w:rsidR="005D6A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D6AE0" w:rsidP="005D6AE0" w:rsidR="005603A7" w:rsidRPr="003C523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D24912">
        <w:rPr>
          <w:sz w:val="24"/>
          <w:szCs w:val="24"/>
        </w:rPr>
        <w:tab/>
      </w:r>
      <w:r w:rsidR="00CD221B">
        <w:rPr>
          <w:sz w:val="24"/>
          <w:szCs w:val="24"/>
        </w:rPr>
        <w:t>67. St-5156</w:t>
      </w:r>
      <w:r w:rsidR="00A546F4">
        <w:rPr>
          <w:sz w:val="24"/>
          <w:szCs w:val="24"/>
        </w:rPr>
        <w:t>/15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D24912" w:rsidP="00E67D22" w:rsidR="00D24912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CD221B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CD221B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Pr="00CD221B">
        <w:rPr>
          <w:rFonts w:hAnsi="Times New Roman" w:ascii="Times New Roman"/>
          <w:b w:val="false"/>
          <w:bCs/>
          <w:color w:val="auto"/>
          <w:szCs w:val="24"/>
          <w:lang w:val="pt-BR"/>
        </w:rPr>
        <w:t>F.K.T. INŽINJERING d.o.o. u stečaju, Ivanić-Grad, Vukovarska 1, OIB: 64936768836</w:t>
      </w:r>
      <w:r w:rsidR="00A30BCC"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A546F4">
        <w:rPr>
          <w:rFonts w:hAnsi="Times New Roman" w:ascii="Times New Roman"/>
          <w:b w:val="false"/>
          <w:color w:val="auto"/>
          <w:szCs w:val="24"/>
          <w:lang w:val="en-US"/>
        </w:rPr>
        <w:br/>
      </w:r>
      <w:r>
        <w:rPr>
          <w:rFonts w:hAnsi="Times New Roman" w:ascii="Times New Roman"/>
          <w:b w:val="false"/>
          <w:color w:val="auto"/>
          <w:szCs w:val="24"/>
          <w:lang w:val="en-US"/>
        </w:rPr>
        <w:t>1. prosinca</w:t>
      </w:r>
      <w:r w:rsidR="00030DB0">
        <w:rPr>
          <w:rFonts w:hAnsi="Times New Roman" w:ascii="Times New Roman"/>
          <w:b w:val="false"/>
          <w:color w:val="auto"/>
          <w:szCs w:val="24"/>
          <w:lang w:val="en-US"/>
        </w:rPr>
        <w:t xml:space="preserve"> 2017</w:t>
      </w:r>
      <w:r w:rsidR="00A30BCC"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D24912" w:rsidP="00E67D22" w:rsidR="00D24912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CD221B">
        <w:rPr>
          <w:sz w:val="24"/>
          <w:szCs w:val="24"/>
        </w:rPr>
        <w:t>Antona Grškovića, ovlaštenog inženjera geodezije, otok Krk, Dobrinj 42</w:t>
      </w:r>
      <w:r w:rsidR="00A64142">
        <w:rPr>
          <w:sz w:val="24"/>
          <w:szCs w:val="24"/>
        </w:rPr>
        <w:t xml:space="preserve">, od </w:t>
      </w:r>
      <w:r w:rsidR="00CD221B">
        <w:rPr>
          <w:sz w:val="24"/>
          <w:szCs w:val="24"/>
        </w:rPr>
        <w:t>22. svibnja 2017</w:t>
      </w:r>
      <w:r w:rsidR="00337FA7" w:rsidRPr="003C5230">
        <w:rPr>
          <w:sz w:val="24"/>
          <w:szCs w:val="24"/>
        </w:rPr>
        <w:t>.</w:t>
      </w: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CD221B">
        <w:rPr>
          <w:sz w:val="24"/>
          <w:szCs w:val="24"/>
        </w:rPr>
        <w:t>25. siječnja</w:t>
      </w:r>
      <w:r w:rsidR="00A64142">
        <w:rPr>
          <w:sz w:val="24"/>
          <w:szCs w:val="24"/>
        </w:rPr>
        <w:t xml:space="preserve">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CD221B" w:rsidRPr="00CD221B">
        <w:rPr>
          <w:bCs/>
          <w:sz w:val="24"/>
          <w:szCs w:val="24"/>
          <w:lang w:val="pt-BR"/>
        </w:rPr>
        <w:t>F.K.T. INŽINJERING d.o.o. u stečaju, Ivanić-Grad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</w:t>
      </w:r>
      <w:r w:rsidR="00CD221B" w:rsidRPr="00CD221B">
        <w:rPr>
          <w:sz w:val="24"/>
          <w:szCs w:val="24"/>
        </w:rPr>
        <w:t>25. siječnja 2016</w:t>
      </w:r>
      <w:r w:rsidR="00D24912">
        <w:rPr>
          <w:sz w:val="24"/>
          <w:szCs w:val="24"/>
        </w:rPr>
        <w:t xml:space="preserve">. na mrežnoj stranici e-oglasna ploča Trgovačkog suda u Zagrebu (izvadak iz Očevidnika stečajnih objava uz list </w:t>
      </w:r>
      <w:r w:rsidR="00A546F4">
        <w:rPr>
          <w:sz w:val="24"/>
          <w:szCs w:val="24"/>
        </w:rPr>
        <w:t>41</w:t>
      </w:r>
      <w:r w:rsidR="00D24912">
        <w:rPr>
          <w:sz w:val="24"/>
          <w:szCs w:val="24"/>
        </w:rPr>
        <w:t>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 da rješenje o otvaranju stečaja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CD221B" w:rsidP="00337FA7" w:rsidR="00CD22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22. svibnja 2017. Anton Gršković, ovlašteni inženjer geodezije, obavijestio je sud kako mu dužnik nije platio iznos po računu 94-01-1, za obavljene i naručene radove. Nadalje, podneskom od 13. studenoga 2017. navedeni vjerovnik zatražio je „potvrdu o stečajnom postupku“ i „mogućnosti (nemogućnosti) naplate duga“.</w:t>
      </w:r>
    </w:p>
    <w:p w:rsidRDefault="00CD221B" w:rsidP="00337FA7" w:rsidR="00CD221B">
      <w:pPr>
        <w:jc w:val="both"/>
        <w:rPr>
          <w:sz w:val="24"/>
          <w:szCs w:val="24"/>
        </w:rPr>
      </w:pPr>
    </w:p>
    <w:p w:rsidRDefault="00CD221B" w:rsidP="00337FA7" w:rsidR="00CD22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stečajnu upraviteljicu očitovati se o navedenim podnescima te je ona podneskom od 22. studenoga 2017. obavijestila sud kako spomenuti vjerovnik nije prijavio svoju tražbinu u stečajni postupak </w:t>
      </w:r>
      <w:r w:rsidRPr="00CD221B">
        <w:rPr>
          <w:sz w:val="24"/>
          <w:szCs w:val="24"/>
        </w:rPr>
        <w:t xml:space="preserve">nad dužnikom </w:t>
      </w:r>
      <w:r w:rsidRPr="00CD221B">
        <w:rPr>
          <w:bCs/>
          <w:sz w:val="24"/>
          <w:szCs w:val="24"/>
          <w:lang w:val="pt-BR"/>
        </w:rPr>
        <w:t>F.K.T. INŽINJERING d.o.o. u stečaju</w:t>
      </w:r>
      <w:r w:rsidR="00124801">
        <w:rPr>
          <w:bCs/>
          <w:sz w:val="24"/>
          <w:szCs w:val="24"/>
          <w:lang w:val="pt-BR"/>
        </w:rPr>
        <w:t>,</w:t>
      </w:r>
      <w:r>
        <w:rPr>
          <w:bCs/>
          <w:sz w:val="24"/>
          <w:szCs w:val="24"/>
          <w:lang w:val="pt-BR"/>
        </w:rPr>
        <w:t xml:space="preserve"> u roku od 60 dana od dana otvaranja stečajnog postupka.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je rješenje o otvaranju stečaja nad dužnikom objavljeno na mrežnoj stranici e-oglasna ploča Trgovačkog suda u Zagrebu dana </w:t>
      </w:r>
      <w:r w:rsidR="00CD221B" w:rsidRPr="00CD221B">
        <w:rPr>
          <w:sz w:val="24"/>
          <w:szCs w:val="24"/>
        </w:rPr>
        <w:t>25. siječnja 2016</w:t>
      </w:r>
      <w:r>
        <w:rPr>
          <w:sz w:val="24"/>
          <w:szCs w:val="24"/>
        </w:rPr>
        <w:t>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prijavu tražbine bio je </w:t>
      </w:r>
      <w:r w:rsidR="00124801">
        <w:rPr>
          <w:sz w:val="24"/>
          <w:szCs w:val="24"/>
        </w:rPr>
        <w:t>25. ožujak</w:t>
      </w:r>
      <w:r w:rsidR="00E67D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Imajući u vidu činjenicu da je </w:t>
      </w:r>
      <w:r w:rsidR="00124801">
        <w:rPr>
          <w:sz w:val="24"/>
          <w:szCs w:val="24"/>
        </w:rPr>
        <w:t>Anton Gršković, ovlašteni inženjer</w:t>
      </w:r>
      <w:r w:rsidR="00124801" w:rsidRPr="00124801">
        <w:rPr>
          <w:sz w:val="24"/>
          <w:szCs w:val="24"/>
        </w:rPr>
        <w:t xml:space="preserve"> geodezije, otok Krk, Dobrinj 42</w:t>
      </w:r>
      <w:r w:rsidR="00124801">
        <w:rPr>
          <w:sz w:val="24"/>
          <w:szCs w:val="24"/>
        </w:rPr>
        <w:t xml:space="preserve">, dostavio sudu podnesak od 22. svibnja 2017., iako je to trebao učiniti stečajnom upravitelju, ipak se smatra da je taj podnesak prijava tražbine navedenog vjerovnika u predmetni stečajni postupak te da je ta prijava podnesena 22. svibnja 2017. Slijedom navedenog, navedena </w:t>
      </w:r>
      <w:r>
        <w:rPr>
          <w:sz w:val="24"/>
          <w:szCs w:val="24"/>
        </w:rPr>
        <w:t xml:space="preserve">prijava tražbine podnesena </w:t>
      </w:r>
      <w:r w:rsidR="00124801">
        <w:rPr>
          <w:sz w:val="24"/>
          <w:szCs w:val="24"/>
        </w:rPr>
        <w:t xml:space="preserve">je </w:t>
      </w:r>
      <w:r w:rsidRPr="00D24912">
        <w:rPr>
          <w:sz w:val="24"/>
          <w:szCs w:val="24"/>
        </w:rPr>
        <w:t>nakon isteka roka za prijavljivanje</w:t>
      </w:r>
      <w:r w:rsidR="00124801">
        <w:rPr>
          <w:sz w:val="24"/>
          <w:szCs w:val="24"/>
        </w:rPr>
        <w:t xml:space="preserve"> pa je sud </w:t>
      </w:r>
      <w:r>
        <w:rPr>
          <w:sz w:val="24"/>
          <w:szCs w:val="24"/>
        </w:rPr>
        <w:t xml:space="preserve"> na temelju odredbe čl. 257. st. 6. SZ-a riješio kao u izreci.</w:t>
      </w:r>
    </w:p>
    <w:p w:rsidRDefault="00A546F4" w:rsidP="005D6AE0" w:rsidR="00A546F4">
      <w:pPr>
        <w:ind w:firstLine="720" w:left="1440"/>
        <w:rPr>
          <w:sz w:val="24"/>
          <w:szCs w:val="24"/>
        </w:rPr>
      </w:pPr>
    </w:p>
    <w:p w:rsidRDefault="003F3A9F" w:rsidP="00A546F4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24801">
        <w:rPr>
          <w:sz w:val="24"/>
          <w:szCs w:val="24"/>
        </w:rPr>
        <w:t>1. prosinca</w:t>
      </w:r>
      <w:r w:rsidR="00314F1F" w:rsidRPr="003F3A9F">
        <w:rPr>
          <w:color w:val="FF0000"/>
          <w:sz w:val="24"/>
          <w:szCs w:val="24"/>
        </w:rPr>
        <w:t xml:space="preserve"> </w:t>
      </w:r>
      <w:r w:rsidR="00030DB0">
        <w:rPr>
          <w:sz w:val="24"/>
          <w:szCs w:val="24"/>
        </w:rPr>
        <w:t>2017</w:t>
      </w:r>
      <w:r w:rsidR="007B352A" w:rsidRPr="003C5230">
        <w:rPr>
          <w:sz w:val="24"/>
          <w:szCs w:val="24"/>
        </w:rPr>
        <w:t>.</w:t>
      </w:r>
    </w:p>
    <w:p w:rsidRDefault="00030DB0" w:rsidP="007B352A" w:rsidR="00030DB0">
      <w:pPr>
        <w:pStyle w:val="Tijeloteksta"/>
        <w:ind w:left="5760"/>
      </w:pPr>
    </w:p>
    <w:p w:rsidRDefault="007B352A" w:rsidP="007B352A" w:rsidR="007B352A" w:rsidRPr="003C5230">
      <w:pPr>
        <w:pStyle w:val="Tijeloteksta"/>
        <w:ind w:left="5760"/>
      </w:pPr>
      <w:r w:rsidRPr="003C5230">
        <w:tab/>
        <w:t>SUDAC:</w:t>
      </w:r>
    </w:p>
    <w:p w:rsidRDefault="005D6AE0" w:rsidP="007B352A" w:rsidR="007B352A" w:rsidRPr="003C5230">
      <w:pPr>
        <w:pStyle w:val="Tijeloteksta"/>
        <w:ind w:left="5760"/>
      </w:pPr>
      <w:r>
        <w:t xml:space="preserve">            Gordan Zubak</w:t>
      </w:r>
      <w:r w:rsidR="00804C2F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804C2F" w:rsidP="00BA7734" w:rsidR="00804C2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804C2F" w:rsidP="00BA7734" w:rsidR="00804C2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352A" w:rsidP="00804C2F" w:rsidR="007B352A" w:rsidRPr="003C5230">
      <w:pPr>
        <w:ind w:left="720"/>
        <w:rPr>
          <w:sz w:val="24"/>
          <w:szCs w:val="24"/>
        </w:rPr>
      </w:pPr>
    </w:p>
    <w:sectPr w:rsidSect="00804C2F" w:rsidR="007B352A" w:rsidRPr="003C5230">
      <w:headerReference w:type="default" r:id="rId10"/>
      <w:pgSz w:h="15840" w:w="12240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E0" w:rsidP="005D6AE0" w:rsidR="005D6AE0">
      <w:r>
        <w:separator/>
      </w:r>
    </w:p>
  </w:endnote>
  <w:endnote w:id="0" w:type="continuationSeparator">
    <w:p w:rsidRDefault="005D6AE0" w:rsidP="005D6AE0" w:rsidR="005D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E0" w:rsidP="005D6AE0" w:rsidR="005D6AE0">
      <w:r>
        <w:separator/>
      </w:r>
    </w:p>
  </w:footnote>
  <w:footnote w:id="0" w:type="continuationSeparator">
    <w:p w:rsidRDefault="005D6AE0" w:rsidP="005D6AE0" w:rsidR="005D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E0" w:rsidP="005D6AE0" w:rsidR="005D6AE0">
    <w:pPr>
      <w:pStyle w:val="Zaglavlje"/>
      <w:tabs>
        <w:tab w:pos="4703" w:val="center"/>
        <w:tab w:pos="7170" w:val="left"/>
      </w:tabs>
    </w:pPr>
    <w:r>
      <w:tab/>
    </w:r>
    <w:r>
      <w:tab/>
    </w:r>
    <w:sdt>
      <w:sdtPr>
        <w:id w:val="3285636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04C2F">
          <w:rPr>
            <w:noProof/>
          </w:rPr>
          <w:t>2</w:t>
        </w:r>
        <w:r>
          <w:fldChar w:fldCharType="end"/>
        </w:r>
      </w:sdtContent>
    </w:sdt>
    <w:r>
      <w:tab/>
    </w:r>
    <w:r w:rsidR="00CD221B">
      <w:rPr>
        <w:sz w:val="24"/>
        <w:szCs w:val="24"/>
      </w:rPr>
      <w:t>67. St-5156</w:t>
    </w:r>
    <w:r w:rsidR="00A546F4">
      <w:rPr>
        <w:sz w:val="24"/>
        <w:szCs w:val="24"/>
      </w:rPr>
      <w:t>/15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5D6AE0" w:rsidR="005D6A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30DB0"/>
    <w:rsid w:val="00041009"/>
    <w:rsid w:val="00075114"/>
    <w:rsid w:val="00124801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4F63A7"/>
    <w:rsid w:val="005603A7"/>
    <w:rsid w:val="005720EE"/>
    <w:rsid w:val="005D6AE0"/>
    <w:rsid w:val="005E4400"/>
    <w:rsid w:val="00656741"/>
    <w:rsid w:val="00696E62"/>
    <w:rsid w:val="007B352A"/>
    <w:rsid w:val="007E50E9"/>
    <w:rsid w:val="00804C2F"/>
    <w:rsid w:val="00842654"/>
    <w:rsid w:val="008C10E9"/>
    <w:rsid w:val="00996104"/>
    <w:rsid w:val="00A30BCC"/>
    <w:rsid w:val="00A4381F"/>
    <w:rsid w:val="00A546F4"/>
    <w:rsid w:val="00A64142"/>
    <w:rsid w:val="00C24075"/>
    <w:rsid w:val="00CD221B"/>
    <w:rsid w:val="00D24912"/>
    <w:rsid w:val="00E213E6"/>
    <w:rsid w:val="00E67D22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A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80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C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A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80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C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2720</properties:Characters>
  <properties:Lines>66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2017-12-01T09:05:00Z</dcterms:created>
  <dc:creator>nmarkovic</dc:creator>
  <cp:lastModifiedBy>Katica Franjić</cp:lastModifiedBy>
  <cp:lastPrinted>2017-12-01T09:25:00Z</cp:lastPrinted>
  <dcterms:modified xmlns:xsi="http://www.w3.org/2001/XMLSchema-instance" xsi:type="dcterms:W3CDTF">2017-12-01T09:26:00Z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