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15558" w14:paraId="5815558" w:rsidRDefault="00EF311F" w:rsidP="00126F44" w:rsidR="00E543AD">
      <w:pPr>
        <w15:collapsed w:val="false"/>
      </w:pPr>
      <w:r>
        <w:tab/>
      </w:r>
      <w:r>
        <w:tab/>
      </w:r>
      <w:r>
        <w:tab/>
      </w:r>
      <w:r>
        <w:tab/>
      </w:r>
      <w:r>
        <w:tab/>
      </w:r>
      <w:r>
        <w:tab/>
      </w:r>
      <w:r>
        <w:tab/>
      </w:r>
      <w:r>
        <w:tab/>
      </w:r>
      <w:r>
        <w:tab/>
      </w:r>
      <w:r>
        <w:tab/>
        <w:t>14 St-</w:t>
      </w:r>
      <w:r w:rsidR="00CC15CE">
        <w:t>732</w:t>
      </w:r>
      <w:r>
        <w:t>/1</w:t>
      </w:r>
      <w:r w:rsidR="00E10497">
        <w:t>6</w:t>
      </w:r>
      <w:r>
        <w:t>-</w:t>
      </w:r>
      <w:r w:rsidR="00CC15CE">
        <w:t>21</w:t>
      </w:r>
    </w:p>
    <w:p w:rsidRDefault="00E543AD" w:rsidR="00E543AD">
      <w:pPr>
        <w:pStyle w:val="Zaglavlje"/>
        <w:tabs>
          <w:tab w:pos="4536" w:val="clear"/>
          <w:tab w:pos="9072" w:val="clear"/>
        </w:tabs>
      </w:pPr>
    </w:p>
    <w:p w:rsidRDefault="0034231B" w:rsidP="0034231B" w:rsidR="0034231B">
      <w:r>
        <w:rPr>
          <w:rStyle w:val="Naglaeno"/>
        </w:rPr>
        <w:t xml:space="preserve">           </w:t>
      </w:r>
      <w:r w:rsidR="000030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1D0DAD" w:rsidR="001D0DA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E34885" w:rsidP="00ED3353" w:rsidR="002B27B2">
      <w:pPr>
        <w:ind w:firstLine="720"/>
        <w:jc w:val="both"/>
      </w:pPr>
      <w:r w:rsidRPr="00E34885">
        <w:t xml:space="preserve">Trgovački sud u Osijeku, po sucu mr. sc. Tihomiru Kovačeviću, kao stečajnom sucu, povodom prijedloga FINANCIJSKE AGENCIJE ZAGREB, Regionalni centar Osijek, Podružnica Osijek, L. </w:t>
      </w:r>
      <w:proofErr w:type="spellStart"/>
      <w:r w:rsidRPr="00E34885">
        <w:t>Jagera</w:t>
      </w:r>
      <w:proofErr w:type="spellEnd"/>
      <w:r w:rsidRPr="00E34885">
        <w:t xml:space="preserve"> 3, </w:t>
      </w:r>
      <w:r w:rsidR="00E10497">
        <w:t xml:space="preserve">OIB 85821130368 </w:t>
      </w:r>
      <w:r w:rsidRPr="00E34885">
        <w:t xml:space="preserve">za otvaranje stečajnog postupka nad dužnikom </w:t>
      </w:r>
      <w:r w:rsidR="006A0DB2" w:rsidRPr="006A0DB2">
        <w:t xml:space="preserve">TERMOFRIZ d.o.o. za proizvodnju, usluge i trgovinu, </w:t>
      </w:r>
      <w:proofErr w:type="spellStart"/>
      <w:r w:rsidR="006A0DB2" w:rsidRPr="006A0DB2">
        <w:t>Ivankovo</w:t>
      </w:r>
      <w:proofErr w:type="spellEnd"/>
      <w:r w:rsidR="006A0DB2" w:rsidRPr="006A0DB2">
        <w:t>, Bošnjaci 122, MBS 030014004, OIB 49876217408</w:t>
      </w:r>
      <w:r w:rsidR="00ED3353" w:rsidRPr="00655274">
        <w:t xml:space="preserve">, dana </w:t>
      </w:r>
      <w:r w:rsidR="00E10497">
        <w:t>1</w:t>
      </w:r>
      <w:r w:rsidR="006A0DB2">
        <w:t>2</w:t>
      </w:r>
      <w:r w:rsidR="00ED3353" w:rsidRPr="00655274">
        <w:t xml:space="preserve">. </w:t>
      </w:r>
      <w:r w:rsidR="00272621">
        <w:t>sr</w:t>
      </w:r>
      <w:r w:rsidR="00863669">
        <w:t>p</w:t>
      </w:r>
      <w:r w:rsidR="00ED3353">
        <w:t>nja</w:t>
      </w:r>
      <w:r w:rsidR="00ED3353" w:rsidRPr="00655274">
        <w:t xml:space="preserve"> 201</w:t>
      </w:r>
      <w:r w:rsidR="00ED3353">
        <w:t>6</w:t>
      </w:r>
      <w:r w:rsidR="00ED3353" w:rsidRPr="00655274">
        <w:t>.</w:t>
      </w: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6A0DB2"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6A0DB2" w:rsidRPr="006A0DB2">
        <w:rPr>
          <w:bCs/>
        </w:rPr>
        <w:t xml:space="preserve">TERMOFRIZ d.o.o. za proizvodnju, usluge i trgovinu, </w:t>
      </w:r>
      <w:proofErr w:type="spellStart"/>
      <w:r w:rsidR="006A0DB2" w:rsidRPr="006A0DB2">
        <w:rPr>
          <w:bCs/>
        </w:rPr>
        <w:t>Ivankovo</w:t>
      </w:r>
      <w:proofErr w:type="spellEnd"/>
      <w:r w:rsidR="006A0DB2" w:rsidRPr="006A0DB2">
        <w:rPr>
          <w:bCs/>
        </w:rPr>
        <w:t>, Bošnjaci 122, MBS 030014004, OIB 49876217408</w:t>
      </w:r>
      <w:r w:rsidRPr="00557979">
        <w:rPr>
          <w:bCs/>
        </w:rPr>
        <w:t>.</w:t>
      </w:r>
    </w:p>
    <w:p w:rsidRDefault="006C55C7" w:rsidP="006C55C7" w:rsidR="006C55C7">
      <w:pPr>
        <w:ind w:left="1065"/>
        <w:jc w:val="both"/>
        <w:rPr>
          <w:bCs/>
        </w:rPr>
      </w:pPr>
    </w:p>
    <w:p w:rsidRDefault="006C55C7" w:rsidP="00ED0B5B"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ED0B5B" w:rsidRPr="00ED0B5B">
        <w:t>Mijo Rončević, Osijek, Vij. I. Meštrovića 74, OIB 97146101285</w:t>
      </w:r>
      <w:bookmarkStart w:name="_GoBack" w:id="0"/>
      <w:bookmarkEnd w:id="0"/>
      <w:r w:rsidR="00061BE1">
        <w:t xml:space="preserve"> </w:t>
      </w:r>
      <w:r w:rsidRPr="00104A09">
        <w:t>automatskom dodjelom</w:t>
      </w:r>
      <w:r w:rsidR="00D54496">
        <w:t xml:space="preserve"> </w:t>
      </w:r>
      <w:r w:rsidR="00465215">
        <w:t>s iznimkom</w:t>
      </w:r>
      <w:r w:rsidRPr="002F195A">
        <w:t>.</w:t>
      </w:r>
    </w:p>
    <w:p w:rsidRDefault="006C55C7" w:rsidP="006C55C7" w:rsidR="006C55C7">
      <w:pPr>
        <w:ind w:left="705"/>
        <w:jc w:val="both"/>
      </w:pPr>
    </w:p>
    <w:p w:rsidRDefault="006C55C7" w:rsidP="006A0DB2" w:rsidR="006F6324">
      <w:pPr>
        <w:numPr>
          <w:ilvl w:val="0"/>
          <w:numId w:val="28"/>
        </w:numPr>
        <w:jc w:val="both"/>
      </w:pPr>
      <w:r w:rsidRPr="00692327">
        <w:rPr>
          <w:bCs/>
        </w:rPr>
        <w:t>ZAKLJUČUJE</w:t>
      </w:r>
      <w:r w:rsidRPr="00557979">
        <w:t xml:space="preserve"> se stečajni postupak nad dužnikom: </w:t>
      </w:r>
      <w:r w:rsidR="006A0DB2" w:rsidRPr="006A0DB2">
        <w:rPr>
          <w:bCs/>
        </w:rPr>
        <w:t xml:space="preserve">TERMOFRIZ d.o.o. za proizvodnju, usluge i trgovinu, </w:t>
      </w:r>
      <w:proofErr w:type="spellStart"/>
      <w:r w:rsidR="006A0DB2" w:rsidRPr="006A0DB2">
        <w:rPr>
          <w:bCs/>
        </w:rPr>
        <w:t>Ivankovo</w:t>
      </w:r>
      <w:proofErr w:type="spellEnd"/>
      <w:r w:rsidR="006A0DB2" w:rsidRPr="006A0DB2">
        <w:rPr>
          <w:bCs/>
        </w:rPr>
        <w:t>, Bošnjaci 122, MBS 030014004, OIB 49876217408</w:t>
      </w:r>
      <w:r>
        <w:rPr>
          <w:bCs/>
        </w:rPr>
        <w:t>,</w:t>
      </w:r>
      <w:r>
        <w:rPr>
          <w:b/>
          <w:bCs/>
        </w:rPr>
        <w:t xml:space="preserve"> </w:t>
      </w:r>
      <w:r w:rsidRPr="00AD2ACF">
        <w:rPr>
          <w:bCs/>
        </w:rPr>
        <w:t>jer</w:t>
      </w:r>
      <w:r>
        <w:rPr>
          <w:bCs/>
        </w:rPr>
        <w:t xml:space="preserve"> stečajna masa nije dovoljna ni za namirenje troškova postupka.</w:t>
      </w:r>
    </w:p>
    <w:p w:rsidRDefault="006F6324" w:rsidP="006F6324" w:rsidR="006F6324">
      <w:pPr>
        <w:pStyle w:val="Odlomakpopisa"/>
      </w:pPr>
    </w:p>
    <w:p w:rsidRDefault="006C55C7" w:rsidP="00E15B84" w:rsidR="006C55C7">
      <w:pPr>
        <w:numPr>
          <w:ilvl w:val="0"/>
          <w:numId w:val="28"/>
        </w:numPr>
        <w:jc w:val="both"/>
      </w:pPr>
      <w:r>
        <w:t>Nalaže se bivš</w:t>
      </w:r>
      <w:r w:rsidR="00B75DA6">
        <w:t xml:space="preserve">em </w:t>
      </w:r>
      <w:r>
        <w:t>zakonsko</w:t>
      </w:r>
      <w:r w:rsidR="00B75DA6">
        <w:t>m</w:t>
      </w:r>
      <w:r>
        <w:t xml:space="preserve"> zastupni</w:t>
      </w:r>
      <w:r w:rsidR="00B75DA6">
        <w:t>ku</w:t>
      </w:r>
      <w:r>
        <w:t xml:space="preserve"> </w:t>
      </w:r>
      <w:r w:rsidR="006A0DB2">
        <w:t xml:space="preserve">Mladen </w:t>
      </w:r>
      <w:proofErr w:type="spellStart"/>
      <w:r w:rsidR="006A0DB2">
        <w:t>Herbe</w:t>
      </w:r>
      <w:proofErr w:type="spellEnd"/>
      <w:r w:rsidR="006A0DB2">
        <w:t xml:space="preserve">, </w:t>
      </w:r>
      <w:proofErr w:type="spellStart"/>
      <w:r w:rsidR="006A0DB2" w:rsidRPr="0034043F">
        <w:t>Ivankovo</w:t>
      </w:r>
      <w:proofErr w:type="spellEnd"/>
      <w:r w:rsidR="006A0DB2" w:rsidRPr="0034043F">
        <w:t>, Josipa Runjanina 70</w:t>
      </w:r>
      <w:r>
        <w:rPr>
          <w:bCs/>
        </w:rPr>
        <w:t>,</w:t>
      </w:r>
      <w:r>
        <w:t xml:space="preserve"> </w:t>
      </w:r>
      <w:r w:rsidR="00305CC5" w:rsidRPr="0034043F">
        <w:t>OIB 26027889824</w:t>
      </w:r>
      <w:r w:rsidR="00305CC5">
        <w:t xml:space="preserve"> </w:t>
      </w:r>
      <w:r>
        <w:t xml:space="preserve">da izvrši pregled, izlučivanje i pohranu arhivskog i </w:t>
      </w:r>
      <w:proofErr w:type="spellStart"/>
      <w:r>
        <w:t>registraturnog</w:t>
      </w:r>
      <w:proofErr w:type="spellEnd"/>
      <w:r>
        <w:t xml:space="preserve"> gradiva dužnika sukladno pozitivnim propisima, te o istom u roku </w:t>
      </w:r>
      <w:r w:rsidR="007B51DD">
        <w:t xml:space="preserve">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w:t>
      </w:r>
      <w:r w:rsidR="007B51DD" w:rsidRPr="007B51DD">
        <w:t>Stečajnog zakona (NN 71/15)</w:t>
      </w:r>
      <w:r w:rsidR="007B51DD">
        <w:t>.</w:t>
      </w:r>
    </w:p>
    <w:p w:rsidRDefault="006F6324" w:rsidP="006F6324" w:rsidR="006F6324">
      <w:pPr>
        <w:pStyle w:val="Odlomakpopisa"/>
      </w:pPr>
    </w:p>
    <w:p w:rsidRDefault="006C55C7" w:rsidP="006C55C7" w:rsidR="006C55C7">
      <w:pPr>
        <w:numPr>
          <w:ilvl w:val="0"/>
          <w:numId w:val="28"/>
        </w:numPr>
        <w:jc w:val="both"/>
      </w:pPr>
      <w:r>
        <w:t xml:space="preserve">Ovo rješenje </w:t>
      </w:r>
      <w:r w:rsidR="007048FE">
        <w:t xml:space="preserve">će se </w:t>
      </w:r>
      <w:r>
        <w:t xml:space="preserve">objaviti na  </w:t>
      </w:r>
      <w:r w:rsidRPr="005A6B71">
        <w:t>mrežn</w:t>
      </w:r>
      <w:r>
        <w:t>oj</w:t>
      </w:r>
      <w:r w:rsidRPr="005A6B71">
        <w:t xml:space="preserve"> stranic</w:t>
      </w:r>
      <w:r>
        <w:t>i</w:t>
      </w:r>
      <w:r w:rsidRPr="005A6B71">
        <w:t xml:space="preserve"> e-Oglasna ploča sudova</w:t>
      </w:r>
      <w:r w:rsidR="007048FE">
        <w:t xml:space="preserve"> i </w:t>
      </w:r>
      <w:r>
        <w:t>dostaviti sudskom registru radi brisanja dužnika iz sudskog registra</w:t>
      </w:r>
      <w:r w:rsidR="007048FE">
        <w:t>, a nakon pravomoćnosti</w:t>
      </w:r>
      <w:r>
        <w:t xml:space="preserve">. </w:t>
      </w:r>
    </w:p>
    <w:p w:rsidRDefault="006C55C7" w:rsidP="006C55C7" w:rsidR="006C55C7">
      <w:pPr>
        <w:jc w:val="both"/>
      </w:pPr>
    </w:p>
    <w:p w:rsidRDefault="00A56402" w:rsidP="006C55C7" w:rsidR="00A56402">
      <w:pPr>
        <w:jc w:val="both"/>
      </w:pPr>
    </w:p>
    <w:p w:rsidRDefault="001D0DAD" w:rsidP="006C55C7" w:rsidR="001D0DAD">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B32B55" w:rsidP="00101441" w:rsidR="00B32B55">
      <w:pPr>
        <w:ind w:firstLine="720"/>
        <w:jc w:val="both"/>
      </w:pPr>
    </w:p>
    <w:p w:rsidRDefault="007048FE" w:rsidP="00101441" w:rsidR="007048FE">
      <w:pPr>
        <w:ind w:firstLine="720"/>
        <w:jc w:val="both"/>
      </w:pPr>
    </w:p>
    <w:p w:rsidRDefault="00D513E9" w:rsidP="00D513E9" w:rsidR="00D513E9">
      <w:pPr>
        <w:ind w:firstLine="720"/>
        <w:jc w:val="both"/>
      </w:pPr>
      <w:r>
        <w:t xml:space="preserve">Dana 24.03.2016. zaprimljen je na ovome sudu prijedlog FINE Regionalni centar Osijek, Podružnica Osijek, klasa: 110-07/16-01/04 </w:t>
      </w:r>
      <w:proofErr w:type="spellStart"/>
      <w:r>
        <w:t>Ur</w:t>
      </w:r>
      <w:proofErr w:type="spellEnd"/>
      <w:r>
        <w:t xml:space="preserve">. broj 04-06-15-6158 od 23.03.2016. godine, za pokretanje stečajnog postupka nad dužnikom </w:t>
      </w:r>
      <w:r w:rsidRPr="00141C44">
        <w:t xml:space="preserve">TERMOFRIZ d.o.o. za proizvodnju, usluge i trgovinu, </w:t>
      </w:r>
      <w:proofErr w:type="spellStart"/>
      <w:r w:rsidRPr="00141C44">
        <w:t>Ivankovo</w:t>
      </w:r>
      <w:proofErr w:type="spellEnd"/>
      <w:r w:rsidRPr="00141C44">
        <w:t>, Bošnjaci 122, MBS 030014004, OIB 49876217408</w:t>
      </w:r>
      <w:r>
        <w:t>, temeljem odredbe čl. 444. st. 2. Stečajnog zakona (NN 71/15, dalje: SZ).</w:t>
      </w:r>
    </w:p>
    <w:p w:rsidRDefault="00D513E9" w:rsidP="00D513E9" w:rsidR="00D513E9">
      <w:pPr>
        <w:ind w:firstLine="720"/>
        <w:jc w:val="both"/>
      </w:pPr>
    </w:p>
    <w:p w:rsidRDefault="00D513E9" w:rsidP="00D513E9" w:rsidR="00D513E9">
      <w:pPr>
        <w:ind w:firstLine="720"/>
        <w:jc w:val="both"/>
      </w:pPr>
      <w:r>
        <w:t>U prijedlogu je navela da na dan 1.09.2015. dužnik u Očevidniku redoslijeda osnova za plaćanje ima evidentirane neizvršene osnove za plaćanje u neprekinutom razdoblju od 917 dana, u ukupnom iznosu od 790.276,94 kn, u koji iznos je uračunata kamata i naknada FINE za provedbe ovrhe na novčanim sredstvima dužnika. Navodi da dužnik ima 1 zaposlenog radnika.</w:t>
      </w:r>
    </w:p>
    <w:p w:rsidRDefault="00D513E9" w:rsidP="00D513E9" w:rsidR="00D513E9">
      <w:pPr>
        <w:ind w:firstLine="720"/>
        <w:jc w:val="both"/>
      </w:pPr>
    </w:p>
    <w:p w:rsidRDefault="00D513E9" w:rsidP="00D513E9" w:rsidR="00557CE4">
      <w:pPr>
        <w:jc w:val="both"/>
      </w:pPr>
      <w:r>
        <w:tab/>
        <w:t xml:space="preserve">Dostavlja popis računa i oročenih novčanih sredstava dužnika na dan 23.03.2016., te u svom podnesku od 29.03.2016. navodi da na temelju čl. 112. st. 5. </w:t>
      </w:r>
      <w:r w:rsidRPr="00260DC7">
        <w:t>SZ</w:t>
      </w:r>
      <w:r>
        <w:t xml:space="preserve"> dužnik na ime predujma za namirenje troškova stečajnog postupka nema zaplijenjena novčana sredstva na dan 29.03.2016.</w:t>
      </w:r>
    </w:p>
    <w:p w:rsidRDefault="00D513E9" w:rsidP="00D513E9" w:rsidR="00D513E9">
      <w:pPr>
        <w:jc w:val="both"/>
      </w:pPr>
    </w:p>
    <w:p w:rsidRDefault="0059650C" w:rsidP="001A661E" w:rsidR="001A661E">
      <w:pPr>
        <w:jc w:val="both"/>
      </w:pPr>
      <w:r>
        <w:tab/>
      </w:r>
      <w:r w:rsidR="001A661E">
        <w:t xml:space="preserve">Sud je utvrdio da je predlagatelj ovlašten za podnošenje predmetnoga prijedloga temeljem odredbe čl. </w:t>
      </w:r>
      <w:r w:rsidR="005243A2">
        <w:t>444</w:t>
      </w:r>
      <w:r w:rsidR="001A661E">
        <w:t xml:space="preserve">. st. </w:t>
      </w:r>
      <w:r w:rsidR="005243A2">
        <w:t>2</w:t>
      </w:r>
      <w:r w:rsidR="001A661E">
        <w:t>. Stečajnog zakona (NN 71/15, dalje: SZ), te je donio rješenje o pokretanju prethodnog postupka i imenovao privremenog stečajnog postupka (čl. 115. st. 1. i 2. SZ-a), odredio mu dužnosti (čl. 119. st. 2. i 3. SZ-a) i zakazao ročište (čl. 123. i čl. 128. st.1. SZ-a), te dao nalog FINI (čl. 112. st. 6. SZ-a).</w:t>
      </w:r>
    </w:p>
    <w:p w:rsidRDefault="00FD785A" w:rsidP="00FD785A" w:rsidR="00FD785A">
      <w:pPr>
        <w:jc w:val="both"/>
        <w:rPr>
          <w:color w:val="000000"/>
        </w:rPr>
      </w:pPr>
    </w:p>
    <w:p w:rsidRDefault="007A3670" w:rsidP="00D01876" w:rsidR="00D01876" w:rsidRPr="006C6199">
      <w:pPr>
        <w:jc w:val="both"/>
        <w:rPr>
          <w:bCs/>
        </w:rPr>
      </w:pPr>
      <w:r>
        <w:rPr>
          <w:color w:val="000000"/>
        </w:rPr>
        <w:tab/>
      </w:r>
      <w:r w:rsidR="0040787B">
        <w:rPr>
          <w:color w:val="000000"/>
        </w:rPr>
        <w:t xml:space="preserve">U određenom </w:t>
      </w:r>
      <w:r w:rsidR="00214330">
        <w:rPr>
          <w:color w:val="000000"/>
        </w:rPr>
        <w:t>mu</w:t>
      </w:r>
      <w:r w:rsidR="0040787B">
        <w:rPr>
          <w:color w:val="000000"/>
        </w:rPr>
        <w:t xml:space="preserve"> roku privremen</w:t>
      </w:r>
      <w:r w:rsidR="00A11B19">
        <w:rPr>
          <w:color w:val="000000"/>
        </w:rPr>
        <w:t>i</w:t>
      </w:r>
      <w:r w:rsidR="0040787B">
        <w:rPr>
          <w:color w:val="000000"/>
        </w:rPr>
        <w:t xml:space="preserve"> stečajn</w:t>
      </w:r>
      <w:r w:rsidR="00A11B19">
        <w:rPr>
          <w:color w:val="000000"/>
        </w:rPr>
        <w:t>i</w:t>
      </w:r>
      <w:r w:rsidR="0040787B">
        <w:rPr>
          <w:color w:val="000000"/>
        </w:rPr>
        <w:t xml:space="preserve"> upravitelj dostavi</w:t>
      </w:r>
      <w:r w:rsidR="00A11B19">
        <w:rPr>
          <w:color w:val="000000"/>
        </w:rPr>
        <w:t>o</w:t>
      </w:r>
      <w:r w:rsidR="0040787B">
        <w:rPr>
          <w:color w:val="000000"/>
        </w:rPr>
        <w:t xml:space="preserve"> je svoje pisano izvješće u kojem navodi </w:t>
      </w:r>
      <w:r w:rsidR="00AF4F9F" w:rsidRPr="001340A6">
        <w:t>da</w:t>
      </w:r>
      <w:r w:rsidR="00A11B19">
        <w:t xml:space="preserve"> </w:t>
      </w:r>
      <w:r w:rsidR="00873C86">
        <w:t>je</w:t>
      </w:r>
      <w:r w:rsidR="00D01876">
        <w:t xml:space="preserve"> </w:t>
      </w:r>
      <w:r w:rsidR="00873C86">
        <w:rPr>
          <w:bCs/>
        </w:rPr>
        <w:t>s</w:t>
      </w:r>
      <w:r w:rsidR="00D01876" w:rsidRPr="006C6199">
        <w:rPr>
          <w:bCs/>
        </w:rPr>
        <w:t xml:space="preserve">tanje imovine i obveza dužnika utvrđeno kroz izjave </w:t>
      </w:r>
      <w:r w:rsidR="00D01876">
        <w:rPr>
          <w:bCs/>
        </w:rPr>
        <w:t>zakonskog zastupnika dužnika</w:t>
      </w:r>
      <w:r w:rsidR="00D01876" w:rsidRPr="006C6199">
        <w:rPr>
          <w:bCs/>
        </w:rPr>
        <w:t>, te uvidom u postojeću vjerodostojnu poslovnu dokumentaciju.</w:t>
      </w:r>
    </w:p>
    <w:p w:rsidRDefault="00D01876" w:rsidP="00D01876" w:rsidR="00D01876" w:rsidRPr="006C6199">
      <w:pPr>
        <w:jc w:val="both"/>
        <w:rPr>
          <w:bCs/>
        </w:rPr>
      </w:pPr>
    </w:p>
    <w:p w:rsidRDefault="00D01876" w:rsidP="00D01876" w:rsidR="00D01876" w:rsidRPr="006C6199">
      <w:pPr>
        <w:jc w:val="both"/>
        <w:rPr>
          <w:bCs/>
        </w:rPr>
      </w:pPr>
      <w:r>
        <w:rPr>
          <w:bCs/>
        </w:rPr>
        <w:tab/>
        <w:t>Zakonski z</w:t>
      </w:r>
      <w:r w:rsidRPr="006C6199">
        <w:rPr>
          <w:bCs/>
        </w:rPr>
        <w:t xml:space="preserve">astupnik dužnika izjavo je da TERMOFRIZ d.o.o. </w:t>
      </w:r>
      <w:proofErr w:type="spellStart"/>
      <w:r w:rsidRPr="006C6199">
        <w:rPr>
          <w:bCs/>
        </w:rPr>
        <w:t>Ivankovo</w:t>
      </w:r>
      <w:proofErr w:type="spellEnd"/>
      <w:r w:rsidRPr="006C6199">
        <w:rPr>
          <w:bCs/>
        </w:rPr>
        <w:t xml:space="preserve"> nema, a niti je prometovao nekretninama unazad četiri posljednje godine poslovanja, nema pokretne imovine, nema zaliha materijala i robe, te nema naplativih potraživanja.</w:t>
      </w:r>
    </w:p>
    <w:p w:rsidRDefault="00D01876" w:rsidP="00D01876" w:rsidR="00D01876" w:rsidRPr="006C6199">
      <w:pPr>
        <w:jc w:val="both"/>
        <w:rPr>
          <w:bCs/>
        </w:rPr>
      </w:pPr>
    </w:p>
    <w:p w:rsidRDefault="00D01876" w:rsidP="00D01876" w:rsidR="00D01876" w:rsidRPr="006C6199">
      <w:pPr>
        <w:jc w:val="both"/>
        <w:rPr>
          <w:bCs/>
        </w:rPr>
      </w:pPr>
      <w:r>
        <w:rPr>
          <w:bCs/>
        </w:rPr>
        <w:tab/>
        <w:t xml:space="preserve">Uvidom </w:t>
      </w:r>
      <w:r w:rsidRPr="006C6199">
        <w:rPr>
          <w:bCs/>
        </w:rPr>
        <w:t>u financijska izvješća: račun dobiti i gubitka i bilancu za male i srednje poduzetnike za period od 2012. do 2015. godine iskazane u skraćenom obliku</w:t>
      </w:r>
      <w:r>
        <w:rPr>
          <w:bCs/>
        </w:rPr>
        <w:t>, utvrđeno je slijedeće:</w:t>
      </w:r>
    </w:p>
    <w:p w:rsidRDefault="00D01876" w:rsidP="00D01876" w:rsidR="00D01876" w:rsidRPr="006C6199">
      <w:pPr>
        <w:overflowPunct w:val="false"/>
        <w:autoSpaceDE w:val="false"/>
        <w:autoSpaceDN w:val="false"/>
        <w:adjustRightInd w:val="false"/>
        <w:jc w:val="both"/>
        <w:rPr>
          <w:b/>
        </w:rPr>
      </w:pPr>
    </w:p>
    <w:p w:rsidRDefault="00D01876" w:rsidP="00D01876" w:rsidR="00D01876" w:rsidRPr="006C6199">
      <w:pPr>
        <w:overflowPunct w:val="false"/>
        <w:autoSpaceDE w:val="false"/>
        <w:autoSpaceDN w:val="false"/>
        <w:adjustRightInd w:val="false"/>
        <w:jc w:val="both"/>
      </w:pPr>
      <w:r w:rsidRPr="006C6199">
        <w:t>Račun dobiti i gubitka 2012. – 2015. (skraćeni oblik)</w:t>
      </w:r>
    </w:p>
    <w:p w:rsidRDefault="00D01876" w:rsidP="00D01876" w:rsidR="00D01876" w:rsidRPr="006C6199">
      <w:pPr>
        <w:overflowPunct w:val="false"/>
        <w:autoSpaceDE w:val="false"/>
        <w:autoSpaceDN w:val="false"/>
        <w:adjustRightInd w:val="false"/>
        <w:jc w:val="right"/>
      </w:pPr>
      <w:r w:rsidRPr="006C6199">
        <w:t xml:space="preserve">                                                                                           u kunama</w:t>
      </w:r>
    </w:p>
    <w:tbl>
      <w:tblPr>
        <w:tblW w:type="dxa" w:w="9288"/>
        <w:tblBorders>
          <w:top w:space="0" w:sz="4" w:color="auto" w:val="single"/>
          <w:left w:space="0" w:sz="4" w:color="auto" w:val="single"/>
          <w:bottom w:space="0" w:sz="4" w:color="auto" w:val="single"/>
          <w:right w:space="0" w:sz="4" w:color="auto" w:val="single"/>
        </w:tblBorders>
        <w:tblLook w:val="04A0" w:noVBand="1" w:noHBand="0" w:lastColumn="0" w:firstColumn="1" w:lastRow="0" w:firstRow="1"/>
      </w:tblPr>
      <w:tblGrid>
        <w:gridCol w:w="1072"/>
        <w:gridCol w:w="3051"/>
        <w:gridCol w:w="1302"/>
        <w:gridCol w:w="1307"/>
        <w:gridCol w:w="1278"/>
        <w:gridCol w:w="1278"/>
      </w:tblGrid>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Red.br.</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P o z i c i j a</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2012.</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2013.</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2014.</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2015.</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(1)</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(2)</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(4)</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(5)</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(6)</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rPr>
            </w:pPr>
            <w:r w:rsidRPr="006C6199">
              <w:rPr>
                <w:b/>
              </w:rPr>
              <w:t>1.</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rPr>
            </w:pPr>
            <w:r w:rsidRPr="006C6199">
              <w:rPr>
                <w:b/>
              </w:rPr>
              <w:t>UKUPNI PRIHODI</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1.119.460</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230.374</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4.797</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752.726</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1.1.</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Poslovni prihodi</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1.036.662</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230.374</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4.797</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pPr>
            <w:r w:rsidRPr="006C6199">
              <w:t>752.726</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1.2.</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Financijski prihodi</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82.798</w:t>
            </w:r>
          </w:p>
        </w:tc>
        <w:tc>
          <w:tcPr>
            <w:tcW w:type="dxa" w:w="1307"/>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8"/>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8"/>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1.3.</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Izvanredni prihodi</w:t>
            </w:r>
          </w:p>
        </w:tc>
        <w:tc>
          <w:tcPr>
            <w:tcW w:type="dxa" w:w="1302"/>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307"/>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8"/>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8"/>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rPr>
            </w:pPr>
            <w:r w:rsidRPr="006C6199">
              <w:rPr>
                <w:b/>
              </w:rPr>
              <w:t>2.</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rPr>
            </w:pPr>
            <w:r w:rsidRPr="006C6199">
              <w:rPr>
                <w:b/>
              </w:rPr>
              <w:t>UKUPNI RASHODI</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1.114.977</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303.857</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248.985</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1.559.449</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2.1.</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Poslovni rashodi</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1.107.439</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298.596</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248.985</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pPr>
            <w:r w:rsidRPr="006C6199">
              <w:t>1.093.544</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2.2.</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Financijski rashodi</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7.538</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5.261</w:t>
            </w:r>
          </w:p>
        </w:tc>
        <w:tc>
          <w:tcPr>
            <w:tcW w:type="dxa" w:w="1278"/>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pPr>
            <w:r w:rsidRPr="006C6199">
              <w:t>465.905</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2.3.</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Izvanredni rashodi</w:t>
            </w:r>
          </w:p>
        </w:tc>
        <w:tc>
          <w:tcPr>
            <w:tcW w:type="dxa" w:w="1302"/>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307"/>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8"/>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8"/>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rPr>
            </w:pPr>
            <w:r w:rsidRPr="006C6199">
              <w:rPr>
                <w:b/>
              </w:rPr>
              <w:lastRenderedPageBreak/>
              <w:t>3.</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rPr>
                <w:b/>
              </w:rPr>
            </w:pPr>
            <w:r w:rsidRPr="006C6199">
              <w:rPr>
                <w:b/>
              </w:rPr>
              <w:t>DOBIT ili GUBITAK prije oporezivanja</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4.483</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tabs>
                <w:tab w:pos="1335" w:val="left"/>
              </w:tabs>
              <w:overflowPunct w:val="false"/>
              <w:autoSpaceDE w:val="false"/>
              <w:autoSpaceDN w:val="false"/>
              <w:adjustRightInd w:val="false"/>
              <w:jc w:val="right"/>
              <w:rPr>
                <w:b/>
              </w:rPr>
            </w:pPr>
            <w:r w:rsidRPr="006C6199">
              <w:rPr>
                <w:b/>
              </w:rPr>
              <w:t>-73.483</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tabs>
                <w:tab w:pos="1335" w:val="left"/>
              </w:tabs>
              <w:overflowPunct w:val="false"/>
              <w:autoSpaceDE w:val="false"/>
              <w:autoSpaceDN w:val="false"/>
              <w:adjustRightInd w:val="false"/>
              <w:jc w:val="right"/>
              <w:rPr>
                <w:b/>
              </w:rPr>
            </w:pPr>
            <w:r w:rsidRPr="006C6199">
              <w:rPr>
                <w:b/>
              </w:rPr>
              <w:t>-244.188</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-806.723</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3.1.</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Porez na dobit</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3.173</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0</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0</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pPr>
            <w:r w:rsidRPr="006C6199">
              <w:t>0</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rPr>
            </w:pPr>
            <w:r w:rsidRPr="006C6199">
              <w:rPr>
                <w:b/>
              </w:rPr>
              <w:t>3.2.</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rPr>
                <w:b/>
              </w:rPr>
            </w:pPr>
            <w:r w:rsidRPr="006C6199">
              <w:rPr>
                <w:b/>
              </w:rPr>
              <w:t>DOBIT ili GUBITAK nakon oporezivanja</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1.310</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-73.483</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-244.188</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-806.723</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3.2..1</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pPr>
            <w:r w:rsidRPr="006C6199">
              <w:t>Dobit razdoblja</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1.310</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0</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0</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Cs/>
              </w:rPr>
            </w:pPr>
            <w:r w:rsidRPr="006C6199">
              <w:rPr>
                <w:bCs/>
              </w:rPr>
              <w:t>0</w:t>
            </w:r>
          </w:p>
        </w:tc>
      </w:tr>
      <w:tr w:rsidTr="00A3342C" w:rsidR="00D01876" w:rsidRPr="006C6199">
        <w:tc>
          <w:tcPr>
            <w:tcW w:type="dxa" w:w="107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3.2.2.</w:t>
            </w:r>
          </w:p>
        </w:tc>
        <w:tc>
          <w:tcPr>
            <w:tcW w:type="dxa" w:w="3051"/>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pPr>
            <w:r w:rsidRPr="006C6199">
              <w:t>Gubitak razdoblja</w:t>
            </w:r>
          </w:p>
        </w:tc>
        <w:tc>
          <w:tcPr>
            <w:tcW w:type="dxa" w:w="1302"/>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0</w:t>
            </w:r>
          </w:p>
        </w:tc>
        <w:tc>
          <w:tcPr>
            <w:tcW w:type="dxa" w:w="130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73.483</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244.188</w:t>
            </w:r>
          </w:p>
        </w:tc>
        <w:tc>
          <w:tcPr>
            <w:tcW w:type="dxa" w:w="1278"/>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Cs/>
              </w:rPr>
            </w:pPr>
            <w:r w:rsidRPr="006C6199">
              <w:rPr>
                <w:bCs/>
              </w:rPr>
              <w:t>806.723</w:t>
            </w:r>
          </w:p>
        </w:tc>
      </w:tr>
    </w:tbl>
    <w:p w:rsidRDefault="00D01876" w:rsidP="00D01876" w:rsidR="00D01876" w:rsidRPr="006C6199">
      <w:pPr>
        <w:overflowPunct w:val="false"/>
        <w:autoSpaceDE w:val="false"/>
        <w:autoSpaceDN w:val="false"/>
        <w:adjustRightInd w:val="false"/>
        <w:jc w:val="both"/>
        <w:rPr>
          <w:b/>
        </w:rPr>
      </w:pPr>
    </w:p>
    <w:p w:rsidRDefault="00873C86" w:rsidP="00D01876" w:rsidR="00D01876">
      <w:pPr>
        <w:overflowPunct w:val="false"/>
        <w:autoSpaceDE w:val="false"/>
        <w:autoSpaceDN w:val="false"/>
        <w:adjustRightInd w:val="false"/>
        <w:jc w:val="both"/>
      </w:pPr>
      <w:r>
        <w:tab/>
      </w:r>
      <w:r w:rsidR="00D01876" w:rsidRPr="00BF0B57">
        <w:t>U periodu od 2012. do 2016. go</w:t>
      </w:r>
      <w:r w:rsidR="00D01876">
        <w:t>di</w:t>
      </w:r>
      <w:r w:rsidR="00D01876" w:rsidRPr="00BF0B57">
        <w:t xml:space="preserve">ne </w:t>
      </w:r>
      <w:r w:rsidR="00D01876">
        <w:t>račun dobiti i gubitka kreće od 1.310,00 kn dobiti u 2012. kroz permanentni gubitak u slijedeće 3 godine koji dosiže iznos od 806.723.,00 kn u 2015. godini.</w:t>
      </w:r>
    </w:p>
    <w:p w:rsidRDefault="00D01876" w:rsidP="00D01876" w:rsidR="00D01876" w:rsidRPr="00BF0B57">
      <w:pPr>
        <w:overflowPunct w:val="false"/>
        <w:autoSpaceDE w:val="false"/>
        <w:autoSpaceDN w:val="false"/>
        <w:adjustRightInd w:val="false"/>
        <w:jc w:val="both"/>
      </w:pPr>
    </w:p>
    <w:p w:rsidRDefault="00D01876" w:rsidP="00D01876" w:rsidR="00D01876" w:rsidRPr="006C6199">
      <w:pPr>
        <w:overflowPunct w:val="false"/>
        <w:autoSpaceDE w:val="false"/>
        <w:autoSpaceDN w:val="false"/>
        <w:adjustRightInd w:val="false"/>
        <w:jc w:val="both"/>
      </w:pPr>
      <w:r w:rsidRPr="006C6199">
        <w:t xml:space="preserve"> </w:t>
      </w:r>
      <w:r w:rsidR="00873C86">
        <w:tab/>
      </w:r>
      <w:r w:rsidRPr="006C6199">
        <w:t>Bilanca na dan 31.12.2012./2013./2014./2015. (skraćeni oblik)</w:t>
      </w:r>
    </w:p>
    <w:p w:rsidRDefault="00D01876" w:rsidP="00D01876" w:rsidR="00D01876" w:rsidRPr="006C6199">
      <w:pPr>
        <w:overflowPunct w:val="false"/>
        <w:autoSpaceDE w:val="false"/>
        <w:autoSpaceDN w:val="false"/>
        <w:adjustRightInd w:val="false"/>
        <w:jc w:val="both"/>
      </w:pPr>
      <w:r w:rsidRPr="006C6199">
        <w:t>AKTIVA</w:t>
      </w:r>
      <w:r w:rsidRPr="006C6199">
        <w:rPr>
          <w:b/>
        </w:rPr>
        <w:t xml:space="preserve">                                                                                                                                  </w:t>
      </w:r>
      <w:r w:rsidRPr="006C6199">
        <w:t xml:space="preserve">              </w:t>
      </w:r>
    </w:p>
    <w:p w:rsidRDefault="00D01876" w:rsidP="00D01876" w:rsidR="00D01876" w:rsidRPr="006C6199">
      <w:pPr>
        <w:overflowPunct w:val="false"/>
        <w:autoSpaceDE w:val="false"/>
        <w:autoSpaceDN w:val="false"/>
        <w:adjustRightInd w:val="false"/>
        <w:jc w:val="both"/>
      </w:pPr>
      <w:r w:rsidRPr="006C6199">
        <w:t xml:space="preserve">                                                                                                               u kunama</w:t>
      </w:r>
    </w:p>
    <w:tbl>
      <w:tblPr>
        <w:tblW w:type="dxa" w:w="9288"/>
        <w:tblBorders>
          <w:top w:space="0" w:sz="4" w:color="auto" w:val="single"/>
          <w:left w:space="0" w:sz="4" w:color="auto" w:val="single"/>
          <w:bottom w:space="0" w:sz="4" w:color="auto" w:val="single"/>
          <w:right w:space="0" w:sz="4" w:color="auto" w:val="single"/>
        </w:tblBorders>
        <w:tblLook w:val="04A0" w:noVBand="1" w:noHBand="0" w:lastColumn="0" w:firstColumn="1" w:lastRow="0" w:firstRow="1"/>
      </w:tblPr>
      <w:tblGrid>
        <w:gridCol w:w="1051"/>
        <w:gridCol w:w="2770"/>
        <w:gridCol w:w="1399"/>
        <w:gridCol w:w="1356"/>
        <w:gridCol w:w="1356"/>
        <w:gridCol w:w="1356"/>
      </w:tblGrid>
      <w:tr w:rsidTr="00A3342C" w:rsidR="00D01876" w:rsidRPr="006C6199">
        <w:tc>
          <w:tcPr>
            <w:tcW w:type="dxa" w:w="1099"/>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Red.br.</w:t>
            </w: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P o z i c i j 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31.12.2012.</w:t>
            </w:r>
          </w:p>
        </w:tc>
        <w:tc>
          <w:tcPr>
            <w:tcW w:type="dxa" w:w="127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31.12.2013.</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31.12.2014.</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31.12.2015.</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(1)</w:t>
            </w: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(2)</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w:t>
            </w:r>
          </w:p>
        </w:tc>
        <w:tc>
          <w:tcPr>
            <w:tcW w:type="dxa" w:w="127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(4)</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(5)</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(6)</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A)</w:t>
            </w: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DUGOTRAJNA IMOVINA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636.354</w:t>
            </w:r>
          </w:p>
        </w:tc>
        <w:tc>
          <w:tcPr>
            <w:tcW w:type="dxa" w:w="127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425.097</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226.875</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0</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 Nematerijalna imovina</w:t>
            </w:r>
          </w:p>
        </w:tc>
        <w:tc>
          <w:tcPr>
            <w:tcW w:type="dxa" w:w="141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65"/>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65"/>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rPr>
                <w:bCs/>
              </w:rPr>
            </w:pPr>
            <w:r w:rsidRPr="006C6199">
              <w:rPr>
                <w:bCs/>
              </w:rPr>
              <w:t xml:space="preserve">- Materijalna imovina </w:t>
            </w:r>
            <w:r w:rsidRPr="006C6199">
              <w:rPr>
                <w:b/>
                <w:bCs/>
              </w:rPr>
              <w:t>(oprema,alati, pogonski inventar i transportna imovina)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636.354</w:t>
            </w:r>
          </w:p>
        </w:tc>
        <w:tc>
          <w:tcPr>
            <w:tcW w:type="dxa" w:w="127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425.097</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226.875</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pPr>
            <w:r w:rsidRPr="006C6199">
              <w:t>0</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 Financijska imovina i potr.</w:t>
            </w:r>
          </w:p>
        </w:tc>
        <w:tc>
          <w:tcPr>
            <w:tcW w:type="dxa" w:w="141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65"/>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65"/>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B)</w:t>
            </w: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KRATKOTRAJNA IMOVINA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1.881.931</w:t>
            </w:r>
          </w:p>
        </w:tc>
        <w:tc>
          <w:tcPr>
            <w:tcW w:type="dxa" w:w="127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1.600.847</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1.371.935</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0</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 Zalihe</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132.609</w:t>
            </w:r>
          </w:p>
        </w:tc>
        <w:tc>
          <w:tcPr>
            <w:tcW w:type="dxa" w:w="127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94.129</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43.812</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pPr>
            <w:r w:rsidRPr="006C6199">
              <w:t>0</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Cs/>
              </w:rPr>
            </w:pPr>
            <w:r w:rsidRPr="006C6199">
              <w:rPr>
                <w:bCs/>
              </w:rPr>
              <w:t>- Potraživanja od kupaca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1.700.697</w:t>
            </w:r>
          </w:p>
        </w:tc>
        <w:tc>
          <w:tcPr>
            <w:tcW w:type="dxa" w:w="127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1.461.319</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1.282.724</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pPr>
            <w:r w:rsidRPr="006C6199">
              <w:t>0</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Cs/>
              </w:rPr>
            </w:pPr>
            <w:r w:rsidRPr="006C6199">
              <w:rPr>
                <w:bCs/>
              </w:rPr>
              <w:t xml:space="preserve">-Potraživanja od države i </w:t>
            </w:r>
            <w:proofErr w:type="spellStart"/>
            <w:r w:rsidRPr="006C6199">
              <w:rPr>
                <w:bCs/>
              </w:rPr>
              <w:t>dr.in</w:t>
            </w:r>
            <w:proofErr w:type="spellEnd"/>
            <w:r w:rsidRPr="006C6199">
              <w:rPr>
                <w:bCs/>
              </w:rPr>
              <w:t>.</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45.399</w:t>
            </w:r>
          </w:p>
        </w:tc>
        <w:tc>
          <w:tcPr>
            <w:tcW w:type="dxa" w:w="127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45.399</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45.399</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pPr>
            <w:r w:rsidRPr="006C6199">
              <w:t>0</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-Ostala potraživanja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3.226</w:t>
            </w:r>
          </w:p>
        </w:tc>
        <w:tc>
          <w:tcPr>
            <w:tcW w:type="dxa" w:w="127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65"/>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65"/>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 Novac na računu i blagajni</w:t>
            </w:r>
          </w:p>
        </w:tc>
        <w:tc>
          <w:tcPr>
            <w:tcW w:type="dxa" w:w="141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65"/>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65"/>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C)</w:t>
            </w: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PLAĆENI TROŠKOVI BUD. RAZDOBLJA</w:t>
            </w:r>
          </w:p>
        </w:tc>
        <w:tc>
          <w:tcPr>
            <w:tcW w:type="dxa" w:w="141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65"/>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65"/>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7"/>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UKUPNO AKTIVA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2.518.285</w:t>
            </w:r>
          </w:p>
        </w:tc>
        <w:tc>
          <w:tcPr>
            <w:tcW w:type="dxa" w:w="127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2.025.944</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1.598.811</w:t>
            </w:r>
          </w:p>
        </w:tc>
        <w:tc>
          <w:tcPr>
            <w:tcW w:type="dxa" w:w="126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0</w:t>
            </w:r>
          </w:p>
        </w:tc>
      </w:tr>
    </w:tbl>
    <w:p w:rsidRDefault="00D01876" w:rsidP="00D01876" w:rsidR="00D01876" w:rsidRPr="006C6199">
      <w:pPr>
        <w:overflowPunct w:val="false"/>
        <w:autoSpaceDE w:val="false"/>
        <w:autoSpaceDN w:val="false"/>
        <w:adjustRightInd w:val="false"/>
        <w:jc w:val="right"/>
        <w:rPr>
          <w:b/>
        </w:rPr>
      </w:pPr>
    </w:p>
    <w:p w:rsidRDefault="00D01876" w:rsidP="00D01876" w:rsidR="00D01876" w:rsidRPr="006C6199">
      <w:pPr>
        <w:overflowPunct w:val="false"/>
        <w:autoSpaceDE w:val="false"/>
        <w:autoSpaceDN w:val="false"/>
        <w:adjustRightInd w:val="false"/>
        <w:jc w:val="both"/>
        <w:rPr>
          <w:b/>
        </w:rPr>
      </w:pPr>
    </w:p>
    <w:p w:rsidRDefault="00D01876" w:rsidP="00D01876" w:rsidR="00D01876" w:rsidRPr="006C6199">
      <w:pPr>
        <w:overflowPunct w:val="false"/>
        <w:autoSpaceDE w:val="false"/>
        <w:autoSpaceDN w:val="false"/>
        <w:adjustRightInd w:val="false"/>
        <w:jc w:val="both"/>
        <w:rPr>
          <w:b/>
        </w:rPr>
      </w:pPr>
    </w:p>
    <w:p w:rsidRDefault="00873C86" w:rsidP="00D01876" w:rsidR="00D01876" w:rsidRPr="006C6199">
      <w:pPr>
        <w:overflowPunct w:val="false"/>
        <w:autoSpaceDE w:val="false"/>
        <w:autoSpaceDN w:val="false"/>
        <w:adjustRightInd w:val="false"/>
        <w:jc w:val="both"/>
      </w:pPr>
      <w:r>
        <w:tab/>
      </w:r>
      <w:r w:rsidR="00D01876" w:rsidRPr="006C6199">
        <w:t>Bilanca na dan 31.12.2012./2013./2014./2015. (skraćeni oblik)</w:t>
      </w:r>
    </w:p>
    <w:p w:rsidRDefault="00D01876" w:rsidP="00D01876" w:rsidR="00D01876" w:rsidRPr="006C6199">
      <w:pPr>
        <w:overflowPunct w:val="false"/>
        <w:autoSpaceDE w:val="false"/>
        <w:autoSpaceDN w:val="false"/>
        <w:adjustRightInd w:val="false"/>
        <w:jc w:val="both"/>
      </w:pPr>
      <w:r w:rsidRPr="006C6199">
        <w:t>PASIVA</w:t>
      </w:r>
      <w:r w:rsidRPr="006C6199">
        <w:rPr>
          <w:b/>
        </w:rPr>
        <w:t xml:space="preserve">                                                                                                                                 </w:t>
      </w:r>
      <w:r w:rsidRPr="006C6199">
        <w:t xml:space="preserve">              </w:t>
      </w:r>
    </w:p>
    <w:p w:rsidRDefault="00D01876" w:rsidP="00D01876" w:rsidR="00D01876" w:rsidRPr="006C6199">
      <w:pPr>
        <w:overflowPunct w:val="false"/>
        <w:autoSpaceDE w:val="false"/>
        <w:autoSpaceDN w:val="false"/>
        <w:adjustRightInd w:val="false"/>
        <w:jc w:val="both"/>
      </w:pPr>
      <w:r w:rsidRPr="006C6199">
        <w:t xml:space="preserve">                                                                                                                u kunama                                          </w:t>
      </w:r>
    </w:p>
    <w:tbl>
      <w:tblPr>
        <w:tblW w:type="dxa" w:w="9288"/>
        <w:tblBorders>
          <w:top w:space="0" w:sz="4" w:color="auto" w:val="single"/>
          <w:left w:space="0" w:sz="4" w:color="auto" w:val="single"/>
          <w:bottom w:space="0" w:sz="4" w:color="auto" w:val="single"/>
          <w:right w:space="0" w:sz="4" w:color="auto" w:val="single"/>
        </w:tblBorders>
        <w:tblLook w:val="04A0" w:noVBand="1" w:noHBand="0" w:lastColumn="0" w:firstColumn="1" w:lastRow="0" w:firstRow="1"/>
      </w:tblPr>
      <w:tblGrid>
        <w:gridCol w:w="1055"/>
        <w:gridCol w:w="2764"/>
        <w:gridCol w:w="1401"/>
        <w:gridCol w:w="1356"/>
        <w:gridCol w:w="1356"/>
        <w:gridCol w:w="1356"/>
      </w:tblGrid>
      <w:tr w:rsidTr="00A3342C" w:rsidR="00D01876" w:rsidRPr="006C6199">
        <w:tc>
          <w:tcPr>
            <w:tcW w:type="dxa" w:w="1099"/>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Red.br.</w:t>
            </w: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P o z i c i j 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31.12.2012.</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31.12.2013.</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31.12.2014.</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31.12.2015.</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(1)</w:t>
            </w: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(2)</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(3)</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(4)</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(5)</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center"/>
            </w:pPr>
            <w:r w:rsidRPr="006C6199">
              <w:t>(6)</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A)</w:t>
            </w: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KAPITAL I REZERVE</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24.426</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-49.057</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-293.245</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-1.099.968</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 Upisani kapital</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19.991</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19.991</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19.991</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19.991</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 Rezerve</w:t>
            </w:r>
          </w:p>
        </w:tc>
        <w:tc>
          <w:tcPr>
            <w:tcW w:type="dxa" w:w="141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pPr>
          </w:p>
        </w:tc>
        <w:tc>
          <w:tcPr>
            <w:tcW w:type="dxa" w:w="1275"/>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c>
          <w:tcPr>
            <w:tcW w:type="dxa" w:w="1266"/>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c>
          <w:tcPr>
            <w:tcW w:type="dxa" w:w="1266"/>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pPr>
            <w:r w:rsidRPr="006C6199">
              <w:t>-Zadržana dobit</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3.125</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4.435</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4.435</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pPr>
            <w:r w:rsidRPr="006C6199">
              <w:t>4.435</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 Preneseni gubitak</w:t>
            </w:r>
          </w:p>
        </w:tc>
        <w:tc>
          <w:tcPr>
            <w:tcW w:type="dxa" w:w="141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rPr>
                <w:b/>
                <w:bCs/>
              </w:rPr>
            </w:pP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0</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73.483</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317.671</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-Gubitak poslovne godine</w:t>
            </w:r>
          </w:p>
        </w:tc>
        <w:tc>
          <w:tcPr>
            <w:tcW w:type="dxa" w:w="141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rPr>
                <w:b/>
                <w:bCs/>
              </w:rPr>
            </w:pP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73.483</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244.188</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806.723</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pPr>
            <w:r w:rsidRPr="006C6199">
              <w:t>- Dobit tekuće godine</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1.310</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0</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0</w:t>
            </w:r>
          </w:p>
        </w:tc>
        <w:tc>
          <w:tcPr>
            <w:tcW w:type="dxa" w:w="1266"/>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rPr>
            </w:pPr>
            <w:r w:rsidRPr="006C6199">
              <w:rPr>
                <w:b/>
              </w:rPr>
              <w:t>B)</w:t>
            </w: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rPr>
            </w:pPr>
            <w:r w:rsidRPr="006C6199">
              <w:rPr>
                <w:b/>
              </w:rPr>
              <w:t>DUGOROČNE OBVEZE</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0</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rPr>
            </w:pPr>
            <w:r w:rsidRPr="006C6199">
              <w:rPr>
                <w:b/>
              </w:rPr>
              <w:t>0</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pPr>
            <w:r w:rsidRPr="006C6199">
              <w:t>0</w:t>
            </w:r>
          </w:p>
        </w:tc>
        <w:tc>
          <w:tcPr>
            <w:tcW w:type="dxa" w:w="1266"/>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C)</w:t>
            </w: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KRATKOROČNE OBVEZE</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2.493.859</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2.075.001</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1.892.056</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1.099.968</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rPr>
                <w:b/>
                <w:bCs/>
              </w:rPr>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Cs/>
              </w:rPr>
            </w:pPr>
            <w:r w:rsidRPr="006C6199">
              <w:rPr>
                <w:bCs/>
              </w:rPr>
              <w:t xml:space="preserve">-obveze za zajmove, </w:t>
            </w:r>
            <w:proofErr w:type="spellStart"/>
            <w:r w:rsidRPr="006C6199">
              <w:rPr>
                <w:bCs/>
              </w:rPr>
              <w:t>depoz</w:t>
            </w:r>
            <w:proofErr w:type="spellEnd"/>
            <w:r w:rsidRPr="006C6199">
              <w:rPr>
                <w:bCs/>
              </w:rPr>
              <w:t>. i sl.</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47.992</w:t>
            </w:r>
          </w:p>
        </w:tc>
        <w:tc>
          <w:tcPr>
            <w:tcW w:type="dxa" w:w="1275"/>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rPr>
                <w:bCs/>
              </w:rPr>
            </w:pPr>
          </w:p>
        </w:tc>
        <w:tc>
          <w:tcPr>
            <w:tcW w:type="dxa" w:w="1266"/>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right"/>
              <w:rPr>
                <w:bCs/>
              </w:rPr>
            </w:pPr>
          </w:p>
        </w:tc>
        <w:tc>
          <w:tcPr>
            <w:tcW w:type="dxa" w:w="1266"/>
            <w:tcBorders>
              <w:top w:space="0" w:sz="4" w:color="auto" w:val="single"/>
              <w:left w:space="0" w:sz="4" w:color="auto" w:val="single"/>
              <w:bottom w:space="0" w:sz="4" w:color="auto" w:val="single"/>
              <w:right w:space="0" w:sz="4" w:color="auto" w:val="single"/>
            </w:tcBorders>
          </w:tcPr>
          <w:p w:rsidRDefault="00D01876" w:rsidP="00A3342C" w:rsidR="00D01876" w:rsidRPr="006C6199">
            <w:pPr>
              <w:jc w:val="right"/>
            </w:pP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rPr>
                <w:b/>
                <w:bCs/>
              </w:rPr>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Cs/>
              </w:rPr>
            </w:pPr>
            <w:r w:rsidRPr="006C6199">
              <w:rPr>
                <w:bCs/>
              </w:rPr>
              <w:t>-obveze prema dobavljačima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1.518.166</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1.206.017</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1.177.036</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pPr>
            <w:r w:rsidRPr="006C6199">
              <w:t>0</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rPr>
                <w:b/>
                <w:bCs/>
              </w:rPr>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Cs/>
              </w:rPr>
            </w:pPr>
            <w:r w:rsidRPr="006C6199">
              <w:rPr>
                <w:bCs/>
              </w:rPr>
              <w:t>-obveze prema zaposlenicima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260.651</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208.553</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208.553</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208.553</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rPr>
                <w:b/>
                <w:bCs/>
              </w:rPr>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Cs/>
              </w:rPr>
            </w:pPr>
            <w:r w:rsidRPr="006C6199">
              <w:rPr>
                <w:bCs/>
              </w:rPr>
              <w:t>-obveze za poreze,</w:t>
            </w:r>
            <w:proofErr w:type="spellStart"/>
            <w:r w:rsidRPr="006C6199">
              <w:rPr>
                <w:bCs/>
              </w:rPr>
              <w:t>dopr</w:t>
            </w:r>
            <w:proofErr w:type="spellEnd"/>
            <w:r w:rsidRPr="006C6199">
              <w:rPr>
                <w:bCs/>
              </w:rPr>
              <w:t>. i sl.</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577.236</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605.189</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451.225</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451.225</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rPr>
                <w:b/>
                <w:bCs/>
              </w:rPr>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Cs/>
              </w:rPr>
            </w:pPr>
            <w:r w:rsidRPr="006C6199">
              <w:rPr>
                <w:bCs/>
              </w:rPr>
              <w:t>-ostale kratkoročne obveze</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89.814</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55.242</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Cs/>
              </w:rPr>
            </w:pPr>
            <w:r w:rsidRPr="006C6199">
              <w:rPr>
                <w:bCs/>
              </w:rPr>
              <w:t>55.242</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Cs/>
              </w:rPr>
            </w:pPr>
            <w:r w:rsidRPr="006C6199">
              <w:rPr>
                <w:bCs/>
              </w:rPr>
              <w:t>27.642</w:t>
            </w:r>
          </w:p>
        </w:tc>
      </w:tr>
      <w:tr w:rsidTr="00A3342C" w:rsidR="00D01876" w:rsidRPr="006C6199">
        <w:tc>
          <w:tcPr>
            <w:tcW w:type="dxa" w:w="1099"/>
            <w:tcBorders>
              <w:top w:space="0" w:sz="4" w:color="auto" w:val="single"/>
              <w:left w:space="0" w:sz="4" w:color="auto" w:val="single"/>
              <w:bottom w:space="0" w:sz="4" w:color="auto" w:val="single"/>
              <w:right w:space="0" w:sz="4" w:color="auto" w:val="single"/>
            </w:tcBorders>
          </w:tcPr>
          <w:p w:rsidRDefault="00D01876" w:rsidP="00A3342C" w:rsidR="00D01876" w:rsidRPr="006C6199">
            <w:pPr>
              <w:overflowPunct w:val="false"/>
              <w:autoSpaceDE w:val="false"/>
              <w:autoSpaceDN w:val="false"/>
              <w:adjustRightInd w:val="false"/>
              <w:jc w:val="both"/>
            </w:pPr>
          </w:p>
        </w:tc>
        <w:tc>
          <w:tcPr>
            <w:tcW w:type="dxa" w:w="29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both"/>
              <w:rPr>
                <w:b/>
                <w:bCs/>
              </w:rPr>
            </w:pPr>
            <w:r w:rsidRPr="006C6199">
              <w:rPr>
                <w:b/>
                <w:bCs/>
              </w:rPr>
              <w:t>UKUPNO PASIVA</w:t>
            </w:r>
          </w:p>
        </w:tc>
        <w:tc>
          <w:tcPr>
            <w:tcW w:type="dxa" w:w="141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2.518.285</w:t>
            </w:r>
          </w:p>
        </w:tc>
        <w:tc>
          <w:tcPr>
            <w:tcW w:type="dxa" w:w="1275"/>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2.025.944</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overflowPunct w:val="false"/>
              <w:autoSpaceDE w:val="false"/>
              <w:autoSpaceDN w:val="false"/>
              <w:adjustRightInd w:val="false"/>
              <w:jc w:val="right"/>
              <w:rPr>
                <w:b/>
                <w:bCs/>
              </w:rPr>
            </w:pPr>
            <w:r w:rsidRPr="006C6199">
              <w:rPr>
                <w:b/>
                <w:bCs/>
              </w:rPr>
              <w:t>1.598.811</w:t>
            </w:r>
          </w:p>
        </w:tc>
        <w:tc>
          <w:tcPr>
            <w:tcW w:type="dxa" w:w="1266"/>
            <w:tcBorders>
              <w:top w:space="0" w:sz="4" w:color="auto" w:val="single"/>
              <w:left w:space="0" w:sz="4" w:color="auto" w:val="single"/>
              <w:bottom w:space="0" w:sz="4" w:color="auto" w:val="single"/>
              <w:right w:space="0" w:sz="4" w:color="auto" w:val="single"/>
            </w:tcBorders>
            <w:hideMark/>
          </w:tcPr>
          <w:p w:rsidRDefault="00D01876" w:rsidP="00A3342C" w:rsidR="00D01876" w:rsidRPr="006C6199">
            <w:pPr>
              <w:jc w:val="right"/>
              <w:rPr>
                <w:b/>
              </w:rPr>
            </w:pPr>
            <w:r w:rsidRPr="006C6199">
              <w:rPr>
                <w:b/>
              </w:rPr>
              <w:t>0</w:t>
            </w:r>
          </w:p>
        </w:tc>
      </w:tr>
    </w:tbl>
    <w:p w:rsidRDefault="00D01876" w:rsidP="00D01876" w:rsidR="00D01876">
      <w:pPr>
        <w:overflowPunct w:val="false"/>
        <w:autoSpaceDE w:val="false"/>
        <w:autoSpaceDN w:val="false"/>
        <w:adjustRightInd w:val="false"/>
        <w:jc w:val="both"/>
      </w:pPr>
    </w:p>
    <w:p w:rsidRDefault="00D01876" w:rsidP="00D01876" w:rsidR="00D01876" w:rsidRPr="006C6199">
      <w:pPr>
        <w:overflowPunct w:val="false"/>
        <w:autoSpaceDE w:val="false"/>
        <w:autoSpaceDN w:val="false"/>
        <w:adjustRightInd w:val="false"/>
        <w:jc w:val="both"/>
      </w:pPr>
      <w:r>
        <w:tab/>
      </w:r>
      <w:r w:rsidRPr="009E7CAE">
        <w:t xml:space="preserve">Aktiva/pasiva </w:t>
      </w:r>
      <w:proofErr w:type="spellStart"/>
      <w:r w:rsidRPr="009E7CAE">
        <w:t>poč</w:t>
      </w:r>
      <w:r w:rsidR="00873C86">
        <w:t>ev</w:t>
      </w:r>
      <w:proofErr w:type="spellEnd"/>
      <w:r w:rsidRPr="009E7CAE">
        <w:t xml:space="preserve"> od 2012. sa 2.518,285 kn ima pad do zaključno 2015. godine kada su obveze veće od imovine odnosno aktiva i pasiva iznose nula.</w:t>
      </w:r>
    </w:p>
    <w:p w:rsidRDefault="00D01876" w:rsidP="00D01876" w:rsidR="00D01876" w:rsidRPr="006C6199">
      <w:pPr>
        <w:overflowPunct w:val="false"/>
        <w:autoSpaceDE w:val="false"/>
        <w:autoSpaceDN w:val="false"/>
        <w:adjustRightInd w:val="false"/>
        <w:jc w:val="both"/>
      </w:pPr>
    </w:p>
    <w:p w:rsidRDefault="00D01876" w:rsidP="00D01876" w:rsidR="00D01876">
      <w:pPr>
        <w:overflowPunct w:val="false"/>
        <w:autoSpaceDE w:val="false"/>
        <w:autoSpaceDN w:val="false"/>
        <w:adjustRightInd w:val="false"/>
        <w:jc w:val="both"/>
      </w:pPr>
      <w:r>
        <w:tab/>
        <w:t xml:space="preserve">Privremeni stečajni upravitelj na kraju svoga izvješća zaključuje da dužnik ima jednog zaposlenog radnika, da nije imao niti prometovao nekretninama, da nema pokretnu materijalnu imovinu sa stanjem na dan 31.12.2015., te da nema naplativih potraživanja, dakle </w:t>
      </w:r>
      <w:r w:rsidRPr="006C6199">
        <w:t xml:space="preserve">dužnik </w:t>
      </w:r>
      <w:r>
        <w:rPr>
          <w:bCs/>
        </w:rPr>
        <w:t>TERMOFRIZ</w:t>
      </w:r>
      <w:r w:rsidRPr="006C6199">
        <w:rPr>
          <w:bCs/>
        </w:rPr>
        <w:t xml:space="preserve"> d.o.o. </w:t>
      </w:r>
      <w:proofErr w:type="spellStart"/>
      <w:r>
        <w:rPr>
          <w:bCs/>
        </w:rPr>
        <w:t>I</w:t>
      </w:r>
      <w:r w:rsidRPr="006C6199">
        <w:rPr>
          <w:bCs/>
        </w:rPr>
        <w:t>vankovo</w:t>
      </w:r>
      <w:proofErr w:type="spellEnd"/>
      <w:r>
        <w:t xml:space="preserve"> </w:t>
      </w:r>
      <w:r w:rsidRPr="006C6199">
        <w:t>nema imovinu vrijednosti dostatne niti za namirenje troškova stečajnog postupka.</w:t>
      </w:r>
    </w:p>
    <w:p w:rsidRDefault="00D01876" w:rsidP="00D01876" w:rsidR="00D01876">
      <w:pPr>
        <w:overflowPunct w:val="false"/>
        <w:autoSpaceDE w:val="false"/>
        <w:autoSpaceDN w:val="false"/>
        <w:adjustRightInd w:val="false"/>
        <w:jc w:val="both"/>
      </w:pPr>
    </w:p>
    <w:p w:rsidRDefault="00D01876" w:rsidP="00D01876" w:rsidR="00D01876">
      <w:pPr>
        <w:overflowPunct w:val="false"/>
        <w:autoSpaceDE w:val="false"/>
        <w:autoSpaceDN w:val="false"/>
        <w:adjustRightInd w:val="false"/>
        <w:jc w:val="both"/>
      </w:pPr>
      <w:r>
        <w:tab/>
        <w:t>Predlaže da sud postupi sukladno odredbi čl. 132. te da pozove zainteresirane za</w:t>
      </w:r>
      <w:r w:rsidR="005243A2">
        <w:t xml:space="preserve"> </w:t>
      </w:r>
      <w:r>
        <w:t>vođenje ovog stečajnog postupka na uplatu predujma u iznosu od 30.000,00 kn, a ukoliko nitko ne izvrši predmetnu uplatu donese rješenje o istovremenom otvaranju i zaključenju stečajnog postupka, te da obveže zakonskog zastupnika dužnika na pohranu arhivskog gradiva sukladno pozitivnim propisima.</w:t>
      </w:r>
    </w:p>
    <w:p w:rsidRDefault="005243A2" w:rsidP="00D01876" w:rsidR="005243A2">
      <w:pPr>
        <w:overflowPunct w:val="false"/>
        <w:autoSpaceDE w:val="false"/>
        <w:autoSpaceDN w:val="false"/>
        <w:adjustRightInd w:val="false"/>
        <w:jc w:val="both"/>
      </w:pPr>
    </w:p>
    <w:p w:rsidRDefault="005243A2" w:rsidP="00D01876" w:rsidR="005243A2" w:rsidRPr="006C6199">
      <w:pPr>
        <w:overflowPunct w:val="false"/>
        <w:autoSpaceDE w:val="false"/>
        <w:autoSpaceDN w:val="false"/>
        <w:adjustRightInd w:val="false"/>
        <w:jc w:val="both"/>
      </w:pPr>
      <w:r>
        <w:tab/>
      </w:r>
      <w:r w:rsidR="00B5605D">
        <w:t>Na</w:t>
      </w:r>
      <w:r w:rsidR="00606020">
        <w:t xml:space="preserve"> </w:t>
      </w:r>
      <w:r w:rsidR="00B5605D">
        <w:t>ročištu radi očitovanja o prijedlogu za otvaranje stečajnog postupka i ročište radi rasprave o pretpostavkama za otvaranje stečajnog postupka</w:t>
      </w:r>
      <w:r w:rsidR="00606020">
        <w:t xml:space="preserve"> nad dužnikom održanom dana 24.05.2016. stečajni upravitelj je ostao u cijelosti kod svog pisanog izvješća od 5.05.2016. a koje se nalazi u spisu na listu 26-28.</w:t>
      </w:r>
    </w:p>
    <w:p w:rsidRDefault="00D01876" w:rsidP="00D01876" w:rsidR="00D01876" w:rsidRPr="006C6199">
      <w:pPr>
        <w:jc w:val="both"/>
      </w:pPr>
    </w:p>
    <w:p w:rsidRDefault="00577EA8" w:rsidP="00D01876" w:rsidR="00D01876" w:rsidRPr="008E2EE0">
      <w:pPr>
        <w:pStyle w:val="Bezproreda"/>
        <w:rPr>
          <w:szCs w:val="24"/>
        </w:rPr>
      </w:pPr>
      <w:r>
        <w:rPr>
          <w:szCs w:val="24"/>
        </w:rPr>
        <w:tab/>
        <w:t>Zakonski zastupnik dužnika nije imao</w:t>
      </w:r>
      <w:r w:rsidR="00D01876">
        <w:rPr>
          <w:szCs w:val="24"/>
        </w:rPr>
        <w:t xml:space="preserve"> primjedbi na izvješće privremenog stečajnog upravitelja, </w:t>
      </w:r>
      <w:r w:rsidR="00606020">
        <w:rPr>
          <w:szCs w:val="24"/>
        </w:rPr>
        <w:t xml:space="preserve">te se </w:t>
      </w:r>
      <w:r w:rsidR="00D01876">
        <w:rPr>
          <w:szCs w:val="24"/>
        </w:rPr>
        <w:t>suglas</w:t>
      </w:r>
      <w:r w:rsidR="00606020">
        <w:rPr>
          <w:szCs w:val="24"/>
        </w:rPr>
        <w:t>io</w:t>
      </w:r>
      <w:r w:rsidR="00D01876">
        <w:rPr>
          <w:szCs w:val="24"/>
        </w:rPr>
        <w:t xml:space="preserve"> s načinom pohrane arhivskog gradiva sukladno pozitivnim propisima, o čemu se obvez</w:t>
      </w:r>
      <w:r w:rsidR="00B3632F">
        <w:rPr>
          <w:szCs w:val="24"/>
        </w:rPr>
        <w:t>ao</w:t>
      </w:r>
      <w:r w:rsidR="00D01876">
        <w:rPr>
          <w:szCs w:val="24"/>
        </w:rPr>
        <w:t xml:space="preserve"> dostaviti dokaz u spis.</w:t>
      </w:r>
    </w:p>
    <w:p w:rsidRDefault="00427642" w:rsidP="007A3670" w:rsidR="00427642">
      <w:pPr>
        <w:autoSpaceDE w:val="false"/>
        <w:autoSpaceDN w:val="false"/>
        <w:adjustRightInd w:val="false"/>
        <w:ind w:firstLine="709"/>
        <w:jc w:val="both"/>
        <w:rPr>
          <w:color w:val="000000"/>
        </w:rPr>
      </w:pPr>
    </w:p>
    <w:p w:rsidRDefault="00427642" w:rsidP="007A3670" w:rsidR="00427642">
      <w:pPr>
        <w:autoSpaceDE w:val="false"/>
        <w:autoSpaceDN w:val="false"/>
        <w:adjustRightInd w:val="false"/>
        <w:ind w:firstLine="709"/>
        <w:jc w:val="both"/>
        <w:rPr>
          <w:color w:val="000000"/>
        </w:rPr>
      </w:pPr>
      <w:r>
        <w:rPr>
          <w:color w:val="000000"/>
        </w:rPr>
        <w:t>Sud je rješenjem od 2</w:t>
      </w:r>
      <w:r w:rsidR="00577EA8">
        <w:rPr>
          <w:color w:val="000000"/>
        </w:rPr>
        <w:t>4</w:t>
      </w:r>
      <w:r>
        <w:rPr>
          <w:color w:val="000000"/>
        </w:rPr>
        <w:t>.0</w:t>
      </w:r>
      <w:r w:rsidR="00577EA8">
        <w:rPr>
          <w:color w:val="000000"/>
        </w:rPr>
        <w:t>5</w:t>
      </w:r>
      <w:r>
        <w:rPr>
          <w:color w:val="000000"/>
        </w:rPr>
        <w:t xml:space="preserve">.2016. pozvao osobe koje imaju </w:t>
      </w:r>
      <w:r w:rsidR="009E407A">
        <w:rPr>
          <w:color w:val="000000"/>
        </w:rPr>
        <w:t>pravni interes da se provede stečajni postupak nad dužnikom na uplatu</w:t>
      </w:r>
      <w:r w:rsidR="00994CDF">
        <w:rPr>
          <w:color w:val="000000"/>
        </w:rPr>
        <w:t xml:space="preserve"> predujma troškova postupka u</w:t>
      </w:r>
      <w:r w:rsidR="009E407A">
        <w:rPr>
          <w:color w:val="000000"/>
        </w:rPr>
        <w:t xml:space="preserve"> iznos</w:t>
      </w:r>
      <w:r w:rsidR="00994CDF">
        <w:rPr>
          <w:color w:val="000000"/>
        </w:rPr>
        <w:t>u</w:t>
      </w:r>
      <w:r w:rsidR="009E407A">
        <w:rPr>
          <w:color w:val="000000"/>
        </w:rPr>
        <w:t xml:space="preserve"> od </w:t>
      </w:r>
      <w:r w:rsidR="00577EA8">
        <w:rPr>
          <w:color w:val="000000"/>
        </w:rPr>
        <w:t>30</w:t>
      </w:r>
      <w:r w:rsidR="009E407A">
        <w:rPr>
          <w:color w:val="000000"/>
        </w:rPr>
        <w:t xml:space="preserve">.000,00 kn na navedeni broj žiro-računa suda, odredio rok za postupanje, te upozorio na posljedice za </w:t>
      </w:r>
      <w:proofErr w:type="spellStart"/>
      <w:r w:rsidR="009E407A">
        <w:rPr>
          <w:color w:val="000000"/>
        </w:rPr>
        <w:t>nepostupanje</w:t>
      </w:r>
      <w:proofErr w:type="spellEnd"/>
      <w:r w:rsidR="009E407A">
        <w:rPr>
          <w:color w:val="000000"/>
        </w:rPr>
        <w:t>.</w:t>
      </w:r>
    </w:p>
    <w:p w:rsidRDefault="004B268E" w:rsidP="007A3670" w:rsidR="004B268E">
      <w:pPr>
        <w:ind w:firstLine="708"/>
        <w:jc w:val="both"/>
      </w:pPr>
    </w:p>
    <w:p w:rsidRDefault="004B268E" w:rsidP="006C55C7" w:rsidR="006C55C7">
      <w:pPr>
        <w:ind w:firstLine="708"/>
        <w:jc w:val="both"/>
      </w:pPr>
      <w:r>
        <w:lastRenderedPageBreak/>
        <w:t>Nakon bezuspješnog proteka roka za uplatu zatraženoga predujma troškova</w:t>
      </w:r>
      <w:r w:rsidR="00801E6B">
        <w:t xml:space="preserve">, te uvida u dokumentaciju u spisu i to Izvadak iz sudskog registra, </w:t>
      </w:r>
      <w:r w:rsidR="005B122B">
        <w:t>Obavijest o osiguranju sredstava za namirenje troškova stečajnog postupka od 29.03.2016., Potvrda O</w:t>
      </w:r>
      <w:r w:rsidR="00F11896">
        <w:t>pćinskog sud</w:t>
      </w:r>
      <w:r w:rsidR="005B122B">
        <w:t>a</w:t>
      </w:r>
      <w:r w:rsidR="00F11896">
        <w:t xml:space="preserve"> </w:t>
      </w:r>
      <w:r w:rsidR="005B122B">
        <w:t xml:space="preserve">u Vukovaru </w:t>
      </w:r>
      <w:proofErr w:type="spellStart"/>
      <w:r w:rsidR="005B122B">
        <w:t>zk</w:t>
      </w:r>
      <w:proofErr w:type="spellEnd"/>
      <w:r w:rsidR="005B122B">
        <w:t xml:space="preserve"> odjel od 6.04.20</w:t>
      </w:r>
      <w:r w:rsidR="00F11896">
        <w:t>1</w:t>
      </w:r>
      <w:r w:rsidR="005B122B">
        <w:t>6.</w:t>
      </w:r>
      <w:r w:rsidR="00F11896">
        <w:t xml:space="preserve">, Uvjerenje </w:t>
      </w:r>
      <w:r w:rsidR="00652A4B">
        <w:t>MUP</w:t>
      </w:r>
      <w:r w:rsidR="00A841BC">
        <w:t>,</w:t>
      </w:r>
      <w:r w:rsidR="00652A4B">
        <w:t xml:space="preserve"> PU </w:t>
      </w:r>
      <w:r w:rsidR="00F11896">
        <w:t>Vukovarsko-srijemska, Služba upravnih i inspekcijskih poslova</w:t>
      </w:r>
      <w:r w:rsidR="00652A4B">
        <w:t xml:space="preserve"> od </w:t>
      </w:r>
      <w:r w:rsidR="00F11896">
        <w:t>8</w:t>
      </w:r>
      <w:r w:rsidR="00652A4B">
        <w:t>.0</w:t>
      </w:r>
      <w:r w:rsidR="00652077">
        <w:t>4</w:t>
      </w:r>
      <w:r w:rsidR="00652A4B">
        <w:t xml:space="preserve">.2016., </w:t>
      </w:r>
      <w:r w:rsidR="00CF2D9C">
        <w:t>Izvješće privremenog stečajnog upravitelja od 5.05.2016., Račun dobiti i gubitka od 1.01. do 31.12.2012., od 1.01. do 31.12.2013., od 1.01. do 31.12.2014.</w:t>
      </w:r>
      <w:r w:rsidR="00725FBA">
        <w:t xml:space="preserve">, od 1.01. do 31.12.2015., Bilanca stanja na dan 31.12.2012., na dan 31.12.2013., na dan </w:t>
      </w:r>
      <w:r w:rsidR="00305CC5">
        <w:t>31.12.2014., na dan 31.12.2015. i</w:t>
      </w:r>
      <w:r w:rsidR="00725FBA">
        <w:t xml:space="preserve"> Popis osnovnih sredstava na dan 31.12.2015.</w:t>
      </w:r>
      <w:r w:rsidR="00DE28BC">
        <w:t>,</w:t>
      </w:r>
      <w:r w:rsidR="00B32B55">
        <w:t xml:space="preserve"> </w:t>
      </w:r>
      <w:r w:rsidR="006C55C7">
        <w:t xml:space="preserve">sud je utvrdio da postoji stečajni razlog predviđen zakonom (čl. </w:t>
      </w:r>
      <w:r w:rsidR="00430B06">
        <w:t>5</w:t>
      </w:r>
      <w:r w:rsidR="006C55C7">
        <w:t xml:space="preserve">. SZ-a), da je predlagatelj ovlašten za podnošenje predmetnog prijedloga </w:t>
      </w:r>
      <w:r w:rsidR="002A633E">
        <w:t xml:space="preserve">temeljem odredbe </w:t>
      </w:r>
      <w:r w:rsidR="006C55C7">
        <w:t xml:space="preserve">čl. </w:t>
      </w:r>
      <w:r w:rsidR="00994CDF">
        <w:t>110</w:t>
      </w:r>
      <w:r w:rsidR="006C55C7">
        <w:t xml:space="preserve">. st. </w:t>
      </w:r>
      <w:r w:rsidR="00994CDF">
        <w:t>1</w:t>
      </w:r>
      <w:r w:rsidR="006C55C7">
        <w:t xml:space="preserve">. </w:t>
      </w:r>
      <w:r w:rsidR="006C55C7" w:rsidRPr="00EA735A">
        <w:t>SZ-a</w:t>
      </w:r>
      <w:r w:rsidR="006C55C7">
        <w:t xml:space="preserve">, da dužnik </w:t>
      </w:r>
      <w:r w:rsidR="00477A18">
        <w:t>ne</w:t>
      </w:r>
      <w:r w:rsidR="006C55C7">
        <w:t>ma imovin</w:t>
      </w:r>
      <w:r w:rsidR="002A633E">
        <w:t>e</w:t>
      </w:r>
      <w:r w:rsidR="00435338">
        <w:t xml:space="preserve"> </w:t>
      </w:r>
      <w:r w:rsidR="006C55C7">
        <w:t>koja bi ušla u stečajnu masu, te je sud temeljem čl. 132. SZ-a odlučio kao u izreci.</w:t>
      </w:r>
    </w:p>
    <w:p w:rsidRDefault="00212828" w:rsidP="006C55C7" w:rsidR="00212828">
      <w:pPr>
        <w:ind w:firstLine="708"/>
        <w:jc w:val="both"/>
      </w:pPr>
    </w:p>
    <w:p w:rsidRDefault="00212828" w:rsidP="00212828" w:rsidR="00212828">
      <w:pPr>
        <w:ind w:firstLine="720"/>
        <w:jc w:val="both"/>
      </w:pPr>
      <w:r>
        <w:t>Temeljem odredbe čl. 84. st. 1. SZ i čl. 85. SZ, a u vezi s čl. 119. st. 6. SZ odlučeno kao u t. 2. izreke ovoga rješenja budući su stečajni upravitelji Slavko Marinac iz Požege i Branko Penić iz Slavonskog Broda pisanim podnescima predsjedništvu suda zatražili da ih se iz zdravstvenih razloga do daljnjeg ne izabire i ne imenuje.</w:t>
      </w:r>
    </w:p>
    <w:p w:rsidRDefault="00212828" w:rsidP="006C55C7" w:rsidR="00212828">
      <w:pPr>
        <w:ind w:firstLine="708"/>
        <w:jc w:val="both"/>
      </w:pPr>
    </w:p>
    <w:p w:rsidRDefault="001D0DAD" w:rsidP="006C55C7" w:rsidR="001D0DAD">
      <w:pPr>
        <w:ind w:firstLine="708"/>
        <w:jc w:val="both"/>
      </w:pPr>
    </w:p>
    <w:p w:rsidRDefault="006C55C7" w:rsidP="006C55C7" w:rsidR="006C55C7">
      <w:pPr>
        <w:pStyle w:val="Tijeloteksta"/>
        <w:jc w:val="center"/>
      </w:pPr>
      <w:r w:rsidRPr="00CE5270">
        <w:t xml:space="preserve">U Osijeku </w:t>
      </w:r>
      <w:r w:rsidR="00F67C04">
        <w:t>1</w:t>
      </w:r>
      <w:r w:rsidR="00305CC5">
        <w:t>2</w:t>
      </w:r>
      <w:r w:rsidRPr="00CE5270">
        <w:t xml:space="preserve">. </w:t>
      </w:r>
      <w:r w:rsidR="002B5BBF">
        <w:t>sr</w:t>
      </w:r>
      <w:r w:rsidR="00DE28BC">
        <w:t>p</w:t>
      </w:r>
      <w:r w:rsidR="002056BE">
        <w:t>nj</w:t>
      </w:r>
      <w:r>
        <w:t>a</w:t>
      </w:r>
      <w:r w:rsidRPr="00CE5270">
        <w:t xml:space="preserve"> 201</w:t>
      </w:r>
      <w:r>
        <w:t>6</w:t>
      </w:r>
      <w:r w:rsidRPr="00CE5270">
        <w:t xml:space="preserve">. </w:t>
      </w:r>
    </w:p>
    <w:p w:rsidRDefault="001D0DAD" w:rsidP="006C55C7" w:rsidR="001D0DAD"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E05A59" w:rsidP="006C55C7" w:rsidR="00E05A59">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212828" w:rsidP="006C55C7" w:rsidR="00212828">
      <w:pPr>
        <w:pStyle w:val="Tijeloteksta"/>
        <w:rPr>
          <w:bCs/>
        </w:rPr>
      </w:pPr>
    </w:p>
    <w:p w:rsidRDefault="00212828" w:rsidP="006C55C7" w:rsidR="00212828"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527ACE">
        <w:rPr>
          <w:bCs/>
        </w:rPr>
        <w:t>i</w:t>
      </w:r>
      <w:r w:rsidR="002A633E">
        <w:rPr>
          <w:bCs/>
        </w:rPr>
        <w:t xml:space="preserve"> </w:t>
      </w:r>
      <w:r w:rsidRPr="00FF6293">
        <w:rPr>
          <w:bCs/>
        </w:rPr>
        <w:t>upravitelj</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506EF8" w:rsidR="001C0A48" w:rsidRPr="001C0A48">
      <w:pPr>
        <w:numPr>
          <w:ilvl w:val="0"/>
          <w:numId w:val="29"/>
        </w:numPr>
        <w:jc w:val="both"/>
        <w:rPr>
          <w:bCs/>
        </w:rPr>
      </w:pPr>
      <w:r w:rsidRPr="001C0A48">
        <w:rPr>
          <w:bCs/>
        </w:rPr>
        <w:t xml:space="preserve">zakonski zastupnik dužnika </w:t>
      </w:r>
      <w:r w:rsidR="00305CC5">
        <w:t xml:space="preserve">Mladen </w:t>
      </w:r>
      <w:proofErr w:type="spellStart"/>
      <w:r w:rsidR="00305CC5">
        <w:t>Herbe</w:t>
      </w:r>
      <w:proofErr w:type="spellEnd"/>
      <w:r w:rsidR="00305CC5">
        <w:t xml:space="preserve">, </w:t>
      </w:r>
      <w:proofErr w:type="spellStart"/>
      <w:r w:rsidR="00305CC5" w:rsidRPr="0034043F">
        <w:t>Ivankovo</w:t>
      </w:r>
      <w:proofErr w:type="spellEnd"/>
      <w:r w:rsidR="00305CC5" w:rsidRPr="0034043F">
        <w:t>, Josipa Runjanina 70</w:t>
      </w:r>
    </w:p>
    <w:p w:rsidRDefault="0019520E" w:rsidP="006C55C7" w:rsidR="0019520E">
      <w:pPr>
        <w:numPr>
          <w:ilvl w:val="0"/>
          <w:numId w:val="29"/>
        </w:numPr>
        <w:jc w:val="both"/>
        <w:rPr>
          <w:bCs/>
        </w:rPr>
      </w:pPr>
      <w:r>
        <w:rPr>
          <w:bCs/>
        </w:rPr>
        <w:t>FINA</w:t>
      </w:r>
    </w:p>
    <w:p w:rsidRDefault="006C55C7" w:rsidP="006C55C7" w:rsidR="006C55C7" w:rsidRPr="001C0A48">
      <w:pPr>
        <w:numPr>
          <w:ilvl w:val="0"/>
          <w:numId w:val="29"/>
        </w:numPr>
        <w:jc w:val="both"/>
        <w:rPr>
          <w:bCs/>
        </w:rPr>
      </w:pPr>
      <w:r w:rsidRPr="001C0A48">
        <w:rPr>
          <w:bCs/>
        </w:rPr>
        <w:t xml:space="preserve">ŽDO GUO </w:t>
      </w:r>
      <w:r w:rsidR="002C0DEF">
        <w:rPr>
          <w:bCs/>
        </w:rPr>
        <w:t>Vukovar</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t xml:space="preserve"> </w:t>
      </w:r>
      <w:r w:rsidR="00B3632F">
        <w:t>19</w:t>
      </w:r>
      <w:r>
        <w:t>.</w:t>
      </w:r>
      <w:r w:rsidR="002C0DEF">
        <w:t>9</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0B8" w:rsidR="001870B8">
      <w:r>
        <w:separator/>
      </w:r>
    </w:p>
  </w:endnote>
  <w:endnote w:id="0" w:type="continuationSeparator">
    <w:p w:rsidRDefault="001870B8" w:rsidR="001870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0B8" w:rsidR="001870B8">
      <w:r>
        <w:separator/>
      </w:r>
    </w:p>
  </w:footnote>
  <w:footnote w:id="0" w:type="continuationSeparator">
    <w:p w:rsidRDefault="001870B8" w:rsidR="001870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0B5B">
      <w:rPr>
        <w:rStyle w:val="Brojstranice"/>
        <w:noProof/>
      </w:rPr>
      <w:t>5</w:t>
    </w:r>
    <w:r>
      <w:rPr>
        <w:rStyle w:val="Brojstranice"/>
      </w:rPr>
      <w:fldChar w:fldCharType="end"/>
    </w:r>
  </w:p>
  <w:p w:rsidRDefault="00CC15CE" w:rsidP="00CC15CE" w:rsidR="006768E7">
    <w:pPr>
      <w:pStyle w:val="Zaglavlje"/>
      <w:jc w:val="right"/>
    </w:pPr>
    <w:r w:rsidRPr="00CC15CE">
      <w:t>14 St-732/16-21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016"/>
    <w:rsid w:val="00004186"/>
    <w:rsid w:val="0001459D"/>
    <w:rsid w:val="00014B93"/>
    <w:rsid w:val="00020AF7"/>
    <w:rsid w:val="00021048"/>
    <w:rsid w:val="00026EA4"/>
    <w:rsid w:val="0003359C"/>
    <w:rsid w:val="000376CB"/>
    <w:rsid w:val="00040A11"/>
    <w:rsid w:val="00041765"/>
    <w:rsid w:val="00043D09"/>
    <w:rsid w:val="00051919"/>
    <w:rsid w:val="0005461F"/>
    <w:rsid w:val="00061BE1"/>
    <w:rsid w:val="0006344B"/>
    <w:rsid w:val="00064829"/>
    <w:rsid w:val="000779B5"/>
    <w:rsid w:val="00086877"/>
    <w:rsid w:val="00090D7D"/>
    <w:rsid w:val="000919CC"/>
    <w:rsid w:val="00092079"/>
    <w:rsid w:val="00097C50"/>
    <w:rsid w:val="000A0C0C"/>
    <w:rsid w:val="000A149E"/>
    <w:rsid w:val="000A6300"/>
    <w:rsid w:val="000B0546"/>
    <w:rsid w:val="000B2F9E"/>
    <w:rsid w:val="000B39CD"/>
    <w:rsid w:val="000B48AB"/>
    <w:rsid w:val="000C0AF5"/>
    <w:rsid w:val="000C121D"/>
    <w:rsid w:val="000C4691"/>
    <w:rsid w:val="000C4895"/>
    <w:rsid w:val="000C6063"/>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77F"/>
    <w:rsid w:val="00114738"/>
    <w:rsid w:val="00116795"/>
    <w:rsid w:val="0012080B"/>
    <w:rsid w:val="00120904"/>
    <w:rsid w:val="001209D9"/>
    <w:rsid w:val="001240B6"/>
    <w:rsid w:val="00126F44"/>
    <w:rsid w:val="0012798C"/>
    <w:rsid w:val="0013200D"/>
    <w:rsid w:val="001327DD"/>
    <w:rsid w:val="00132EB0"/>
    <w:rsid w:val="00133E78"/>
    <w:rsid w:val="00134946"/>
    <w:rsid w:val="00135843"/>
    <w:rsid w:val="00136FA7"/>
    <w:rsid w:val="00147DA9"/>
    <w:rsid w:val="0015603C"/>
    <w:rsid w:val="00157025"/>
    <w:rsid w:val="00161244"/>
    <w:rsid w:val="0016433F"/>
    <w:rsid w:val="00164728"/>
    <w:rsid w:val="00167082"/>
    <w:rsid w:val="0017024E"/>
    <w:rsid w:val="00171D97"/>
    <w:rsid w:val="00172206"/>
    <w:rsid w:val="0017275D"/>
    <w:rsid w:val="00181FB3"/>
    <w:rsid w:val="001828AD"/>
    <w:rsid w:val="0018448F"/>
    <w:rsid w:val="001870B8"/>
    <w:rsid w:val="00190A39"/>
    <w:rsid w:val="00191753"/>
    <w:rsid w:val="0019289D"/>
    <w:rsid w:val="0019520E"/>
    <w:rsid w:val="00196B20"/>
    <w:rsid w:val="001A01E2"/>
    <w:rsid w:val="001A18C9"/>
    <w:rsid w:val="001A32E7"/>
    <w:rsid w:val="001A598A"/>
    <w:rsid w:val="001A661E"/>
    <w:rsid w:val="001A6C80"/>
    <w:rsid w:val="001B2742"/>
    <w:rsid w:val="001B41AB"/>
    <w:rsid w:val="001B6AF0"/>
    <w:rsid w:val="001C0A48"/>
    <w:rsid w:val="001C0EED"/>
    <w:rsid w:val="001C2708"/>
    <w:rsid w:val="001C3141"/>
    <w:rsid w:val="001C4228"/>
    <w:rsid w:val="001C6616"/>
    <w:rsid w:val="001C6FB3"/>
    <w:rsid w:val="001D0DAD"/>
    <w:rsid w:val="001D1468"/>
    <w:rsid w:val="001D2250"/>
    <w:rsid w:val="001D6769"/>
    <w:rsid w:val="001D74C0"/>
    <w:rsid w:val="001E4DEA"/>
    <w:rsid w:val="001F3746"/>
    <w:rsid w:val="00204A97"/>
    <w:rsid w:val="002056BE"/>
    <w:rsid w:val="002060E6"/>
    <w:rsid w:val="002112BD"/>
    <w:rsid w:val="002124B5"/>
    <w:rsid w:val="00212828"/>
    <w:rsid w:val="00212859"/>
    <w:rsid w:val="002129E4"/>
    <w:rsid w:val="00214330"/>
    <w:rsid w:val="0021619E"/>
    <w:rsid w:val="00221980"/>
    <w:rsid w:val="0022207D"/>
    <w:rsid w:val="00223F57"/>
    <w:rsid w:val="0022475D"/>
    <w:rsid w:val="002301B1"/>
    <w:rsid w:val="00231182"/>
    <w:rsid w:val="00233904"/>
    <w:rsid w:val="00236255"/>
    <w:rsid w:val="002363B6"/>
    <w:rsid w:val="00236C71"/>
    <w:rsid w:val="00240989"/>
    <w:rsid w:val="00247C23"/>
    <w:rsid w:val="00250D0D"/>
    <w:rsid w:val="00251566"/>
    <w:rsid w:val="0025547E"/>
    <w:rsid w:val="00255F2A"/>
    <w:rsid w:val="002578E0"/>
    <w:rsid w:val="0026080C"/>
    <w:rsid w:val="002662BA"/>
    <w:rsid w:val="00272621"/>
    <w:rsid w:val="002778B5"/>
    <w:rsid w:val="00281A89"/>
    <w:rsid w:val="002850F9"/>
    <w:rsid w:val="002917E4"/>
    <w:rsid w:val="00291F97"/>
    <w:rsid w:val="002947B1"/>
    <w:rsid w:val="0029683E"/>
    <w:rsid w:val="002A2563"/>
    <w:rsid w:val="002A4249"/>
    <w:rsid w:val="002A5134"/>
    <w:rsid w:val="002A633E"/>
    <w:rsid w:val="002B27B2"/>
    <w:rsid w:val="002B2EA4"/>
    <w:rsid w:val="002B5BBF"/>
    <w:rsid w:val="002C0DEF"/>
    <w:rsid w:val="002C5995"/>
    <w:rsid w:val="002C6A52"/>
    <w:rsid w:val="002D074C"/>
    <w:rsid w:val="002D19AC"/>
    <w:rsid w:val="002D2F4D"/>
    <w:rsid w:val="002E602C"/>
    <w:rsid w:val="002E71F0"/>
    <w:rsid w:val="002F2BDD"/>
    <w:rsid w:val="002F2D04"/>
    <w:rsid w:val="002F3731"/>
    <w:rsid w:val="002F51EA"/>
    <w:rsid w:val="0030227B"/>
    <w:rsid w:val="00302AAF"/>
    <w:rsid w:val="00305CC5"/>
    <w:rsid w:val="00316C5C"/>
    <w:rsid w:val="00330B1A"/>
    <w:rsid w:val="00331C4B"/>
    <w:rsid w:val="00340F87"/>
    <w:rsid w:val="00342126"/>
    <w:rsid w:val="0034231B"/>
    <w:rsid w:val="0034372F"/>
    <w:rsid w:val="00346CAA"/>
    <w:rsid w:val="00347FF7"/>
    <w:rsid w:val="0035233E"/>
    <w:rsid w:val="00355342"/>
    <w:rsid w:val="00370DF9"/>
    <w:rsid w:val="003737D1"/>
    <w:rsid w:val="00374830"/>
    <w:rsid w:val="00377D50"/>
    <w:rsid w:val="0038021C"/>
    <w:rsid w:val="00380FFD"/>
    <w:rsid w:val="0038168C"/>
    <w:rsid w:val="00382145"/>
    <w:rsid w:val="00396C39"/>
    <w:rsid w:val="00397083"/>
    <w:rsid w:val="003A0BE9"/>
    <w:rsid w:val="003A52F9"/>
    <w:rsid w:val="003A5E93"/>
    <w:rsid w:val="003A6023"/>
    <w:rsid w:val="003A70BC"/>
    <w:rsid w:val="003C161F"/>
    <w:rsid w:val="003C60D7"/>
    <w:rsid w:val="003D14C1"/>
    <w:rsid w:val="003D6DE3"/>
    <w:rsid w:val="003E14CC"/>
    <w:rsid w:val="003E4EC4"/>
    <w:rsid w:val="003E5553"/>
    <w:rsid w:val="003E66F9"/>
    <w:rsid w:val="0040029D"/>
    <w:rsid w:val="00403559"/>
    <w:rsid w:val="00405F0F"/>
    <w:rsid w:val="00406A18"/>
    <w:rsid w:val="0040787B"/>
    <w:rsid w:val="004109AE"/>
    <w:rsid w:val="004177DA"/>
    <w:rsid w:val="00420B1D"/>
    <w:rsid w:val="00421439"/>
    <w:rsid w:val="00424471"/>
    <w:rsid w:val="0042470A"/>
    <w:rsid w:val="004256E2"/>
    <w:rsid w:val="00426E44"/>
    <w:rsid w:val="00427642"/>
    <w:rsid w:val="00430B06"/>
    <w:rsid w:val="00433582"/>
    <w:rsid w:val="00434031"/>
    <w:rsid w:val="00434723"/>
    <w:rsid w:val="00435338"/>
    <w:rsid w:val="0043594C"/>
    <w:rsid w:val="004361FA"/>
    <w:rsid w:val="0043684E"/>
    <w:rsid w:val="00437009"/>
    <w:rsid w:val="00440B92"/>
    <w:rsid w:val="00441214"/>
    <w:rsid w:val="00444676"/>
    <w:rsid w:val="0045076A"/>
    <w:rsid w:val="00454920"/>
    <w:rsid w:val="004555EA"/>
    <w:rsid w:val="00457214"/>
    <w:rsid w:val="00465215"/>
    <w:rsid w:val="0046741D"/>
    <w:rsid w:val="004720B9"/>
    <w:rsid w:val="004724A1"/>
    <w:rsid w:val="00475136"/>
    <w:rsid w:val="00477A18"/>
    <w:rsid w:val="00477B27"/>
    <w:rsid w:val="004804E4"/>
    <w:rsid w:val="0048351B"/>
    <w:rsid w:val="00487212"/>
    <w:rsid w:val="004903C1"/>
    <w:rsid w:val="00490587"/>
    <w:rsid w:val="00493B2A"/>
    <w:rsid w:val="004964C6"/>
    <w:rsid w:val="004A0D98"/>
    <w:rsid w:val="004A23EE"/>
    <w:rsid w:val="004A26BA"/>
    <w:rsid w:val="004B06EB"/>
    <w:rsid w:val="004B268E"/>
    <w:rsid w:val="004B41C5"/>
    <w:rsid w:val="004B67A9"/>
    <w:rsid w:val="004B6D60"/>
    <w:rsid w:val="004C1235"/>
    <w:rsid w:val="004C24DF"/>
    <w:rsid w:val="004C2E39"/>
    <w:rsid w:val="004C2FB8"/>
    <w:rsid w:val="004C3730"/>
    <w:rsid w:val="004C3D8B"/>
    <w:rsid w:val="004C731B"/>
    <w:rsid w:val="004D0926"/>
    <w:rsid w:val="004D2DD9"/>
    <w:rsid w:val="004D2F39"/>
    <w:rsid w:val="004D3515"/>
    <w:rsid w:val="004D3838"/>
    <w:rsid w:val="004D3FE6"/>
    <w:rsid w:val="004D65E7"/>
    <w:rsid w:val="004E6AA8"/>
    <w:rsid w:val="004E6E8F"/>
    <w:rsid w:val="004F5283"/>
    <w:rsid w:val="004F64FE"/>
    <w:rsid w:val="004F74FC"/>
    <w:rsid w:val="00501F94"/>
    <w:rsid w:val="00506EF8"/>
    <w:rsid w:val="00506FE1"/>
    <w:rsid w:val="00507BA7"/>
    <w:rsid w:val="0051094F"/>
    <w:rsid w:val="00513A00"/>
    <w:rsid w:val="005141EF"/>
    <w:rsid w:val="00515693"/>
    <w:rsid w:val="00523F2C"/>
    <w:rsid w:val="005243A2"/>
    <w:rsid w:val="00527ACE"/>
    <w:rsid w:val="00530CD9"/>
    <w:rsid w:val="00532204"/>
    <w:rsid w:val="005375D3"/>
    <w:rsid w:val="00537813"/>
    <w:rsid w:val="00540ED3"/>
    <w:rsid w:val="0054748A"/>
    <w:rsid w:val="00547C33"/>
    <w:rsid w:val="00551798"/>
    <w:rsid w:val="00552516"/>
    <w:rsid w:val="00557979"/>
    <w:rsid w:val="00557CE4"/>
    <w:rsid w:val="00560BA6"/>
    <w:rsid w:val="005616C0"/>
    <w:rsid w:val="00566567"/>
    <w:rsid w:val="005666F0"/>
    <w:rsid w:val="00566B1F"/>
    <w:rsid w:val="00571224"/>
    <w:rsid w:val="00572565"/>
    <w:rsid w:val="00572A78"/>
    <w:rsid w:val="0057598B"/>
    <w:rsid w:val="00575C71"/>
    <w:rsid w:val="00576247"/>
    <w:rsid w:val="00577C02"/>
    <w:rsid w:val="00577EA8"/>
    <w:rsid w:val="005816CF"/>
    <w:rsid w:val="0058230D"/>
    <w:rsid w:val="005865E0"/>
    <w:rsid w:val="00587E1F"/>
    <w:rsid w:val="00592287"/>
    <w:rsid w:val="00594071"/>
    <w:rsid w:val="0059650C"/>
    <w:rsid w:val="005A13AB"/>
    <w:rsid w:val="005A195D"/>
    <w:rsid w:val="005A3C82"/>
    <w:rsid w:val="005A592F"/>
    <w:rsid w:val="005A5DE3"/>
    <w:rsid w:val="005A6B71"/>
    <w:rsid w:val="005A6F89"/>
    <w:rsid w:val="005A7619"/>
    <w:rsid w:val="005B122B"/>
    <w:rsid w:val="005B2135"/>
    <w:rsid w:val="005B30CF"/>
    <w:rsid w:val="005B44CF"/>
    <w:rsid w:val="005B4799"/>
    <w:rsid w:val="005C0D30"/>
    <w:rsid w:val="005C1824"/>
    <w:rsid w:val="005C20D9"/>
    <w:rsid w:val="005C3BEC"/>
    <w:rsid w:val="005C3E7A"/>
    <w:rsid w:val="005C44A4"/>
    <w:rsid w:val="005C7298"/>
    <w:rsid w:val="005D0C63"/>
    <w:rsid w:val="005D1A87"/>
    <w:rsid w:val="005D7EFD"/>
    <w:rsid w:val="005E3D32"/>
    <w:rsid w:val="005E5ED2"/>
    <w:rsid w:val="005F1F2A"/>
    <w:rsid w:val="005F2996"/>
    <w:rsid w:val="005F5F1E"/>
    <w:rsid w:val="005F61B5"/>
    <w:rsid w:val="0060006D"/>
    <w:rsid w:val="006046EC"/>
    <w:rsid w:val="00606020"/>
    <w:rsid w:val="006109EE"/>
    <w:rsid w:val="00610AC5"/>
    <w:rsid w:val="006110B1"/>
    <w:rsid w:val="00611DC8"/>
    <w:rsid w:val="00613D6F"/>
    <w:rsid w:val="006167B7"/>
    <w:rsid w:val="00617095"/>
    <w:rsid w:val="0062179D"/>
    <w:rsid w:val="00622FF2"/>
    <w:rsid w:val="006234CC"/>
    <w:rsid w:val="00625D51"/>
    <w:rsid w:val="006403A0"/>
    <w:rsid w:val="00640EDA"/>
    <w:rsid w:val="00642487"/>
    <w:rsid w:val="00644FC4"/>
    <w:rsid w:val="0065114E"/>
    <w:rsid w:val="00652077"/>
    <w:rsid w:val="00652A4B"/>
    <w:rsid w:val="00652A6D"/>
    <w:rsid w:val="00655210"/>
    <w:rsid w:val="00660064"/>
    <w:rsid w:val="0066026B"/>
    <w:rsid w:val="0066419B"/>
    <w:rsid w:val="006660FE"/>
    <w:rsid w:val="00670123"/>
    <w:rsid w:val="00671C21"/>
    <w:rsid w:val="006768E7"/>
    <w:rsid w:val="006805A0"/>
    <w:rsid w:val="00680628"/>
    <w:rsid w:val="006816F1"/>
    <w:rsid w:val="006861E7"/>
    <w:rsid w:val="00691909"/>
    <w:rsid w:val="00693874"/>
    <w:rsid w:val="006944E2"/>
    <w:rsid w:val="0069650E"/>
    <w:rsid w:val="006A0D23"/>
    <w:rsid w:val="006A0DB2"/>
    <w:rsid w:val="006A2D4B"/>
    <w:rsid w:val="006A63A7"/>
    <w:rsid w:val="006B406F"/>
    <w:rsid w:val="006B4610"/>
    <w:rsid w:val="006C041B"/>
    <w:rsid w:val="006C0C10"/>
    <w:rsid w:val="006C193A"/>
    <w:rsid w:val="006C21CA"/>
    <w:rsid w:val="006C22E1"/>
    <w:rsid w:val="006C4500"/>
    <w:rsid w:val="006C504F"/>
    <w:rsid w:val="006C55C7"/>
    <w:rsid w:val="006C6FE7"/>
    <w:rsid w:val="006D0AF9"/>
    <w:rsid w:val="006D20F8"/>
    <w:rsid w:val="006D6550"/>
    <w:rsid w:val="006E15ED"/>
    <w:rsid w:val="006E289A"/>
    <w:rsid w:val="006E401D"/>
    <w:rsid w:val="006E7DED"/>
    <w:rsid w:val="006F14A1"/>
    <w:rsid w:val="006F520E"/>
    <w:rsid w:val="006F5782"/>
    <w:rsid w:val="006F6324"/>
    <w:rsid w:val="006F7950"/>
    <w:rsid w:val="006F7ED9"/>
    <w:rsid w:val="00701CD2"/>
    <w:rsid w:val="00703147"/>
    <w:rsid w:val="00703691"/>
    <w:rsid w:val="007048FE"/>
    <w:rsid w:val="00705803"/>
    <w:rsid w:val="00705831"/>
    <w:rsid w:val="00705837"/>
    <w:rsid w:val="007108EC"/>
    <w:rsid w:val="00714C5D"/>
    <w:rsid w:val="00721F19"/>
    <w:rsid w:val="00722CF7"/>
    <w:rsid w:val="00722FD9"/>
    <w:rsid w:val="0072531B"/>
    <w:rsid w:val="00725FBA"/>
    <w:rsid w:val="00727687"/>
    <w:rsid w:val="00730DFD"/>
    <w:rsid w:val="0073214B"/>
    <w:rsid w:val="00743FC2"/>
    <w:rsid w:val="0074465A"/>
    <w:rsid w:val="00744E4C"/>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200E"/>
    <w:rsid w:val="007931B5"/>
    <w:rsid w:val="00794235"/>
    <w:rsid w:val="00795040"/>
    <w:rsid w:val="00795699"/>
    <w:rsid w:val="00797544"/>
    <w:rsid w:val="00797989"/>
    <w:rsid w:val="007A1B3A"/>
    <w:rsid w:val="007A3670"/>
    <w:rsid w:val="007B51DD"/>
    <w:rsid w:val="007B566A"/>
    <w:rsid w:val="007C7594"/>
    <w:rsid w:val="007D1549"/>
    <w:rsid w:val="007D70F2"/>
    <w:rsid w:val="007D77B0"/>
    <w:rsid w:val="007E4589"/>
    <w:rsid w:val="007E5C03"/>
    <w:rsid w:val="007E6923"/>
    <w:rsid w:val="007E6951"/>
    <w:rsid w:val="007E7F64"/>
    <w:rsid w:val="00801E6B"/>
    <w:rsid w:val="008021BD"/>
    <w:rsid w:val="00803D07"/>
    <w:rsid w:val="008042C7"/>
    <w:rsid w:val="00804D47"/>
    <w:rsid w:val="0080547B"/>
    <w:rsid w:val="00810235"/>
    <w:rsid w:val="00810F33"/>
    <w:rsid w:val="008122B1"/>
    <w:rsid w:val="00813686"/>
    <w:rsid w:val="00813DFF"/>
    <w:rsid w:val="00815565"/>
    <w:rsid w:val="00820465"/>
    <w:rsid w:val="00822BD4"/>
    <w:rsid w:val="008260FC"/>
    <w:rsid w:val="008342C9"/>
    <w:rsid w:val="00840A14"/>
    <w:rsid w:val="00841BB9"/>
    <w:rsid w:val="008431ED"/>
    <w:rsid w:val="0084342D"/>
    <w:rsid w:val="00844057"/>
    <w:rsid w:val="00850D00"/>
    <w:rsid w:val="00850E63"/>
    <w:rsid w:val="00851DB6"/>
    <w:rsid w:val="00851F3D"/>
    <w:rsid w:val="0085749F"/>
    <w:rsid w:val="008616E0"/>
    <w:rsid w:val="00861C98"/>
    <w:rsid w:val="00863669"/>
    <w:rsid w:val="00873C86"/>
    <w:rsid w:val="00876A12"/>
    <w:rsid w:val="0087717C"/>
    <w:rsid w:val="00880755"/>
    <w:rsid w:val="0088521C"/>
    <w:rsid w:val="00886C32"/>
    <w:rsid w:val="008914FC"/>
    <w:rsid w:val="008A2F48"/>
    <w:rsid w:val="008A46E5"/>
    <w:rsid w:val="008A7BCA"/>
    <w:rsid w:val="008B16A8"/>
    <w:rsid w:val="008C04E0"/>
    <w:rsid w:val="008C11C6"/>
    <w:rsid w:val="008C387E"/>
    <w:rsid w:val="008C4A8B"/>
    <w:rsid w:val="008D0607"/>
    <w:rsid w:val="008D1DFF"/>
    <w:rsid w:val="008D260A"/>
    <w:rsid w:val="008D350D"/>
    <w:rsid w:val="008D6977"/>
    <w:rsid w:val="008D6A92"/>
    <w:rsid w:val="008E1A5E"/>
    <w:rsid w:val="008E1AE8"/>
    <w:rsid w:val="008E25BA"/>
    <w:rsid w:val="008E3606"/>
    <w:rsid w:val="008E65CB"/>
    <w:rsid w:val="008E7BF2"/>
    <w:rsid w:val="008F0874"/>
    <w:rsid w:val="008F6C2F"/>
    <w:rsid w:val="00900A05"/>
    <w:rsid w:val="009018B6"/>
    <w:rsid w:val="00901A1D"/>
    <w:rsid w:val="00901F9E"/>
    <w:rsid w:val="00902A42"/>
    <w:rsid w:val="00906972"/>
    <w:rsid w:val="009125DF"/>
    <w:rsid w:val="00913EE4"/>
    <w:rsid w:val="00916B34"/>
    <w:rsid w:val="00917321"/>
    <w:rsid w:val="00920529"/>
    <w:rsid w:val="00920854"/>
    <w:rsid w:val="009222CB"/>
    <w:rsid w:val="009242A7"/>
    <w:rsid w:val="0092580D"/>
    <w:rsid w:val="00925A3A"/>
    <w:rsid w:val="009310B0"/>
    <w:rsid w:val="0093304A"/>
    <w:rsid w:val="0093535F"/>
    <w:rsid w:val="00935718"/>
    <w:rsid w:val="00935F94"/>
    <w:rsid w:val="00942491"/>
    <w:rsid w:val="00944C7A"/>
    <w:rsid w:val="00952606"/>
    <w:rsid w:val="00953ABE"/>
    <w:rsid w:val="0096087F"/>
    <w:rsid w:val="00967F48"/>
    <w:rsid w:val="009721F0"/>
    <w:rsid w:val="00972404"/>
    <w:rsid w:val="009738A7"/>
    <w:rsid w:val="00973A4B"/>
    <w:rsid w:val="00980A65"/>
    <w:rsid w:val="00986812"/>
    <w:rsid w:val="009876F2"/>
    <w:rsid w:val="00987F1A"/>
    <w:rsid w:val="00990C7E"/>
    <w:rsid w:val="009943D9"/>
    <w:rsid w:val="00994CDF"/>
    <w:rsid w:val="009A0C35"/>
    <w:rsid w:val="009A14E4"/>
    <w:rsid w:val="009A42AC"/>
    <w:rsid w:val="009A616C"/>
    <w:rsid w:val="009A749C"/>
    <w:rsid w:val="009B02D5"/>
    <w:rsid w:val="009B17C7"/>
    <w:rsid w:val="009B352E"/>
    <w:rsid w:val="009B588E"/>
    <w:rsid w:val="009B5D78"/>
    <w:rsid w:val="009B7725"/>
    <w:rsid w:val="009B7EEA"/>
    <w:rsid w:val="009C260B"/>
    <w:rsid w:val="009C670C"/>
    <w:rsid w:val="009D2A4D"/>
    <w:rsid w:val="009D4AEC"/>
    <w:rsid w:val="009D74C2"/>
    <w:rsid w:val="009E094B"/>
    <w:rsid w:val="009E143C"/>
    <w:rsid w:val="009E1C22"/>
    <w:rsid w:val="009E218A"/>
    <w:rsid w:val="009E407A"/>
    <w:rsid w:val="00A01122"/>
    <w:rsid w:val="00A10128"/>
    <w:rsid w:val="00A11B19"/>
    <w:rsid w:val="00A13244"/>
    <w:rsid w:val="00A1440D"/>
    <w:rsid w:val="00A14DAA"/>
    <w:rsid w:val="00A1532F"/>
    <w:rsid w:val="00A15373"/>
    <w:rsid w:val="00A153E4"/>
    <w:rsid w:val="00A16023"/>
    <w:rsid w:val="00A21150"/>
    <w:rsid w:val="00A25CD0"/>
    <w:rsid w:val="00A2705D"/>
    <w:rsid w:val="00A30F84"/>
    <w:rsid w:val="00A34F42"/>
    <w:rsid w:val="00A35410"/>
    <w:rsid w:val="00A3698E"/>
    <w:rsid w:val="00A475EE"/>
    <w:rsid w:val="00A51DA0"/>
    <w:rsid w:val="00A53097"/>
    <w:rsid w:val="00A56402"/>
    <w:rsid w:val="00A5680F"/>
    <w:rsid w:val="00A56CE0"/>
    <w:rsid w:val="00A57668"/>
    <w:rsid w:val="00A61C37"/>
    <w:rsid w:val="00A65149"/>
    <w:rsid w:val="00A76017"/>
    <w:rsid w:val="00A770D1"/>
    <w:rsid w:val="00A808CB"/>
    <w:rsid w:val="00A81889"/>
    <w:rsid w:val="00A82194"/>
    <w:rsid w:val="00A841BC"/>
    <w:rsid w:val="00A8678A"/>
    <w:rsid w:val="00A86FE6"/>
    <w:rsid w:val="00A87600"/>
    <w:rsid w:val="00A87CDA"/>
    <w:rsid w:val="00A92823"/>
    <w:rsid w:val="00AA15D3"/>
    <w:rsid w:val="00AA3E8B"/>
    <w:rsid w:val="00AA55F9"/>
    <w:rsid w:val="00AA5872"/>
    <w:rsid w:val="00AA5CB5"/>
    <w:rsid w:val="00AA5E95"/>
    <w:rsid w:val="00AA644E"/>
    <w:rsid w:val="00AA7B7B"/>
    <w:rsid w:val="00AB1E6C"/>
    <w:rsid w:val="00AB59A8"/>
    <w:rsid w:val="00AB6461"/>
    <w:rsid w:val="00AB6BE7"/>
    <w:rsid w:val="00AD0003"/>
    <w:rsid w:val="00AD149A"/>
    <w:rsid w:val="00AD2ACF"/>
    <w:rsid w:val="00AD573C"/>
    <w:rsid w:val="00AE3E07"/>
    <w:rsid w:val="00AE4A19"/>
    <w:rsid w:val="00AE56F5"/>
    <w:rsid w:val="00AE586F"/>
    <w:rsid w:val="00AF0A7E"/>
    <w:rsid w:val="00AF4F9F"/>
    <w:rsid w:val="00AF7FAA"/>
    <w:rsid w:val="00B00A41"/>
    <w:rsid w:val="00B13693"/>
    <w:rsid w:val="00B14D5F"/>
    <w:rsid w:val="00B2073A"/>
    <w:rsid w:val="00B22E50"/>
    <w:rsid w:val="00B2352F"/>
    <w:rsid w:val="00B25DB6"/>
    <w:rsid w:val="00B273E8"/>
    <w:rsid w:val="00B31D78"/>
    <w:rsid w:val="00B32B55"/>
    <w:rsid w:val="00B32B59"/>
    <w:rsid w:val="00B33751"/>
    <w:rsid w:val="00B344C7"/>
    <w:rsid w:val="00B34AFB"/>
    <w:rsid w:val="00B3632F"/>
    <w:rsid w:val="00B373DC"/>
    <w:rsid w:val="00B41E35"/>
    <w:rsid w:val="00B41E45"/>
    <w:rsid w:val="00B42CCB"/>
    <w:rsid w:val="00B44BDE"/>
    <w:rsid w:val="00B4614F"/>
    <w:rsid w:val="00B4743D"/>
    <w:rsid w:val="00B50379"/>
    <w:rsid w:val="00B51B58"/>
    <w:rsid w:val="00B540A5"/>
    <w:rsid w:val="00B5605D"/>
    <w:rsid w:val="00B57342"/>
    <w:rsid w:val="00B6364C"/>
    <w:rsid w:val="00B65B45"/>
    <w:rsid w:val="00B66849"/>
    <w:rsid w:val="00B725DE"/>
    <w:rsid w:val="00B72D7F"/>
    <w:rsid w:val="00B73F46"/>
    <w:rsid w:val="00B75DA6"/>
    <w:rsid w:val="00B77FE5"/>
    <w:rsid w:val="00B80FC8"/>
    <w:rsid w:val="00B87668"/>
    <w:rsid w:val="00B90ECC"/>
    <w:rsid w:val="00B9165F"/>
    <w:rsid w:val="00B934BC"/>
    <w:rsid w:val="00B96ED7"/>
    <w:rsid w:val="00BA3199"/>
    <w:rsid w:val="00BB0242"/>
    <w:rsid w:val="00BB08DC"/>
    <w:rsid w:val="00BB168E"/>
    <w:rsid w:val="00BB2219"/>
    <w:rsid w:val="00BB3A2C"/>
    <w:rsid w:val="00BB50E2"/>
    <w:rsid w:val="00BB7958"/>
    <w:rsid w:val="00BC0880"/>
    <w:rsid w:val="00BC1CBD"/>
    <w:rsid w:val="00BC22EB"/>
    <w:rsid w:val="00BC7140"/>
    <w:rsid w:val="00BD0169"/>
    <w:rsid w:val="00BD1219"/>
    <w:rsid w:val="00BD141E"/>
    <w:rsid w:val="00BD775F"/>
    <w:rsid w:val="00BE29AE"/>
    <w:rsid w:val="00BE3B90"/>
    <w:rsid w:val="00BE53C1"/>
    <w:rsid w:val="00BF396E"/>
    <w:rsid w:val="00BF4386"/>
    <w:rsid w:val="00BF4AA4"/>
    <w:rsid w:val="00BF56D0"/>
    <w:rsid w:val="00BF6D42"/>
    <w:rsid w:val="00BF7951"/>
    <w:rsid w:val="00C00DE9"/>
    <w:rsid w:val="00C0150D"/>
    <w:rsid w:val="00C05FA9"/>
    <w:rsid w:val="00C06D94"/>
    <w:rsid w:val="00C070A9"/>
    <w:rsid w:val="00C105B2"/>
    <w:rsid w:val="00C13A4F"/>
    <w:rsid w:val="00C13CFE"/>
    <w:rsid w:val="00C14959"/>
    <w:rsid w:val="00C15389"/>
    <w:rsid w:val="00C202A7"/>
    <w:rsid w:val="00C2091D"/>
    <w:rsid w:val="00C34486"/>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A7EC4"/>
    <w:rsid w:val="00CB1707"/>
    <w:rsid w:val="00CC15CE"/>
    <w:rsid w:val="00CC285C"/>
    <w:rsid w:val="00CC45A3"/>
    <w:rsid w:val="00CC4D05"/>
    <w:rsid w:val="00CC533C"/>
    <w:rsid w:val="00CC599B"/>
    <w:rsid w:val="00CC73BF"/>
    <w:rsid w:val="00CD0673"/>
    <w:rsid w:val="00CD4BD7"/>
    <w:rsid w:val="00CD5C18"/>
    <w:rsid w:val="00CD6890"/>
    <w:rsid w:val="00CE30CE"/>
    <w:rsid w:val="00CE5270"/>
    <w:rsid w:val="00CE64A0"/>
    <w:rsid w:val="00CF151F"/>
    <w:rsid w:val="00CF2D9C"/>
    <w:rsid w:val="00CF3E92"/>
    <w:rsid w:val="00CF4E0A"/>
    <w:rsid w:val="00D01876"/>
    <w:rsid w:val="00D03086"/>
    <w:rsid w:val="00D0357B"/>
    <w:rsid w:val="00D03800"/>
    <w:rsid w:val="00D04106"/>
    <w:rsid w:val="00D042AE"/>
    <w:rsid w:val="00D04945"/>
    <w:rsid w:val="00D052B3"/>
    <w:rsid w:val="00D074E3"/>
    <w:rsid w:val="00D126E0"/>
    <w:rsid w:val="00D14845"/>
    <w:rsid w:val="00D235B3"/>
    <w:rsid w:val="00D24DFC"/>
    <w:rsid w:val="00D251A9"/>
    <w:rsid w:val="00D27586"/>
    <w:rsid w:val="00D277A6"/>
    <w:rsid w:val="00D27EE0"/>
    <w:rsid w:val="00D40244"/>
    <w:rsid w:val="00D42B7C"/>
    <w:rsid w:val="00D44589"/>
    <w:rsid w:val="00D44B28"/>
    <w:rsid w:val="00D45A30"/>
    <w:rsid w:val="00D46018"/>
    <w:rsid w:val="00D469E6"/>
    <w:rsid w:val="00D50845"/>
    <w:rsid w:val="00D513E9"/>
    <w:rsid w:val="00D51C07"/>
    <w:rsid w:val="00D54496"/>
    <w:rsid w:val="00D5547F"/>
    <w:rsid w:val="00D5555E"/>
    <w:rsid w:val="00D5622A"/>
    <w:rsid w:val="00D57F0E"/>
    <w:rsid w:val="00D605A5"/>
    <w:rsid w:val="00D621A8"/>
    <w:rsid w:val="00D62D07"/>
    <w:rsid w:val="00D64D7B"/>
    <w:rsid w:val="00D66BBF"/>
    <w:rsid w:val="00D70A8E"/>
    <w:rsid w:val="00D70F3F"/>
    <w:rsid w:val="00D7586B"/>
    <w:rsid w:val="00D77AA8"/>
    <w:rsid w:val="00D82D9E"/>
    <w:rsid w:val="00D8567A"/>
    <w:rsid w:val="00D8646B"/>
    <w:rsid w:val="00D92450"/>
    <w:rsid w:val="00D9372E"/>
    <w:rsid w:val="00D93A40"/>
    <w:rsid w:val="00D95CF5"/>
    <w:rsid w:val="00D9767E"/>
    <w:rsid w:val="00DA2214"/>
    <w:rsid w:val="00DA2AB2"/>
    <w:rsid w:val="00DA3942"/>
    <w:rsid w:val="00DA3AC9"/>
    <w:rsid w:val="00DA47A9"/>
    <w:rsid w:val="00DA67D6"/>
    <w:rsid w:val="00DB0BD7"/>
    <w:rsid w:val="00DC0E4C"/>
    <w:rsid w:val="00DC1AFE"/>
    <w:rsid w:val="00DC260B"/>
    <w:rsid w:val="00DC2BAD"/>
    <w:rsid w:val="00DC35AD"/>
    <w:rsid w:val="00DD5DB5"/>
    <w:rsid w:val="00DE28BC"/>
    <w:rsid w:val="00DF0296"/>
    <w:rsid w:val="00DF51CC"/>
    <w:rsid w:val="00DF6269"/>
    <w:rsid w:val="00DF7D40"/>
    <w:rsid w:val="00E00D09"/>
    <w:rsid w:val="00E05A59"/>
    <w:rsid w:val="00E05EB9"/>
    <w:rsid w:val="00E10497"/>
    <w:rsid w:val="00E13ED7"/>
    <w:rsid w:val="00E15B62"/>
    <w:rsid w:val="00E15B84"/>
    <w:rsid w:val="00E16925"/>
    <w:rsid w:val="00E2088D"/>
    <w:rsid w:val="00E20BF0"/>
    <w:rsid w:val="00E21F0D"/>
    <w:rsid w:val="00E23265"/>
    <w:rsid w:val="00E30962"/>
    <w:rsid w:val="00E3104D"/>
    <w:rsid w:val="00E31DE2"/>
    <w:rsid w:val="00E329D0"/>
    <w:rsid w:val="00E34885"/>
    <w:rsid w:val="00E4055B"/>
    <w:rsid w:val="00E41047"/>
    <w:rsid w:val="00E41BC8"/>
    <w:rsid w:val="00E42F51"/>
    <w:rsid w:val="00E45D8B"/>
    <w:rsid w:val="00E543AD"/>
    <w:rsid w:val="00E6461E"/>
    <w:rsid w:val="00E671B4"/>
    <w:rsid w:val="00E67613"/>
    <w:rsid w:val="00E67B00"/>
    <w:rsid w:val="00E71759"/>
    <w:rsid w:val="00E71848"/>
    <w:rsid w:val="00E73194"/>
    <w:rsid w:val="00E76A71"/>
    <w:rsid w:val="00E8119B"/>
    <w:rsid w:val="00E816E8"/>
    <w:rsid w:val="00E818BA"/>
    <w:rsid w:val="00E823C4"/>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0B5B"/>
    <w:rsid w:val="00ED3353"/>
    <w:rsid w:val="00EE094D"/>
    <w:rsid w:val="00EE1369"/>
    <w:rsid w:val="00EE2B22"/>
    <w:rsid w:val="00EE3411"/>
    <w:rsid w:val="00EE589E"/>
    <w:rsid w:val="00EF03C9"/>
    <w:rsid w:val="00EF311F"/>
    <w:rsid w:val="00F0251F"/>
    <w:rsid w:val="00F057CB"/>
    <w:rsid w:val="00F05CA9"/>
    <w:rsid w:val="00F06CB0"/>
    <w:rsid w:val="00F07A50"/>
    <w:rsid w:val="00F1149D"/>
    <w:rsid w:val="00F1150E"/>
    <w:rsid w:val="00F11896"/>
    <w:rsid w:val="00F1264C"/>
    <w:rsid w:val="00F20BEF"/>
    <w:rsid w:val="00F21363"/>
    <w:rsid w:val="00F22664"/>
    <w:rsid w:val="00F235A5"/>
    <w:rsid w:val="00F241C7"/>
    <w:rsid w:val="00F262A6"/>
    <w:rsid w:val="00F30288"/>
    <w:rsid w:val="00F30A20"/>
    <w:rsid w:val="00F311A0"/>
    <w:rsid w:val="00F3167A"/>
    <w:rsid w:val="00F332A5"/>
    <w:rsid w:val="00F40B97"/>
    <w:rsid w:val="00F42553"/>
    <w:rsid w:val="00F47634"/>
    <w:rsid w:val="00F548A3"/>
    <w:rsid w:val="00F56B6F"/>
    <w:rsid w:val="00F67257"/>
    <w:rsid w:val="00F67C04"/>
    <w:rsid w:val="00F73F18"/>
    <w:rsid w:val="00F75BFE"/>
    <w:rsid w:val="00F76D98"/>
    <w:rsid w:val="00F8106F"/>
    <w:rsid w:val="00F811DB"/>
    <w:rsid w:val="00F816BD"/>
    <w:rsid w:val="00F819FF"/>
    <w:rsid w:val="00F81E8A"/>
    <w:rsid w:val="00F824C4"/>
    <w:rsid w:val="00F826B7"/>
    <w:rsid w:val="00F826FE"/>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B3DAA"/>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BezproredaChar" w:type="character">
    <w:name w:val="Bez proreda Char"/>
    <w:link w:val="Bezproreda"/>
    <w:uiPriority w:val="1"/>
    <w:rsid w:val="006D0AF9"/>
    <w:rPr>
      <w:rFonts w:eastAsia="Calibri"/>
      <w:sz w:val="24"/>
      <w:szCs w:val="22"/>
      <w:lang w:eastAsia="en-US"/>
    </w:rPr>
  </w:style>
  <w:style w:customStyle="true" w:styleId="Standard" w:type="paragraph">
    <w:name w:val="Standard"/>
    <w:rsid w:val="00AF4F9F"/>
    <w:pPr>
      <w:suppressAutoHyphens/>
      <w:autoSpaceDN w:val="false"/>
    </w:pPr>
    <w:rPr>
      <w:kern w:val="3"/>
      <w:sz w:val="24"/>
      <w:szCs w:val="24"/>
      <w:lang w:eastAsia="zh-CN"/>
    </w:rPr>
  </w:style>
  <w:style w:styleId="Tekstrezerviranogmjesta" w:type="character">
    <w:name w:val="Placeholder Text"/>
    <w:basedOn w:val="Zadanifontodlomka"/>
    <w:uiPriority w:val="99"/>
    <w:semiHidden/>
    <w:rsid w:val="007D1549"/>
    <w:rPr>
      <w:color w:val="808080"/>
      <w:bdr w:space="0" w:sz="0" w:color="auto" w:val="none"/>
      <w:shd w:fill="CCFFFF" w:color="auto" w:val="clear"/>
    </w:rPr>
  </w:style>
  <w:style w:customStyle="true" w:styleId="eSPISCCParagraphDefaultFont" w:type="character">
    <w:name w:val="eSPIS_CC_Paragraph Default Font"/>
    <w:basedOn w:val="Zadanifontodlomka"/>
    <w:rsid w:val="007D15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549"/>
    <w:rPr>
      <w:bdr w:space="0" w:sz="0" w:color="auto" w:val="none"/>
      <w:shd w:fill="FFFFCC" w:color="auto" w:val="clear"/>
      <w:lang w:val="hr-HR"/>
    </w:rPr>
  </w:style>
  <w:style w:customStyle="true" w:styleId="PozadinaSvijetloCrvena" w:type="character">
    <w:name w:val="Pozadina_SvijetloCrvena"/>
    <w:basedOn w:val="eSPISCCParagraphDefaultFont"/>
    <w:rsid w:val="007D15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5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BezproredaChar" w:type="character">
    <w:name w:val="Bez proreda Char"/>
    <w:link w:val="Bezproreda"/>
    <w:uiPriority w:val="1"/>
    <w:rsid w:val="006D0AF9"/>
    <w:rPr>
      <w:rFonts w:eastAsia="Calibri"/>
      <w:sz w:val="24"/>
      <w:szCs w:val="22"/>
      <w:lang w:eastAsia="en-US"/>
    </w:rPr>
  </w:style>
  <w:style w:customStyle="1" w:styleId="Standard" w:type="paragraph">
    <w:name w:val="Standard"/>
    <w:rsid w:val="00AF4F9F"/>
    <w:pPr>
      <w:suppressAutoHyphens/>
      <w:autoSpaceDN w:val="0"/>
    </w:pPr>
    <w:rPr>
      <w:kern w:val="3"/>
      <w:sz w:val="24"/>
      <w:szCs w:val="24"/>
      <w:lang w:eastAsia="zh-CN"/>
    </w:rPr>
  </w:style>
  <w:style w:styleId="Tekstrezerviranogmjesta" w:type="character">
    <w:name w:val="Placeholder Text"/>
    <w:basedOn w:val="Zadanifontodlomka"/>
    <w:uiPriority w:val="99"/>
    <w:semiHidden/>
    <w:rsid w:val="007D1549"/>
    <w:rPr>
      <w:color w:val="808080"/>
      <w:bdr w:color="auto" w:space="0" w:sz="0" w:val="none"/>
      <w:shd w:color="auto" w:fill="CCFFFF" w:val="clear"/>
    </w:rPr>
  </w:style>
  <w:style w:customStyle="1" w:styleId="eSPISCCParagraphDefaultFont" w:type="character">
    <w:name w:val="eSPIS_CC_Paragraph Default Font"/>
    <w:basedOn w:val="Zadanifontodlomka"/>
    <w:rsid w:val="007D15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1549"/>
    <w:rPr>
      <w:bdr w:color="auto" w:space="0" w:sz="0" w:val="none"/>
      <w:shd w:color="auto" w:fill="FFFFCC" w:val="clear"/>
      <w:lang w:val="hr-HR"/>
    </w:rPr>
  </w:style>
  <w:style w:customStyle="1" w:styleId="PozadinaSvijetloCrvena" w:type="character">
    <w:name w:val="Pozadina_SvijetloCrvena"/>
    <w:basedOn w:val="eSPISCCParagraphDefaultFont"/>
    <w:rsid w:val="007D15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15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St-732/2016-21</izvorni_sadrzaj>
    <derivirana_varijabla naziv="DomainObject.Oznaka_1">St-732/2016-21</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srpnja 2016.</izvorni_sadrzaj>
    <derivirana_varijabla naziv="DomainObject.Predmet.DatumRjesavanja_1">12.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St-732/2016</izvorni_sadrzaj>
    <derivirana_varijabla naziv="DomainObject.Predmet.OznakaBroj_1">St-732/2016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TERMOFRIZ d.o.o. za proizvodnju, usluge i trgovinu</izvorni_sadrzaj>
    <derivirana_varijabla naziv="DomainObject.Predmet.ProtustrankaFormated_1">  TERMOFRIZ d.o.o. za proizvodnju, usluge i trgovinu</derivirana_varijabla>
  </DomainObject.Predmet.ProtustrankaFormated>
  <DomainObject.Predmet.ProtustrankaFormatedOIB>
    <izvorni_sadrzaj>  TERMOFRIZ d.o.o. za proizvodnju, usluge i trgovinu, OIB 49876217408</izvorni_sadrzaj>
    <derivirana_varijabla naziv="DomainObject.Predmet.ProtustrankaFormatedOIB_1">  TERMOFRIZ d.o.o. za proizvodnju, usluge i trgovinu, OIB 49876217408</derivirana_varijabla>
  </DomainObject.Predmet.ProtustrankaFormatedOIB>
  <DomainObject.Predmet.ProtustrankaFormatedWithAdress>
    <izvorni_sadrzaj> TERMOFRIZ d.o.o. za proizvodnju, usluge i trgovinu, Bošnjaci 122, 32281 Ivankovo</izvorni_sadrzaj>
    <derivirana_varijabla naziv="DomainObject.Predmet.ProtustrankaFormatedWithAdress_1"> TERMOFRIZ d.o.o. za proizvodnju, usluge i trgovinu, Bošnjaci 122, 32281 Ivankovo</derivirana_varijabla>
  </DomainObject.Predmet.ProtustrankaFormatedWithAdress>
  <DomainObject.Predmet.ProtustrankaFormatedWithAdressOIB>
    <izvorni_sadrzaj> TERMOFRIZ d.o.o. za proizvodnju, usluge i trgovinu, OIB 49876217408, Bošnjaci 122, 32281 Ivankovo</izvorni_sadrzaj>
    <derivirana_varijabla naziv="DomainObject.Predmet.ProtustrankaFormatedWithAdressOIB_1"> TERMOFRIZ d.o.o. za proizvodnju, usluge i trgovinu, OIB 49876217408, Bošnjaci 122, 32281 Ivankovo</derivirana_varijabla>
  </DomainObject.Predmet.ProtustrankaFormatedWithAdressOIB>
  <DomainObject.Predmet.ProtustrankaWithAdress>
    <izvorni_sadrzaj>TERMOFRIZ d.o.o. za proizvodnju, usluge i trgovinu Bošnjaci 122, 32281 Ivankovo</izvorni_sadrzaj>
    <derivirana_varijabla naziv="DomainObject.Predmet.ProtustrankaWithAdress_1">TERMOFRIZ d.o.o. za proizvodnju, usluge i trgovinu Bošnjaci 122, 32281 Ivankovo</derivirana_varijabla>
  </DomainObject.Predmet.ProtustrankaWithAdress>
  <DomainObject.Predmet.ProtustrankaWithAdressOIB>
    <izvorni_sadrzaj>TERMOFRIZ d.o.o. za proizvodnju, usluge i trgovinu, OIB 49876217408, Bošnjaci 122, 32281 Ivankovo</izvorni_sadrzaj>
    <derivirana_varijabla naziv="DomainObject.Predmet.ProtustrankaWithAdressOIB_1">TERMOFRIZ d.o.o. za proizvodnju, usluge i trgovinu, OIB 49876217408, Bošnjaci 122, 32281 Ivankovo</derivirana_varijabla>
  </DomainObject.Predmet.ProtustrankaWithAdressOIB>
  <DomainObject.Predmet.ProtustrankaNazivFormated>
    <izvorni_sadrzaj>TERMOFRIZ d.o.o. za proizvodnju, usluge i trgovinu</izvorni_sadrzaj>
    <derivirana_varijabla naziv="DomainObject.Predmet.ProtustrankaNazivFormated_1">TERMOFRIZ d.o.o. za proizvodnju, usluge i trgovinu</derivirana_varijabla>
  </DomainObject.Predmet.ProtustrankaNazivFormated>
  <DomainObject.Predmet.ProtustrankaNazivFormatedOIB>
    <izvorni_sadrzaj>TERMOFRIZ d.o.o. za proizvodnju, usluge i trgovinu, OIB 49876217408</izvorni_sadrzaj>
    <derivirana_varijabla naziv="DomainObject.Predmet.ProtustrankaNazivFormatedOIB_1">TERMOFRIZ d.o.o. za proizvodnju, usluge i trgovinu, OIB 49876217408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TERMOFRIZ d.o.o. za proizvodnju, usluge i trgovinu</item>
    </izvorni_sadrzaj>
    <derivirana_varijabla naziv="DomainObject.Predmet.ProtuStrankaListFormated_1">
      <item>TERMOFRIZ d.o.o. za proizvodnju, usluge i trgovinu</item>
    </derivirana_varijabla>
  </DomainObject.Predmet.ProtuStrankaListFormated>
  <DomainObject.Predmet.ProtuStrankaListFormatedOIB>
    <izvorni_sadrzaj>
      <item>TERMOFRIZ d.o.o. za proizvodnju, usluge i trgovinu, OIB 49876217408</item>
    </izvorni_sadrzaj>
    <derivirana_varijabla naziv="DomainObject.Predmet.ProtuStrankaListFormatedOIB_1">
      <item>TERMOFRIZ d.o.o. za proizvodnju, usluge i trgovinu, OIB 49876217408</item>
    </derivirana_varijabla>
  </DomainObject.Predmet.ProtuStrankaListFormatedOIB>
  <DomainObject.Predmet.ProtuStrankaListFormatedWithAdress>
    <izvorni_sadrzaj>
      <item>TERMOFRIZ d.o.o. za proizvodnju, usluge i trgovinu, Bošnjaci 122, 32281 Ivankovo</item>
    </izvorni_sadrzaj>
    <derivirana_varijabla naziv="DomainObject.Predmet.ProtuStrankaListFormatedWithAdress_1">
      <item>TERMOFRIZ d.o.o. za proizvodnju, usluge i trgovinu, Bošnjaci 122, 32281 Ivankovo</item>
    </derivirana_varijabla>
  </DomainObject.Predmet.ProtuStrankaListFormatedWithAdress>
  <DomainObject.Predmet.ProtuStrankaListFormatedWithAdressOIB>
    <izvorni_sadrzaj>
      <item>TERMOFRIZ d.o.o. za proizvodnju, usluge i trgovinu, OIB 49876217408, Bošnjaci 122, 32281 Ivankovo</item>
    </izvorni_sadrzaj>
    <derivirana_varijabla naziv="DomainObject.Predmet.ProtuStrankaListFormatedWithAdressOIB_1">
      <item>TERMOFRIZ d.o.o. za proizvodnju, usluge i trgovinu, OIB 49876217408, Bošnjaci 122, 32281 Ivankovo</item>
    </derivirana_varijabla>
  </DomainObject.Predmet.ProtuStrankaListFormatedWithAdressOIB>
  <DomainObject.Predmet.ProtuStrankaListNazivFormated>
    <izvorni_sadrzaj>
      <item>TERMOFRIZ d.o.o. za proizvodnju, usluge i trgovinu</item>
    </izvorni_sadrzaj>
    <derivirana_varijabla naziv="DomainObject.Predmet.ProtuStrankaListNazivFormated_1">
      <item>TERMOFRIZ d.o.o. za proizvodnju, usluge i trgovinu</item>
    </derivirana_varijabla>
  </DomainObject.Predmet.ProtuStrankaListNazivFormated>
  <DomainObject.Predmet.ProtuStrankaListNazivFormatedOIB>
    <izvorni_sadrzaj>
      <item>TERMOFRIZ d.o.o. za proizvodnju, usluge i trgovinu, OIB 49876217408</item>
    </izvorni_sadrzaj>
    <derivirana_varijabla naziv="DomainObject.Predmet.ProtuStrankaListNazivFormatedOIB_1">
      <item>TERMOFRIZ d.o.o. za proizvodnju, usluge i trgovinu, OIB 49876217408</item>
    </derivirana_varijabla>
  </DomainObject.Predmet.ProtuStrankaListNazivFormatedOIB>
  <DomainObject.Predmet.OstaliListFormated>
    <izvorni_sadrzaj>
      <item>ŽDO GUO Vukovar</item>
      <item>Mijo Rončević</item>
      <item>Mladen Herbe</item>
    </izvorni_sadrzaj>
    <derivirana_varijabla naziv="DomainObject.Predmet.OstaliListFormated_1">
      <item>ŽDO GUO Vukovar</item>
      <item>Mijo Rončević</item>
      <item>Mladen Herbe</item>
    </derivirana_varijabla>
  </DomainObject.Predmet.OstaliListFormated>
  <DomainObject.Predmet.OstaliListFormatedOIB>
    <izvorni_sadrzaj>
      <item>ŽDO GUO Vukovar</item>
      <item>Mijo Rončević, OIB 97146101285</item>
      <item>Mladen Herbe, OIB 26027889824</item>
    </izvorni_sadrzaj>
    <derivirana_varijabla naziv="DomainObject.Predmet.OstaliListFormatedOIB_1">
      <item>ŽDO GUO Vukovar</item>
      <item>Mijo Rončević, OIB 97146101285</item>
      <item>Mladen Herbe, OIB 26027889824</item>
    </derivirana_varijabla>
  </DomainObject.Predmet.OstaliListFormatedOIB>
  <DomainObject.Predmet.OstaliListFormatedWithAdress>
    <izvorni_sadrzaj>
      <item>ŽDO GUO Vukovar</item>
      <item>Mijo Rončević, Vij. I. Meštrovića 74, 31000 Osijek</item>
      <item>Mladen Herbe, Josipa Runjanina 70, 32281 Ivankovo</item>
    </izvorni_sadrzaj>
    <derivirana_varijabla naziv="DomainObject.Predmet.OstaliListFormatedWithAdress_1">
      <item>ŽDO GUO Vukovar</item>
      <item>Mijo Rončević, Vij. I. Meštrovića 74, 31000 Osijek</item>
      <item>Mladen Herbe, Josipa Runjanina 70, 32281 Ivankovo</item>
    </derivirana_varijabla>
  </DomainObject.Predmet.OstaliListFormatedWithAdress>
  <DomainObject.Predmet.OstaliListFormatedWithAdressOIB>
    <izvorni_sadrzaj>
      <item>ŽDO GUO Vukovar</item>
      <item>Mijo Rončević, OIB 97146101285, Vij. I. Meštrovića 74, 31000 Osijek</item>
      <item>Mladen Herbe, OIB 26027889824, Josipa Runjanina 70, 32281 Ivankovo</item>
    </izvorni_sadrzaj>
    <derivirana_varijabla naziv="DomainObject.Predmet.OstaliListFormatedWithAdressOIB_1">
      <item>ŽDO GUO Vukovar</item>
      <item>Mijo Rončević, OIB 97146101285, Vij. I. Meštrovića 74, 31000 Osijek</item>
      <item>Mladen Herbe, OIB 26027889824, Josipa Runjanina 70, 32281 Ivankovo</item>
    </derivirana_varijabla>
  </DomainObject.Predmet.OstaliListFormatedWithAdressOIB>
  <DomainObject.Predmet.OstaliListNazivFormated>
    <izvorni_sadrzaj>
      <item>ŽDO GUO Vukovar</item>
      <item>Mijo Rončević</item>
      <item>Mladen Herbe</item>
    </izvorni_sadrzaj>
    <derivirana_varijabla naziv="DomainObject.Predmet.OstaliListNazivFormated_1">
      <item>ŽDO GUO Vukovar</item>
      <item>Mijo Rončević</item>
      <item>Mladen Herbe</item>
    </derivirana_varijabla>
  </DomainObject.Predmet.OstaliListNazivFormated>
  <DomainObject.Predmet.OstaliListNazivFormatedOIB>
    <izvorni_sadrzaj>
      <item>ŽDO GUO Vukovar</item>
      <item>Mijo Rončević, OIB 97146101285</item>
      <item>Mladen Herbe, OIB 26027889824</item>
    </izvorni_sadrzaj>
    <derivirana_varijabla naziv="DomainObject.Predmet.OstaliListNazivFormatedOIB_1">
      <item>ŽDO GUO Vukovar</item>
      <item>Mijo Rončević, OIB 97146101285</item>
      <item>Mladen Herbe, OIB 26027889824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St-732/2016-21</izvorni_sadrzaj>
    <derivirana_varijabla naziv="DomainObject.PoslovniBrojDokumenta_1">St-732/2016-21</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TERMOFRIZ d.o.o. za proizvodnju, usluge i trgovinu</izvorni_sadrzaj>
    <derivirana_varijabla naziv="DomainObject.Predmet.ProtustrankaIDrugi_1">TERMOFRIZ d.o.o. za proizvodnju,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TERMOFRIZ d.o.o. za proizvodnju, usluge i trgovinu, OIB 49876217408, Bošnjaci 122, 32281 Ivankovo</izvorni_sadrzaj>
    <derivirana_varijabla naziv="DomainObject.Predmet.ProtustrankaIDrugiAdressOIB_1">TERMOFRIZ d.o.o. za proizvodnju, usluge i trgovinu, OIB 49876217408, Bošnjaci 122,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2016.</izvorni_sadrzaj>
    <derivirana_varijabla naziv="DomainObject.Predmet.OdlukaRjesenje.DatumDonosenjaOdluke_1">12. srpnja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St-732/2016-21</izvorni_sadrzaj>
    <derivirana_varijabla naziv="DomainObject.Predmet.OdlukaRjesenje.Oznaka_1">St-732/2016-21</derivirana_varijabla>
  </DomainObject.Predmet.OdlukaRjesenje.Oznaka>
  <DomainObject.Predmet.SudioniciListNaziv>
    <izvorni_sadrzaj>
      <item>FINA RC OSIJEK</item>
      <item>TERMOFRIZ d.o.o. za proizvodnju, usluge i trgovinu</item>
      <item>ŽDO GUO Vukovar</item>
      <item>Mijo Rončević</item>
      <item>Mladen Herbe</item>
    </izvorni_sadrzaj>
    <derivirana_varijabla naziv="DomainObject.Predmet.SudioniciListNaziv_1">
      <item>FINA RC OSIJEK</item>
      <item>TERMOFRIZ d.o.o. za proizvodnju, usluge i trgovinu</item>
      <item>ŽDO GUO Vukovar</item>
      <item>Mijo Rončević</item>
      <item>Mladen Herbe</item>
    </derivirana_varijabla>
  </DomainObject.Predmet.SudioniciListNaziv>
  <DomainObject.Predmet.SudioniciListAdressOIB>
    <izvorni_sadrzaj>
      <item>FINA RC OSIJEK, OIB 85821130368</item>
      <item>TERMOFRIZ d.o.o. za proizvodnju, usluge i trgovinu, OIB 49876217408, Bošnjaci 122,32281 Ivankovo</item>
      <item>ŽDO GUO Vukovar</item>
      <item>Mijo Rončević, OIB 97146101285, Vij. I. Meštrovića 74,31000 Osijek</item>
      <item>Mladen Herbe, OIB 26027889824, Josipa Runjanina 70,32281 Ivankovo</item>
    </izvorni_sadrzaj>
    <derivirana_varijabla naziv="DomainObject.Predmet.SudioniciListAdressOIB_1">
      <item>FINA RC OSIJEK, OIB 85821130368</item>
      <item>TERMOFRIZ d.o.o. za proizvodnju, usluge i trgovinu, OIB 49876217408, Bošnjaci 122,32281 Ivankovo</item>
      <item>ŽDO GUO Vukovar</item>
      <item>Mijo Rončević, OIB 97146101285, Vij. I. Meštrovića 74,31000 Osijek</item>
      <item>Mladen Herbe, OIB 26027889824, Josipa Runjanina 70,32281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49876217408</item>
      <item>, OIB null</item>
      <item>, OIB 97146101285</item>
      <item>, OIB 26027889824</item>
    </izvorni_sadrzaj>
    <derivirana_varijabla naziv="DomainObject.Predmet.SudioniciListNazivOIB_1">
      <item>, OIB 85821130368</item>
      <item>, OIB 49876217408</item>
      <item>, OIB null</item>
      <item>, OIB 97146101285</item>
      <item>, OIB 26027889824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2727ED-ADB9-4DBB-AAFC-CEA227387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1526</properties:Words>
  <properties:Characters>8616</properties:Characters>
  <properties:Lines>466</properties:Lines>
  <properties:Paragraphs>267</properties:Paragraphs>
  <properties:TotalTime>180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2016-06-09T10:25:00Z</dcterms:created>
  <dc:creator>banka</dc:creator>
  <cp:lastModifiedBy>Elizabeta Đeke</cp:lastModifiedBy>
  <cp:lastPrinted>2016-07-04T07:18:00Z</cp:lastPrinted>
  <dcterms:modified xmlns:xsi="http://www.w3.org/2001/XMLSchema-instance" xsi:type="dcterms:W3CDTF">2016-07-12T09:51:00Z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St-732/2016-21 / Odluka - Rješenje - otvaranje i zaključenje stečajnog postupka (čl. 132)</vt:lpwstr>
  </prop:property>
  <prop:property name="CC_coloring" pid="4" fmtid="{D5CDD505-2E9C-101B-9397-08002B2CF9AE}">
    <vt:bool>true</vt:bool>
  </prop:property>
  <prop:property name="BrojStranica" pid="5" fmtid="{D5CDD505-2E9C-101B-9397-08002B2CF9AE}">
    <vt:i4>5</vt:i4>
  </prop:property>
</prop:Properties>
</file>