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6b912" w14:paraId="026b912" w:rsidRDefault="00A03B2F" w:rsidP="00A03B2F" w:rsidR="00A03B2F">
      <w:pPr>
        <w:pStyle w:val="Bezproreda"/>
        <w15:collapsed w:val="false"/>
        <w:rPr>
          <w:rFonts w:hAnsi="Times New Roman" w:ascii="Times New Roman"/>
          <w:b/>
          <w:sz w:val="24"/>
          <w:szCs w:val="24"/>
        </w:rPr>
      </w:pPr>
      <w:bookmarkStart w:name="_GoBack" w:id="0"/>
      <w:bookmarkEnd w:id="0"/>
      <w:r>
        <w:rPr>
          <w:rFonts w:hAnsi="Times New Roman" w:ascii="Times New Roman"/>
          <w:b/>
          <w:sz w:val="24"/>
          <w:szCs w:val="24"/>
        </w:rPr>
        <w:t>REPUBLIKA HRVATSKA                                                                      14.St-238/2018.</w:t>
      </w:r>
    </w:p>
    <w:p w:rsidRDefault="00A03B2F" w:rsidP="00A03B2F" w:rsidR="00A03B2F">
      <w:pPr>
        <w:pStyle w:val="Bezproreda"/>
        <w:rPr>
          <w:rFonts w:hAnsi="Times New Roman" w:ascii="Times New Roman"/>
          <w:b/>
          <w:sz w:val="24"/>
          <w:szCs w:val="24"/>
        </w:rPr>
      </w:pPr>
      <w:r>
        <w:rPr>
          <w:rFonts w:hAnsi="Times New Roman" w:ascii="Times New Roman"/>
          <w:b/>
          <w:sz w:val="24"/>
          <w:szCs w:val="24"/>
        </w:rPr>
        <w:t>TRGOVAČKI SUD U SPLITU</w:t>
      </w:r>
    </w:p>
    <w:p w:rsidRDefault="00A03B2F" w:rsidP="00A03B2F" w:rsidR="00A03B2F">
      <w:pPr>
        <w:pStyle w:val="Bezproreda"/>
        <w:rPr>
          <w:rFonts w:hAnsi="Times New Roman" w:ascii="Times New Roman"/>
          <w:b/>
          <w:sz w:val="24"/>
          <w:szCs w:val="24"/>
        </w:rPr>
      </w:pPr>
    </w:p>
    <w:p w:rsidRDefault="00A03B2F" w:rsidP="00A03B2F" w:rsidR="00A03B2F">
      <w:pPr>
        <w:pStyle w:val="Bezproreda"/>
        <w:jc w:val="center"/>
        <w:rPr>
          <w:rFonts w:hAnsi="Times New Roman" w:ascii="Times New Roman"/>
          <w:b/>
          <w:sz w:val="24"/>
          <w:szCs w:val="24"/>
        </w:rPr>
      </w:pPr>
      <w:r>
        <w:rPr>
          <w:rFonts w:hAnsi="Times New Roman" w:ascii="Times New Roman"/>
          <w:b/>
          <w:sz w:val="24"/>
          <w:szCs w:val="24"/>
        </w:rPr>
        <w:t>Z A P I S N I K</w:t>
      </w:r>
    </w:p>
    <w:p w:rsidRDefault="00A03B2F" w:rsidP="00A03B2F" w:rsidR="00A03B2F">
      <w:pPr>
        <w:pStyle w:val="Bezproreda"/>
        <w:jc w:val="both"/>
        <w:rPr>
          <w:rFonts w:hAnsi="Times New Roman" w:ascii="Times New Roman"/>
          <w:b/>
          <w:sz w:val="24"/>
          <w:szCs w:val="24"/>
        </w:rPr>
      </w:pPr>
    </w:p>
    <w:p w:rsidRDefault="00A03B2F" w:rsidP="00A03B2F" w:rsidR="00A03B2F" w:rsidRPr="00DC10F4">
      <w:pPr>
        <w:pStyle w:val="Bezproreda"/>
        <w:jc w:val="both"/>
        <w:rPr>
          <w:rFonts w:cs="Times New Roman" w:hAnsi="Times New Roman" w:ascii="Times New Roman"/>
          <w:b/>
          <w:sz w:val="24"/>
          <w:szCs w:val="24"/>
        </w:rPr>
      </w:pPr>
      <w:r>
        <w:rPr>
          <w:rFonts w:hAnsi="Times New Roman" w:ascii="Times New Roman"/>
          <w:sz w:val="24"/>
          <w:szCs w:val="24"/>
        </w:rPr>
        <w:t xml:space="preserve">sa Ispitnog i Izvještajnog ročišta vjerovnika, održano dana 10. srpnja 2018. godine, s početkom u 09,00 sati kod Trgovačkog suda u Splitu, u stečajnom postupku nad  stečajnim </w:t>
      </w:r>
      <w:r w:rsidRPr="00DC10F4">
        <w:rPr>
          <w:rFonts w:cs="Times New Roman" w:hAnsi="Times New Roman" w:ascii="Times New Roman"/>
          <w:sz w:val="24"/>
          <w:szCs w:val="24"/>
        </w:rPr>
        <w:t xml:space="preserve">Dužnikom: </w:t>
      </w:r>
      <w:r w:rsidRPr="00DC10F4">
        <w:rPr>
          <w:rFonts w:cs="Times New Roman" w:hAnsi="Times New Roman" w:ascii="Times New Roman"/>
          <w:b/>
          <w:sz w:val="24"/>
          <w:szCs w:val="24"/>
        </w:rPr>
        <w:t>GARRITUS d.o.o. za turizam i ugostiteljstvo,</w:t>
      </w:r>
      <w:r>
        <w:rPr>
          <w:rFonts w:cs="Times New Roman" w:hAnsi="Times New Roman" w:ascii="Times New Roman"/>
          <w:b/>
          <w:sz w:val="24"/>
          <w:szCs w:val="24"/>
        </w:rPr>
        <w:t xml:space="preserve"> u stečaju,</w:t>
      </w:r>
      <w:r w:rsidRPr="00DC10F4">
        <w:rPr>
          <w:rFonts w:cs="Times New Roman" w:hAnsi="Times New Roman" w:ascii="Times New Roman"/>
          <w:b/>
          <w:sz w:val="24"/>
          <w:szCs w:val="24"/>
        </w:rPr>
        <w:t xml:space="preserve"> Split (Grad Split), </w:t>
      </w:r>
      <w:proofErr w:type="spellStart"/>
      <w:r w:rsidRPr="00DC10F4">
        <w:rPr>
          <w:rFonts w:cs="Times New Roman" w:hAnsi="Times New Roman" w:ascii="Times New Roman"/>
          <w:b/>
          <w:sz w:val="24"/>
          <w:szCs w:val="24"/>
        </w:rPr>
        <w:t>Papandopulova</w:t>
      </w:r>
      <w:proofErr w:type="spellEnd"/>
      <w:r w:rsidRPr="00DC10F4">
        <w:rPr>
          <w:rFonts w:cs="Times New Roman" w:hAnsi="Times New Roman" w:ascii="Times New Roman"/>
          <w:b/>
          <w:sz w:val="24"/>
          <w:szCs w:val="24"/>
        </w:rPr>
        <w:t xml:space="preserve"> 9, OIB: 77324510879</w:t>
      </w:r>
      <w:r>
        <w:rPr>
          <w:rFonts w:cs="Times New Roman" w:hAnsi="Times New Roman" w:ascii="Times New Roman"/>
          <w:b/>
          <w:sz w:val="24"/>
          <w:szCs w:val="24"/>
        </w:rPr>
        <w:t>.</w:t>
      </w:r>
    </w:p>
    <w:p w:rsidRDefault="00A03B2F" w:rsidP="00A03B2F" w:rsidR="00A03B2F" w:rsidRPr="00DC10F4">
      <w:pPr>
        <w:pStyle w:val="Bezproreda"/>
        <w:jc w:val="both"/>
        <w:rPr>
          <w:rFonts w:cs="Times New Roman" w:hAnsi="Times New Roman" w:ascii="Times New Roman"/>
          <w:b/>
          <w:sz w:val="24"/>
          <w:szCs w:val="24"/>
        </w:rPr>
      </w:pPr>
    </w:p>
    <w:p w:rsidRDefault="00A03B2F" w:rsidP="00A03B2F" w:rsidR="00A03B2F">
      <w:pPr>
        <w:pStyle w:val="Bezproreda"/>
        <w:jc w:val="both"/>
        <w:rPr>
          <w:rFonts w:hAnsi="Times New Roman" w:ascii="Times New Roman"/>
          <w:sz w:val="24"/>
          <w:szCs w:val="24"/>
        </w:rPr>
      </w:pPr>
      <w:r w:rsidRPr="00DC10F4">
        <w:rPr>
          <w:rFonts w:cs="Times New Roman" w:hAnsi="Times New Roman" w:ascii="Times New Roman"/>
          <w:sz w:val="24"/>
          <w:szCs w:val="24"/>
        </w:rPr>
        <w:t>Nazočni</w:t>
      </w:r>
      <w:r>
        <w:rPr>
          <w:rFonts w:hAnsi="Times New Roman" w:ascii="Times New Roman"/>
          <w:sz w:val="24"/>
          <w:szCs w:val="24"/>
        </w:rPr>
        <w:t xml:space="preserve"> od suda:</w:t>
      </w:r>
    </w:p>
    <w:p w:rsidRDefault="00A03B2F" w:rsidP="00A03B2F" w:rsidR="00A03B2F">
      <w:pPr>
        <w:pStyle w:val="Bezproreda"/>
        <w:jc w:val="both"/>
        <w:rPr>
          <w:rFonts w:hAnsi="Times New Roman" w:ascii="Times New Roman"/>
          <w:sz w:val="24"/>
          <w:szCs w:val="24"/>
        </w:rPr>
      </w:pPr>
      <w:r>
        <w:rPr>
          <w:rFonts w:hAnsi="Times New Roman" w:ascii="Times New Roman"/>
          <w:sz w:val="24"/>
          <w:szCs w:val="24"/>
        </w:rPr>
        <w:t>Sudac JOZO ĆALETA, stečajni sudac</w:t>
      </w:r>
    </w:p>
    <w:p w:rsidRDefault="00A03B2F" w:rsidP="00A03B2F" w:rsidR="00A03B2F">
      <w:pPr>
        <w:pStyle w:val="Bezproreda"/>
        <w:jc w:val="both"/>
        <w:rPr>
          <w:rFonts w:hAnsi="Times New Roman" w:ascii="Times New Roman"/>
          <w:sz w:val="24"/>
          <w:szCs w:val="24"/>
        </w:rPr>
      </w:pPr>
      <w:r>
        <w:rPr>
          <w:rFonts w:hAnsi="Times New Roman" w:ascii="Times New Roman"/>
          <w:sz w:val="24"/>
          <w:szCs w:val="24"/>
          <w:lang w:val="fr-FR"/>
        </w:rPr>
        <w:t>VESNA ČARGO</w:t>
      </w:r>
      <w:r>
        <w:rPr>
          <w:rFonts w:hAnsi="Times New Roman" w:ascii="Times New Roman"/>
          <w:sz w:val="24"/>
          <w:szCs w:val="24"/>
        </w:rPr>
        <w:t xml:space="preserve">, </w:t>
      </w:r>
      <w:r>
        <w:rPr>
          <w:rFonts w:hAnsi="Times New Roman" w:ascii="Times New Roman"/>
          <w:sz w:val="24"/>
          <w:szCs w:val="24"/>
          <w:lang w:val="fr-FR"/>
        </w:rPr>
        <w:t>zapisni</w:t>
      </w:r>
      <w:r>
        <w:rPr>
          <w:rFonts w:hAnsi="Times New Roman" w:ascii="Times New Roman"/>
          <w:sz w:val="24"/>
          <w:szCs w:val="24"/>
        </w:rPr>
        <w:t>č</w:t>
      </w:r>
      <w:r>
        <w:rPr>
          <w:rFonts w:hAnsi="Times New Roman" w:ascii="Times New Roman"/>
          <w:sz w:val="24"/>
          <w:szCs w:val="24"/>
          <w:lang w:val="fr-FR"/>
        </w:rPr>
        <w:t>ar</w:t>
      </w:r>
    </w:p>
    <w:p w:rsidRDefault="00A03B2F" w:rsidP="00A03B2F" w:rsidR="00A03B2F">
      <w:pPr>
        <w:pStyle w:val="Bezproreda"/>
        <w:jc w:val="both"/>
        <w:rPr>
          <w:rFonts w:hAnsi="Times New Roman" w:ascii="Times New Roman"/>
          <w:sz w:val="24"/>
          <w:szCs w:val="24"/>
        </w:rPr>
      </w:pPr>
    </w:p>
    <w:p w:rsidRDefault="00A03B2F" w:rsidP="00A03B2F" w:rsidR="00A03B2F">
      <w:pPr>
        <w:pStyle w:val="Bezproreda"/>
        <w:jc w:val="both"/>
        <w:rPr>
          <w:rFonts w:hAnsi="Times New Roman" w:ascii="Times New Roman"/>
          <w:sz w:val="24"/>
          <w:szCs w:val="24"/>
        </w:rPr>
      </w:pPr>
      <w:r>
        <w:rPr>
          <w:rFonts w:hAnsi="Times New Roman" w:ascii="Times New Roman"/>
          <w:sz w:val="24"/>
          <w:szCs w:val="24"/>
          <w:lang w:val="fr-FR"/>
        </w:rPr>
        <w:t>Ste</w:t>
      </w:r>
      <w:r>
        <w:rPr>
          <w:rFonts w:hAnsi="Times New Roman" w:ascii="Times New Roman"/>
          <w:sz w:val="24"/>
          <w:szCs w:val="24"/>
        </w:rPr>
        <w:t>č</w:t>
      </w:r>
      <w:r>
        <w:rPr>
          <w:rFonts w:hAnsi="Times New Roman" w:ascii="Times New Roman"/>
          <w:sz w:val="24"/>
          <w:szCs w:val="24"/>
          <w:lang w:val="fr-FR"/>
        </w:rPr>
        <w:t>ajni upravitelj FRANO KRIŠTO</w:t>
      </w:r>
    </w:p>
    <w:p w:rsidRDefault="00A03B2F" w:rsidP="00A03B2F" w:rsidR="00A03B2F">
      <w:pPr>
        <w:pStyle w:val="Bezproreda"/>
        <w:jc w:val="center"/>
        <w:rPr>
          <w:rFonts w:hAnsi="Times New Roman" w:ascii="Times New Roman"/>
          <w:b/>
          <w:sz w:val="24"/>
          <w:szCs w:val="24"/>
        </w:rPr>
      </w:pPr>
    </w:p>
    <w:p w:rsidRDefault="00A03B2F" w:rsidP="00A03B2F" w:rsidR="00A03B2F">
      <w:pPr>
        <w:pStyle w:val="Bezproreda"/>
        <w:jc w:val="center"/>
        <w:rPr>
          <w:rFonts w:hAnsi="Times New Roman" w:ascii="Times New Roman"/>
          <w:b/>
          <w:sz w:val="24"/>
          <w:szCs w:val="24"/>
        </w:rPr>
      </w:pPr>
      <w:r>
        <w:rPr>
          <w:rFonts w:hAnsi="Times New Roman" w:ascii="Times New Roman"/>
          <w:b/>
          <w:sz w:val="24"/>
          <w:szCs w:val="24"/>
        </w:rPr>
        <w:t>ISPITNO ROČIŠTE</w:t>
      </w:r>
    </w:p>
    <w:p w:rsidRDefault="00A03B2F" w:rsidP="00A03B2F" w:rsidR="00A03B2F">
      <w:pPr>
        <w:pStyle w:val="Bezproreda"/>
        <w:jc w:val="both"/>
        <w:rPr>
          <w:rFonts w:hAnsi="Times New Roman" w:ascii="Times New Roman"/>
          <w:sz w:val="24"/>
          <w:szCs w:val="24"/>
        </w:rPr>
      </w:pPr>
    </w:p>
    <w:p w:rsidRDefault="00A03B2F" w:rsidP="00A03B2F" w:rsidR="00A03B2F">
      <w:pPr>
        <w:pStyle w:val="Bezproreda"/>
        <w:jc w:val="both"/>
        <w:rPr>
          <w:rFonts w:hAnsi="Times New Roman" w:ascii="Times New Roman"/>
          <w:sz w:val="24"/>
          <w:szCs w:val="24"/>
          <w:lang w:val="fr-FR"/>
        </w:rPr>
      </w:pPr>
      <w:r>
        <w:rPr>
          <w:rFonts w:hAnsi="Times New Roman" w:ascii="Times New Roman"/>
          <w:sz w:val="24"/>
          <w:szCs w:val="24"/>
          <w:lang w:val="fr-FR"/>
        </w:rPr>
        <w:t>Utvrđuje se kako su ostali pristupili:</w:t>
      </w:r>
    </w:p>
    <w:p w:rsidRDefault="00A03B2F" w:rsidP="00A03B2F" w:rsidR="00A03B2F">
      <w:pPr>
        <w:pStyle w:val="Odlomakpopisa"/>
        <w:numPr>
          <w:ilvl w:val="0"/>
          <w:numId w:val="2"/>
        </w:numPr>
        <w:jc w:val="both"/>
        <w:rPr>
          <w:lang w:val="fr-FR"/>
        </w:rPr>
      </w:pPr>
      <w:r>
        <w:rPr>
          <w:lang w:val="fr-FR"/>
        </w:rPr>
        <w:t>Gordan Peruzović, dipl. pravnik, punomoćnik HRVATSKE POŠTANSKE BANKE d.d., Zagreb</w:t>
      </w:r>
    </w:p>
    <w:p w:rsidRDefault="00A03B2F" w:rsidP="00A03B2F" w:rsidR="00A03B2F">
      <w:pPr>
        <w:pStyle w:val="Odlomakpopisa"/>
        <w:numPr>
          <w:ilvl w:val="0"/>
          <w:numId w:val="2"/>
        </w:numPr>
        <w:jc w:val="both"/>
        <w:rPr>
          <w:lang w:val="fr-FR"/>
        </w:rPr>
      </w:pPr>
      <w:r>
        <w:rPr>
          <w:lang w:val="fr-FR"/>
        </w:rPr>
        <w:t>Petra Perkovac, vježbenica kod odv. Dino Puljić, za vjerovnika ERSTE BANK d.d. Rijeka</w:t>
      </w:r>
    </w:p>
    <w:p w:rsidRDefault="00A03B2F" w:rsidP="00A03B2F" w:rsidR="00A03B2F">
      <w:pPr>
        <w:pStyle w:val="Odlomakpopisa"/>
        <w:numPr>
          <w:ilvl w:val="0"/>
          <w:numId w:val="2"/>
        </w:numPr>
        <w:jc w:val="both"/>
        <w:rPr>
          <w:lang w:val="fr-FR"/>
        </w:rPr>
      </w:pPr>
      <w:r>
        <w:rPr>
          <w:lang w:val="fr-FR"/>
        </w:rPr>
        <w:t>Dario Jukić, zamjenik ODO u Splitu, kao punomoćnik ŽDO u Splitu, za vjeronvika RH</w:t>
      </w:r>
    </w:p>
    <w:p w:rsidRDefault="00A03B2F" w:rsidP="00A03B2F" w:rsidR="00A03B2F">
      <w:pPr>
        <w:pStyle w:val="Bezproreda"/>
        <w:jc w:val="both"/>
        <w:rPr>
          <w:rFonts w:hAnsi="Times New Roman" w:ascii="Times New Roman"/>
          <w:sz w:val="24"/>
          <w:szCs w:val="24"/>
        </w:rPr>
      </w:pPr>
    </w:p>
    <w:p w:rsidRDefault="00A03B2F" w:rsidP="00A03B2F" w:rsidR="00A03B2F">
      <w:pPr>
        <w:pStyle w:val="Bezproreda"/>
        <w:jc w:val="both"/>
        <w:rPr>
          <w:rFonts w:hAnsi="Times New Roman" w:ascii="Times New Roman"/>
          <w:sz w:val="24"/>
          <w:szCs w:val="24"/>
        </w:rPr>
      </w:pPr>
      <w:r>
        <w:rPr>
          <w:rFonts w:hAnsi="Times New Roman" w:ascii="Times New Roman"/>
          <w:sz w:val="24"/>
          <w:szCs w:val="24"/>
        </w:rPr>
        <w:t>Utvrđuje se kako je predmet današnjeg Ispitnog ročišta ispitivanje tražbina vjerovnika pa se stečajni upravitelj poziva izjasniti se o svakoj prijavljenoj tražbini na način priznaje li istu ili ju osporava.</w:t>
      </w:r>
    </w:p>
    <w:p w:rsidRDefault="00A03B2F" w:rsidP="00A03B2F" w:rsidR="00A03B2F">
      <w:pPr>
        <w:pStyle w:val="Bezproreda"/>
        <w:jc w:val="both"/>
        <w:rPr>
          <w:rFonts w:hAnsi="Times New Roman" w:ascii="Times New Roman"/>
          <w:sz w:val="24"/>
          <w:szCs w:val="24"/>
        </w:rPr>
      </w:pPr>
    </w:p>
    <w:p w:rsidRDefault="00A03B2F" w:rsidP="00A03B2F" w:rsidR="00A03B2F">
      <w:pPr>
        <w:pStyle w:val="Bezproreda"/>
        <w:jc w:val="both"/>
        <w:rPr>
          <w:rFonts w:hAnsi="Times New Roman" w:ascii="Times New Roman"/>
          <w:sz w:val="24"/>
          <w:szCs w:val="24"/>
        </w:rPr>
      </w:pPr>
      <w:r>
        <w:rPr>
          <w:rFonts w:hAnsi="Times New Roman" w:ascii="Times New Roman"/>
          <w:sz w:val="24"/>
          <w:szCs w:val="24"/>
        </w:rPr>
        <w:t>Prije izjašnjenja stečajnog upravitelja, sudac upoznaje prisutne kako će sud o danas ispitanim tražbinama donijeti posebno rješenja koje će se dostaviti samo onim vjerovnicima čije tražbine budu osporene, makar i djelomično osporene, dok se one tražbine koje danas budu priznate vjerovnicima neće dostavljati rješenje suda već će takvi vjerovnici o sadržaju rješenja suda biti upoznati preko e-oglasne ploče.</w:t>
      </w:r>
    </w:p>
    <w:p w:rsidRDefault="00A03B2F" w:rsidP="00A03B2F" w:rsidR="00A03B2F">
      <w:pPr>
        <w:pStyle w:val="Bezproreda"/>
        <w:jc w:val="both"/>
        <w:rPr>
          <w:rFonts w:hAnsi="Times New Roman" w:ascii="Times New Roman"/>
          <w:sz w:val="24"/>
          <w:szCs w:val="24"/>
        </w:rPr>
      </w:pPr>
    </w:p>
    <w:p w:rsidRDefault="00A03B2F" w:rsidP="00A03B2F" w:rsidR="00A03B2F">
      <w:pPr>
        <w:pStyle w:val="Bezproreda"/>
        <w:jc w:val="both"/>
        <w:rPr>
          <w:rFonts w:hAnsi="Times New Roman" w:ascii="Times New Roman"/>
          <w:sz w:val="24"/>
          <w:szCs w:val="24"/>
        </w:rPr>
      </w:pPr>
      <w:r>
        <w:rPr>
          <w:rFonts w:hAnsi="Times New Roman" w:ascii="Times New Roman"/>
          <w:sz w:val="24"/>
          <w:szCs w:val="24"/>
        </w:rPr>
        <w:t>Nakon toga stečajni upravitelj iznosi kako slijedi:</w:t>
      </w:r>
    </w:p>
    <w:p w:rsidRDefault="00A03B2F" w:rsidP="00A03B2F" w:rsidR="00A03B2F">
      <w:pPr>
        <w:pStyle w:val="Bezproreda"/>
        <w:jc w:val="both"/>
        <w:rPr>
          <w:rFonts w:hAnsi="Times New Roman" w:ascii="Times New Roman"/>
          <w:sz w:val="24"/>
          <w:szCs w:val="24"/>
        </w:rPr>
      </w:pPr>
    </w:p>
    <w:p w:rsidRDefault="00A03B2F" w:rsidP="00A03B2F" w:rsidR="00A03B2F">
      <w:pPr>
        <w:pStyle w:val="Bezproreda"/>
        <w:numPr>
          <w:ilvl w:val="0"/>
          <w:numId w:val="1"/>
        </w:numPr>
        <w:ind w:hanging="567" w:left="567"/>
        <w:jc w:val="both"/>
        <w:rPr>
          <w:rFonts w:hAnsi="Times New Roman" w:ascii="Times New Roman"/>
          <w:sz w:val="24"/>
          <w:szCs w:val="24"/>
        </w:rPr>
      </w:pPr>
      <w:r>
        <w:rPr>
          <w:rFonts w:hAnsi="Times New Roman" w:ascii="Times New Roman"/>
          <w:sz w:val="24"/>
          <w:szCs w:val="24"/>
        </w:rPr>
        <w:t xml:space="preserve">U prvom višem isplatnom redu nema tražbina za ispitivanje. </w:t>
      </w:r>
    </w:p>
    <w:p w:rsidRDefault="00A03B2F" w:rsidP="00A03B2F" w:rsidR="00A03B2F">
      <w:pPr>
        <w:pStyle w:val="Bezproreda"/>
        <w:numPr>
          <w:ilvl w:val="0"/>
          <w:numId w:val="1"/>
        </w:numPr>
        <w:ind w:firstLine="0" w:left="0"/>
        <w:jc w:val="both"/>
        <w:rPr>
          <w:rFonts w:hAnsi="Times New Roman" w:ascii="Times New Roman"/>
          <w:sz w:val="24"/>
          <w:szCs w:val="24"/>
        </w:rPr>
      </w:pPr>
      <w:r w:rsidRPr="00DC10F4">
        <w:rPr>
          <w:rFonts w:hAnsi="Times New Roman" w:ascii="Times New Roman"/>
          <w:sz w:val="24"/>
          <w:szCs w:val="24"/>
        </w:rPr>
        <w:t xml:space="preserve">U drugom višem isplatnom redu priznajem  sve prijavljene tražbine </w:t>
      </w:r>
      <w:r>
        <w:rPr>
          <w:rFonts w:hAnsi="Times New Roman" w:ascii="Times New Roman"/>
          <w:sz w:val="24"/>
          <w:szCs w:val="24"/>
        </w:rPr>
        <w:t xml:space="preserve">stečajnih vjerovnika, </w:t>
      </w:r>
      <w:proofErr w:type="spellStart"/>
      <w:r>
        <w:rPr>
          <w:rFonts w:hAnsi="Times New Roman" w:ascii="Times New Roman"/>
          <w:sz w:val="24"/>
          <w:szCs w:val="24"/>
        </w:rPr>
        <w:t>poimenice</w:t>
      </w:r>
      <w:proofErr w:type="spellEnd"/>
      <w:r>
        <w:rPr>
          <w:rFonts w:hAnsi="Times New Roman" w:ascii="Times New Roman"/>
          <w:sz w:val="24"/>
          <w:szCs w:val="24"/>
        </w:rPr>
        <w:t xml:space="preserve"> i u iznosima kako je to navedeno u tablici prijavljenih tražbina-drugi viši isplatni red, koju sam dostavio sudu u prilogu podneska od 2. srpnja 2018. godine, koja tablica je sastavni dio ovog Zapisnika, ista počinje vjerovnikom  pod rednim broje 1. GRAD SPLIT, kojemu je priznata cijela prijavljena tražbina u iznosu od: 20.503,82 kuna a koja tablica završava vjerovnikom pod rednim brojem 4. ERSTE BANK d.d., Rijeka, kojem vjerovniku priznajem ukupno prijavljenu tražbinu u iznosu od: 38.103.402,40 kuna.</w:t>
      </w:r>
    </w:p>
    <w:p w:rsidRDefault="00A03B2F" w:rsidP="00A03B2F" w:rsidR="00A03B2F">
      <w:pPr>
        <w:pStyle w:val="Bezproreda"/>
        <w:ind w:left="360"/>
        <w:jc w:val="both"/>
        <w:rPr>
          <w:rFonts w:hAnsi="Times New Roman" w:ascii="Times New Roman"/>
          <w:sz w:val="24"/>
          <w:szCs w:val="24"/>
        </w:rPr>
      </w:pPr>
    </w:p>
    <w:p w:rsidRDefault="00A03B2F" w:rsidP="00A03B2F" w:rsidR="00A03B2F">
      <w:pPr>
        <w:pStyle w:val="Bezproreda"/>
        <w:jc w:val="both"/>
        <w:rPr>
          <w:rFonts w:hAnsi="Times New Roman" w:ascii="Times New Roman"/>
          <w:sz w:val="24"/>
          <w:szCs w:val="24"/>
        </w:rPr>
      </w:pPr>
      <w:r>
        <w:rPr>
          <w:rFonts w:hAnsi="Times New Roman" w:ascii="Times New Roman"/>
          <w:sz w:val="24"/>
          <w:szCs w:val="24"/>
        </w:rPr>
        <w:t>Tablica je sastavni dio ovog Zapisnika.</w:t>
      </w:r>
    </w:p>
    <w:p w:rsidRDefault="00A03B2F" w:rsidP="00A03B2F" w:rsidR="00A03B2F">
      <w:pPr>
        <w:pStyle w:val="Bezproreda"/>
        <w:jc w:val="both"/>
        <w:rPr>
          <w:rFonts w:hAnsi="Times New Roman" w:ascii="Times New Roman"/>
          <w:sz w:val="24"/>
          <w:szCs w:val="24"/>
        </w:rPr>
      </w:pPr>
    </w:p>
    <w:p w:rsidRDefault="00A03B2F" w:rsidP="00A03B2F" w:rsidR="00A03B2F" w:rsidRPr="00DC10F4">
      <w:pPr>
        <w:pStyle w:val="Bezproreda"/>
        <w:jc w:val="both"/>
        <w:rPr>
          <w:rFonts w:hAnsi="Times New Roman" w:ascii="Times New Roman"/>
          <w:sz w:val="24"/>
          <w:szCs w:val="24"/>
        </w:rPr>
      </w:pPr>
    </w:p>
    <w:p w:rsidRDefault="00A03B2F" w:rsidP="00A03B2F" w:rsidR="00A03B2F">
      <w:pPr>
        <w:pStyle w:val="Bezproreda"/>
        <w:jc w:val="center"/>
        <w:rPr>
          <w:rFonts w:hAnsi="Times New Roman" w:ascii="Times New Roman"/>
          <w:sz w:val="24"/>
          <w:szCs w:val="24"/>
        </w:rPr>
      </w:pPr>
      <w:r>
        <w:rPr>
          <w:rFonts w:hAnsi="Times New Roman" w:ascii="Times New Roman"/>
          <w:sz w:val="24"/>
          <w:szCs w:val="24"/>
        </w:rPr>
        <w:lastRenderedPageBreak/>
        <w:t>-2-</w:t>
      </w:r>
    </w:p>
    <w:p w:rsidRDefault="00A03B2F" w:rsidP="00A03B2F" w:rsidR="00A03B2F">
      <w:pPr>
        <w:pStyle w:val="Bezproreda"/>
        <w:jc w:val="both"/>
        <w:rPr>
          <w:rFonts w:hAnsi="Times New Roman" w:ascii="Times New Roman"/>
          <w:sz w:val="24"/>
          <w:szCs w:val="24"/>
        </w:rPr>
      </w:pPr>
    </w:p>
    <w:p w:rsidRDefault="00A03B2F" w:rsidP="00A03B2F" w:rsidR="00A03B2F">
      <w:pPr>
        <w:pStyle w:val="Bezproreda"/>
        <w:jc w:val="both"/>
        <w:rPr>
          <w:rFonts w:hAnsi="Times New Roman" w:ascii="Times New Roman"/>
          <w:sz w:val="24"/>
          <w:szCs w:val="24"/>
        </w:rPr>
      </w:pPr>
      <w:r>
        <w:rPr>
          <w:rFonts w:hAnsi="Times New Roman" w:ascii="Times New Roman"/>
          <w:sz w:val="24"/>
          <w:szCs w:val="24"/>
        </w:rPr>
        <w:t>Prisutni vjerovnici upitani izjavljuju kako nitko od njih ne osporava danas priznate tražbine od stečajnog upravitelja.</w:t>
      </w:r>
    </w:p>
    <w:p w:rsidRDefault="00A03B2F" w:rsidP="00A03B2F" w:rsidR="00A03B2F">
      <w:pPr>
        <w:pStyle w:val="Bezproreda"/>
        <w:jc w:val="both"/>
        <w:rPr>
          <w:rFonts w:hAnsi="Times New Roman" w:ascii="Times New Roman"/>
          <w:sz w:val="24"/>
          <w:szCs w:val="24"/>
        </w:rPr>
      </w:pPr>
    </w:p>
    <w:p w:rsidRDefault="00A03B2F" w:rsidP="00A03B2F" w:rsidR="00A03B2F">
      <w:pPr>
        <w:pStyle w:val="Bezproreda"/>
        <w:jc w:val="both"/>
        <w:rPr>
          <w:rFonts w:hAnsi="Times New Roman" w:ascii="Times New Roman"/>
          <w:sz w:val="24"/>
          <w:szCs w:val="24"/>
        </w:rPr>
      </w:pPr>
    </w:p>
    <w:p w:rsidRDefault="00A03B2F" w:rsidP="00A03B2F" w:rsidR="00A03B2F">
      <w:pPr>
        <w:pStyle w:val="Bezproreda"/>
        <w:jc w:val="both"/>
        <w:rPr>
          <w:rFonts w:hAnsi="Times New Roman" w:ascii="Times New Roman"/>
          <w:sz w:val="24"/>
          <w:szCs w:val="24"/>
        </w:rPr>
      </w:pPr>
      <w:r>
        <w:rPr>
          <w:rFonts w:hAnsi="Times New Roman" w:ascii="Times New Roman"/>
          <w:sz w:val="24"/>
          <w:szCs w:val="24"/>
        </w:rPr>
        <w:t>Više tražbina za ispitivanje nema.</w:t>
      </w:r>
    </w:p>
    <w:p w:rsidRDefault="00A03B2F" w:rsidP="00A03B2F" w:rsidR="00A03B2F">
      <w:pPr>
        <w:pStyle w:val="Bezproreda"/>
        <w:jc w:val="both"/>
        <w:rPr>
          <w:rFonts w:hAnsi="Times New Roman" w:ascii="Times New Roman"/>
          <w:sz w:val="24"/>
          <w:szCs w:val="24"/>
        </w:rPr>
      </w:pPr>
    </w:p>
    <w:p w:rsidRDefault="00A03B2F" w:rsidP="00A03B2F" w:rsidR="00A03B2F">
      <w:pPr>
        <w:pStyle w:val="Bezproreda"/>
        <w:jc w:val="both"/>
        <w:rPr>
          <w:rFonts w:hAnsi="Times New Roman" w:ascii="Times New Roman"/>
          <w:sz w:val="24"/>
          <w:szCs w:val="24"/>
        </w:rPr>
      </w:pPr>
      <w:r>
        <w:rPr>
          <w:rFonts w:hAnsi="Times New Roman" w:ascii="Times New Roman"/>
          <w:sz w:val="24"/>
          <w:szCs w:val="24"/>
        </w:rPr>
        <w:t>Ispitno ročište završeno.</w:t>
      </w:r>
    </w:p>
    <w:p w:rsidRDefault="00A03B2F" w:rsidP="00A03B2F" w:rsidR="00A03B2F">
      <w:pPr>
        <w:pStyle w:val="Bezproreda"/>
        <w:jc w:val="both"/>
        <w:rPr>
          <w:rFonts w:hAnsi="Times New Roman" w:ascii="Times New Roman"/>
          <w:sz w:val="24"/>
          <w:szCs w:val="24"/>
        </w:rPr>
      </w:pPr>
    </w:p>
    <w:p w:rsidRDefault="00A03B2F" w:rsidP="00A03B2F" w:rsidR="00A03B2F">
      <w:pPr>
        <w:pStyle w:val="Bezproreda"/>
        <w:jc w:val="both"/>
        <w:rPr>
          <w:rFonts w:hAnsi="Times New Roman" w:ascii="Times New Roman"/>
          <w:sz w:val="24"/>
          <w:szCs w:val="24"/>
        </w:rPr>
      </w:pPr>
      <w:r>
        <w:rPr>
          <w:rFonts w:hAnsi="Times New Roman" w:ascii="Times New Roman"/>
          <w:sz w:val="24"/>
          <w:szCs w:val="24"/>
        </w:rPr>
        <w:t>Slijedi</w:t>
      </w:r>
    </w:p>
    <w:p w:rsidRDefault="00A03B2F" w:rsidP="00A03B2F" w:rsidR="00A03B2F">
      <w:pPr>
        <w:pStyle w:val="Bezproreda"/>
        <w:jc w:val="both"/>
        <w:rPr>
          <w:rFonts w:hAnsi="Times New Roman" w:ascii="Times New Roman"/>
          <w:sz w:val="24"/>
          <w:szCs w:val="24"/>
        </w:rPr>
      </w:pPr>
    </w:p>
    <w:p w:rsidRDefault="00A03B2F" w:rsidP="00A03B2F" w:rsidR="00A03B2F">
      <w:pPr>
        <w:pStyle w:val="Bezproreda"/>
        <w:jc w:val="center"/>
        <w:rPr>
          <w:rFonts w:hAnsi="Times New Roman" w:ascii="Times New Roman"/>
          <w:b/>
          <w:sz w:val="24"/>
          <w:szCs w:val="24"/>
        </w:rPr>
      </w:pPr>
      <w:r>
        <w:rPr>
          <w:rFonts w:hAnsi="Times New Roman" w:ascii="Times New Roman"/>
          <w:b/>
          <w:sz w:val="24"/>
          <w:szCs w:val="24"/>
        </w:rPr>
        <w:t>IZVJEŠTAJNO ROČIŠTE</w:t>
      </w:r>
    </w:p>
    <w:p w:rsidRDefault="00A03B2F" w:rsidP="00A03B2F" w:rsidR="00A03B2F">
      <w:pPr>
        <w:pStyle w:val="Bezproreda"/>
        <w:jc w:val="both"/>
        <w:rPr>
          <w:rFonts w:hAnsi="Times New Roman" w:ascii="Times New Roman"/>
          <w:sz w:val="24"/>
          <w:szCs w:val="24"/>
        </w:rPr>
      </w:pPr>
    </w:p>
    <w:p w:rsidRDefault="00A03B2F" w:rsidP="00A03B2F" w:rsidR="00A03B2F">
      <w:pPr>
        <w:pStyle w:val="Bezproreda"/>
        <w:jc w:val="both"/>
        <w:rPr>
          <w:rFonts w:cs="Times New Roman" w:hAnsi="Times New Roman" w:ascii="Times New Roman"/>
          <w:sz w:val="24"/>
          <w:szCs w:val="24"/>
        </w:rPr>
      </w:pPr>
      <w:r w:rsidRPr="004662B4">
        <w:rPr>
          <w:rFonts w:cs="Times New Roman" w:hAnsi="Times New Roman" w:ascii="Times New Roman"/>
          <w:sz w:val="24"/>
          <w:szCs w:val="24"/>
        </w:rPr>
        <w:t xml:space="preserve">Stečajni </w:t>
      </w:r>
      <w:proofErr w:type="spellStart"/>
      <w:r w:rsidRPr="004662B4">
        <w:rPr>
          <w:rFonts w:cs="Times New Roman" w:hAnsi="Times New Roman" w:ascii="Times New Roman"/>
          <w:sz w:val="24"/>
          <w:szCs w:val="24"/>
        </w:rPr>
        <w:t>upr</w:t>
      </w:r>
      <w:proofErr w:type="spellEnd"/>
      <w:r w:rsidRPr="004662B4">
        <w:rPr>
          <w:rFonts w:cs="Times New Roman" w:hAnsi="Times New Roman" w:ascii="Times New Roman"/>
          <w:sz w:val="24"/>
          <w:szCs w:val="24"/>
        </w:rPr>
        <w:t xml:space="preserve">. se poziva podnijeti </w:t>
      </w:r>
      <w:r>
        <w:rPr>
          <w:rFonts w:cs="Times New Roman" w:hAnsi="Times New Roman" w:ascii="Times New Roman"/>
          <w:sz w:val="24"/>
          <w:szCs w:val="24"/>
        </w:rPr>
        <w:t>I</w:t>
      </w:r>
      <w:r w:rsidRPr="004662B4">
        <w:rPr>
          <w:rFonts w:cs="Times New Roman" w:hAnsi="Times New Roman" w:ascii="Times New Roman"/>
          <w:sz w:val="24"/>
          <w:szCs w:val="24"/>
        </w:rPr>
        <w:t xml:space="preserve">zvješće o gospodarskom položaju Dužnika i o uzrocima koji su ga doveli do stečaja te se u tom </w:t>
      </w:r>
      <w:r>
        <w:rPr>
          <w:rFonts w:cs="Times New Roman" w:hAnsi="Times New Roman" w:ascii="Times New Roman"/>
          <w:sz w:val="24"/>
          <w:szCs w:val="24"/>
        </w:rPr>
        <w:t>I</w:t>
      </w:r>
      <w:r w:rsidRPr="004662B4">
        <w:rPr>
          <w:rFonts w:cs="Times New Roman" w:hAnsi="Times New Roman" w:ascii="Times New Roman"/>
          <w:sz w:val="24"/>
          <w:szCs w:val="24"/>
        </w:rPr>
        <w:t>zvješću posebno izjasniti postoj</w:t>
      </w:r>
      <w:r>
        <w:rPr>
          <w:rFonts w:cs="Times New Roman" w:hAnsi="Times New Roman" w:ascii="Times New Roman"/>
          <w:sz w:val="24"/>
          <w:szCs w:val="24"/>
        </w:rPr>
        <w:t>i</w:t>
      </w:r>
      <w:r w:rsidRPr="004662B4">
        <w:rPr>
          <w:rFonts w:cs="Times New Roman" w:hAnsi="Times New Roman" w:ascii="Times New Roman"/>
          <w:sz w:val="24"/>
          <w:szCs w:val="24"/>
        </w:rPr>
        <w:t xml:space="preserve"> li</w:t>
      </w:r>
      <w:r>
        <w:rPr>
          <w:rFonts w:cs="Times New Roman" w:hAnsi="Times New Roman" w:ascii="Times New Roman"/>
          <w:sz w:val="24"/>
          <w:szCs w:val="24"/>
        </w:rPr>
        <w:t xml:space="preserve"> imovina Dužnika i dali je ista unovčiva te može li se iz iste imovine ostvariti namirenje vjerovnika uz prethodno namirenje svih obveza stečajne mase, nakon čega isti iznosi sukladno svom pismenom Izvješću koje je fizički zaprimljeno u  sudu 2. srpnja 2018 godine koje se čita i čini sastavni dio ovog Zapisnika a isto je bilo oglašeno i na e-oglasnoj ploči suda od 3. srpnja 2018. godine do danas.</w:t>
      </w:r>
    </w:p>
    <w:p w:rsidRDefault="00A03B2F" w:rsidP="00A03B2F" w:rsidR="00A03B2F">
      <w:pPr>
        <w:pStyle w:val="Bezproreda"/>
        <w:jc w:val="both"/>
        <w:rPr>
          <w:rFonts w:cs="Times New Roman" w:hAnsi="Times New Roman" w:ascii="Times New Roman"/>
          <w:sz w:val="24"/>
          <w:szCs w:val="24"/>
        </w:rPr>
      </w:pPr>
    </w:p>
    <w:p w:rsidRDefault="00A03B2F" w:rsidP="00A03B2F" w:rsidR="00A03B2F">
      <w:pPr>
        <w:pStyle w:val="Bezproreda"/>
        <w:jc w:val="both"/>
        <w:rPr>
          <w:rFonts w:cs="Times New Roman" w:hAnsi="Times New Roman" w:ascii="Times New Roman"/>
          <w:sz w:val="24"/>
          <w:szCs w:val="24"/>
        </w:rPr>
      </w:pPr>
      <w:r>
        <w:rPr>
          <w:rFonts w:cs="Times New Roman" w:hAnsi="Times New Roman" w:ascii="Times New Roman"/>
          <w:sz w:val="24"/>
          <w:szCs w:val="24"/>
        </w:rPr>
        <w:t>Ista je sastavni dio ovog Zapisnika.</w:t>
      </w:r>
    </w:p>
    <w:p w:rsidRDefault="00A03B2F" w:rsidP="00A03B2F" w:rsidR="00A03B2F">
      <w:pPr>
        <w:pStyle w:val="Bezproreda"/>
        <w:jc w:val="both"/>
        <w:rPr>
          <w:rFonts w:cs="Times New Roman" w:hAnsi="Times New Roman" w:ascii="Times New Roman"/>
          <w:sz w:val="24"/>
          <w:szCs w:val="24"/>
        </w:rPr>
      </w:pPr>
    </w:p>
    <w:p w:rsidRDefault="00A03B2F" w:rsidP="00A03B2F" w:rsidR="00A03B2F">
      <w:pPr>
        <w:pStyle w:val="Bezproreda"/>
        <w:jc w:val="both"/>
        <w:rPr>
          <w:rFonts w:cs="Times New Roman" w:hAnsi="Times New Roman" w:ascii="Times New Roman"/>
          <w:sz w:val="24"/>
          <w:szCs w:val="24"/>
        </w:rPr>
      </w:pPr>
      <w:r>
        <w:rPr>
          <w:rFonts w:cs="Times New Roman" w:hAnsi="Times New Roman" w:ascii="Times New Roman"/>
          <w:sz w:val="24"/>
          <w:szCs w:val="24"/>
        </w:rPr>
        <w:t xml:space="preserve">Prisutni vjerovnici primili su na znanje izvješće stečajnog upravitelja, nemaju pitanja i primjedbi te jednoglasno donose slijedeću </w:t>
      </w:r>
    </w:p>
    <w:p w:rsidRDefault="00A03B2F" w:rsidP="00A03B2F" w:rsidR="00A03B2F">
      <w:pPr>
        <w:pStyle w:val="Bezproreda"/>
        <w:jc w:val="both"/>
        <w:rPr>
          <w:rFonts w:cs="Times New Roman" w:hAnsi="Times New Roman" w:ascii="Times New Roman"/>
          <w:sz w:val="24"/>
          <w:szCs w:val="24"/>
        </w:rPr>
      </w:pPr>
    </w:p>
    <w:p w:rsidRDefault="00A03B2F" w:rsidP="00A03B2F" w:rsidR="00A03B2F">
      <w:pPr>
        <w:pStyle w:val="Bezproreda"/>
        <w:jc w:val="center"/>
        <w:rPr>
          <w:rFonts w:cs="Times New Roman" w:hAnsi="Times New Roman" w:ascii="Times New Roman"/>
          <w:sz w:val="24"/>
          <w:szCs w:val="24"/>
        </w:rPr>
      </w:pPr>
      <w:r>
        <w:rPr>
          <w:rFonts w:cs="Times New Roman" w:hAnsi="Times New Roman" w:ascii="Times New Roman"/>
          <w:sz w:val="24"/>
          <w:szCs w:val="24"/>
        </w:rPr>
        <w:t>ODLUKU</w:t>
      </w:r>
    </w:p>
    <w:p w:rsidRDefault="00A03B2F" w:rsidP="00A03B2F" w:rsidR="00A03B2F">
      <w:pPr>
        <w:pStyle w:val="Bezproreda"/>
        <w:jc w:val="both"/>
        <w:rPr>
          <w:rFonts w:cs="Times New Roman" w:hAnsi="Times New Roman" w:ascii="Times New Roman"/>
          <w:sz w:val="24"/>
          <w:szCs w:val="24"/>
        </w:rPr>
      </w:pPr>
    </w:p>
    <w:p w:rsidRDefault="00A03B2F" w:rsidP="00A03B2F" w:rsidR="00A03B2F">
      <w:pPr>
        <w:pStyle w:val="Bezproreda"/>
        <w:jc w:val="both"/>
        <w:rPr>
          <w:rFonts w:cs="Times New Roman" w:hAnsi="Times New Roman" w:ascii="Times New Roman"/>
          <w:sz w:val="24"/>
          <w:szCs w:val="24"/>
        </w:rPr>
      </w:pPr>
      <w:r>
        <w:rPr>
          <w:rFonts w:cs="Times New Roman" w:hAnsi="Times New Roman" w:ascii="Times New Roman"/>
          <w:sz w:val="24"/>
          <w:szCs w:val="24"/>
        </w:rPr>
        <w:t xml:space="preserve">Prihvaćaju se svi prijedlozi Odluka koje je stečajni </w:t>
      </w:r>
      <w:proofErr w:type="spellStart"/>
      <w:r>
        <w:rPr>
          <w:rFonts w:cs="Times New Roman" w:hAnsi="Times New Roman" w:ascii="Times New Roman"/>
          <w:sz w:val="24"/>
          <w:szCs w:val="24"/>
        </w:rPr>
        <w:t>upr</w:t>
      </w:r>
      <w:proofErr w:type="spellEnd"/>
      <w:r>
        <w:rPr>
          <w:rFonts w:cs="Times New Roman" w:hAnsi="Times New Roman" w:ascii="Times New Roman"/>
          <w:sz w:val="24"/>
          <w:szCs w:val="24"/>
        </w:rPr>
        <w:t>. predložio u točki 7. svog Izvješća</w:t>
      </w:r>
    </w:p>
    <w:p w:rsidRDefault="00A03B2F" w:rsidP="00A03B2F" w:rsidR="00A03B2F">
      <w:pPr>
        <w:pStyle w:val="Bezproreda"/>
        <w:jc w:val="both"/>
        <w:rPr>
          <w:rFonts w:cs="Times New Roman" w:hAnsi="Times New Roman" w:ascii="Times New Roman"/>
          <w:sz w:val="24"/>
          <w:szCs w:val="24"/>
        </w:rPr>
      </w:pPr>
    </w:p>
    <w:p w:rsidRDefault="00A03B2F" w:rsidP="00A03B2F" w:rsidR="00A03B2F">
      <w:pPr>
        <w:pStyle w:val="Bezproreda"/>
        <w:jc w:val="both"/>
        <w:rPr>
          <w:rFonts w:cs="Times New Roman" w:hAnsi="Times New Roman" w:ascii="Times New Roman"/>
          <w:sz w:val="24"/>
          <w:szCs w:val="24"/>
        </w:rPr>
      </w:pPr>
      <w:r>
        <w:rPr>
          <w:rFonts w:cs="Times New Roman" w:hAnsi="Times New Roman" w:ascii="Times New Roman"/>
          <w:sz w:val="24"/>
          <w:szCs w:val="24"/>
        </w:rPr>
        <w:t xml:space="preserve">Prisutni pun. HRVAT KE POŠTANSKE BANKE d.d.ističe kako je HRVATSKA POŠTANSKA BANKA kao </w:t>
      </w:r>
      <w:proofErr w:type="spellStart"/>
      <w:r>
        <w:rPr>
          <w:rFonts w:cs="Times New Roman" w:hAnsi="Times New Roman" w:ascii="Times New Roman"/>
          <w:sz w:val="24"/>
          <w:szCs w:val="24"/>
        </w:rPr>
        <w:t>razlučni</w:t>
      </w:r>
      <w:proofErr w:type="spellEnd"/>
      <w:r>
        <w:rPr>
          <w:rFonts w:cs="Times New Roman" w:hAnsi="Times New Roman" w:ascii="Times New Roman"/>
          <w:sz w:val="24"/>
          <w:szCs w:val="24"/>
        </w:rPr>
        <w:t xml:space="preserve"> vjerovnik, ne i osobni vjerovnik dužnika, pokrenula ovršni postupak radi unovčenja objekta </w:t>
      </w:r>
      <w:proofErr w:type="spellStart"/>
      <w:r>
        <w:rPr>
          <w:rFonts w:cs="Times New Roman" w:hAnsi="Times New Roman" w:ascii="Times New Roman"/>
          <w:sz w:val="24"/>
          <w:szCs w:val="24"/>
        </w:rPr>
        <w:t>razlučnog</w:t>
      </w:r>
      <w:proofErr w:type="spellEnd"/>
      <w:r>
        <w:rPr>
          <w:rFonts w:cs="Times New Roman" w:hAnsi="Times New Roman" w:ascii="Times New Roman"/>
          <w:sz w:val="24"/>
          <w:szCs w:val="24"/>
        </w:rPr>
        <w:t xml:space="preserve"> prava i namirenja novčane tražbine osigurane </w:t>
      </w:r>
      <w:proofErr w:type="spellStart"/>
      <w:r>
        <w:rPr>
          <w:rFonts w:cs="Times New Roman" w:hAnsi="Times New Roman" w:ascii="Times New Roman"/>
          <w:sz w:val="24"/>
          <w:szCs w:val="24"/>
        </w:rPr>
        <w:t>razlučnim</w:t>
      </w:r>
      <w:proofErr w:type="spellEnd"/>
      <w:r>
        <w:rPr>
          <w:rFonts w:cs="Times New Roman" w:hAnsi="Times New Roman" w:ascii="Times New Roman"/>
          <w:sz w:val="24"/>
          <w:szCs w:val="24"/>
        </w:rPr>
        <w:t xml:space="preserve"> pravom te u tom ovršnom postupku u ustrajati. Isti se vodi pod brojem </w:t>
      </w:r>
      <w:proofErr w:type="spellStart"/>
      <w:r>
        <w:rPr>
          <w:rFonts w:cs="Times New Roman" w:hAnsi="Times New Roman" w:ascii="Times New Roman"/>
          <w:sz w:val="24"/>
          <w:szCs w:val="24"/>
        </w:rPr>
        <w:t>Ovr</w:t>
      </w:r>
      <w:proofErr w:type="spellEnd"/>
      <w:r>
        <w:rPr>
          <w:rFonts w:cs="Times New Roman" w:hAnsi="Times New Roman" w:ascii="Times New Roman"/>
          <w:sz w:val="24"/>
          <w:szCs w:val="24"/>
        </w:rPr>
        <w:t>-3315/15 Općinski sud u Splitu, Stalna Služba Stari Grad, na otoku Hvaru</w:t>
      </w:r>
    </w:p>
    <w:p w:rsidRDefault="00A03B2F" w:rsidP="00A03B2F" w:rsidR="00A03B2F">
      <w:pPr>
        <w:pStyle w:val="Bezproreda"/>
        <w:jc w:val="both"/>
        <w:rPr>
          <w:rFonts w:cs="Times New Roman" w:hAnsi="Times New Roman" w:ascii="Times New Roman"/>
          <w:sz w:val="24"/>
          <w:szCs w:val="24"/>
        </w:rPr>
      </w:pPr>
    </w:p>
    <w:p w:rsidRDefault="00A03B2F" w:rsidP="00A03B2F" w:rsidR="00A03B2F">
      <w:pPr>
        <w:pStyle w:val="Bezproreda"/>
        <w:jc w:val="both"/>
        <w:rPr>
          <w:rFonts w:cs="Times New Roman" w:hAnsi="Times New Roman" w:ascii="Times New Roman"/>
          <w:sz w:val="24"/>
          <w:szCs w:val="24"/>
        </w:rPr>
      </w:pPr>
      <w:r>
        <w:rPr>
          <w:rFonts w:cs="Times New Roman" w:hAnsi="Times New Roman" w:ascii="Times New Roman"/>
          <w:sz w:val="24"/>
          <w:szCs w:val="24"/>
        </w:rPr>
        <w:t xml:space="preserve">Prisutni stečajni upravitelj ističe kako u ovom stečajnom postupku treba čekati unovčenje nekretnine u navedenom ovršnom postupku i nakon što se ista nekretnina unovči i ostvarena </w:t>
      </w:r>
      <w:proofErr w:type="spellStart"/>
      <w:r>
        <w:rPr>
          <w:rFonts w:cs="Times New Roman" w:hAnsi="Times New Roman" w:ascii="Times New Roman"/>
          <w:sz w:val="24"/>
          <w:szCs w:val="24"/>
        </w:rPr>
        <w:t>kupovnina</w:t>
      </w:r>
      <w:proofErr w:type="spellEnd"/>
      <w:r>
        <w:rPr>
          <w:rFonts w:cs="Times New Roman" w:hAnsi="Times New Roman" w:ascii="Times New Roman"/>
          <w:sz w:val="24"/>
          <w:szCs w:val="24"/>
        </w:rPr>
        <w:t xml:space="preserve"> prebaci na račun ovog suda, nastaviti ovaj stečajni postupak sukladno SZ.</w:t>
      </w:r>
    </w:p>
    <w:p w:rsidRDefault="00A03B2F" w:rsidP="00A03B2F" w:rsidR="00A03B2F">
      <w:pPr>
        <w:pStyle w:val="Bezproreda"/>
        <w:jc w:val="both"/>
        <w:rPr>
          <w:rFonts w:hAnsi="Times New Roman" w:ascii="Times New Roman"/>
          <w:sz w:val="24"/>
          <w:szCs w:val="24"/>
        </w:rPr>
      </w:pPr>
    </w:p>
    <w:p w:rsidRDefault="00A03B2F" w:rsidP="00A03B2F" w:rsidR="00A03B2F">
      <w:pPr>
        <w:pStyle w:val="Bezproreda"/>
        <w:jc w:val="both"/>
        <w:rPr>
          <w:rFonts w:hAnsi="Times New Roman" w:ascii="Times New Roman"/>
          <w:sz w:val="24"/>
          <w:szCs w:val="24"/>
        </w:rPr>
      </w:pPr>
      <w:r>
        <w:rPr>
          <w:rFonts w:hAnsi="Times New Roman" w:ascii="Times New Roman"/>
          <w:sz w:val="24"/>
          <w:szCs w:val="24"/>
        </w:rPr>
        <w:t>Prisutni upitani izjavljuju kako nemaju što za dodati a pitanja i primjedbi nema.</w:t>
      </w:r>
    </w:p>
    <w:p w:rsidRDefault="00A03B2F" w:rsidP="00A03B2F" w:rsidR="00A03B2F">
      <w:pPr>
        <w:pStyle w:val="Bezproreda"/>
        <w:jc w:val="both"/>
        <w:rPr>
          <w:rFonts w:hAnsi="Times New Roman" w:ascii="Times New Roman"/>
          <w:sz w:val="24"/>
          <w:szCs w:val="24"/>
        </w:rPr>
      </w:pPr>
    </w:p>
    <w:p w:rsidRDefault="00A03B2F" w:rsidP="00A03B2F" w:rsidR="00A03B2F">
      <w:pPr>
        <w:pStyle w:val="Bezproreda"/>
        <w:jc w:val="both"/>
        <w:rPr>
          <w:rFonts w:hAnsi="Times New Roman" w:ascii="Times New Roman"/>
          <w:sz w:val="24"/>
          <w:szCs w:val="24"/>
        </w:rPr>
      </w:pPr>
      <w:r>
        <w:rPr>
          <w:rFonts w:hAnsi="Times New Roman" w:ascii="Times New Roman"/>
          <w:sz w:val="24"/>
          <w:szCs w:val="24"/>
        </w:rPr>
        <w:t>Dovršeno u   09,15  sati.</w:t>
      </w:r>
    </w:p>
    <w:p w:rsidRDefault="00A03B2F" w:rsidP="00A03B2F" w:rsidR="00A03B2F">
      <w:pPr>
        <w:pStyle w:val="Bezproreda"/>
        <w:jc w:val="both"/>
        <w:rPr>
          <w:rFonts w:hAnsi="Times New Roman" w:ascii="Times New Roman"/>
          <w:sz w:val="24"/>
          <w:szCs w:val="24"/>
        </w:rPr>
      </w:pPr>
    </w:p>
    <w:p w:rsidRDefault="00A03B2F" w:rsidP="00A03B2F" w:rsidR="00A03B2F">
      <w:pPr>
        <w:pStyle w:val="Bezproreda"/>
        <w:jc w:val="both"/>
      </w:pPr>
      <w:r>
        <w:rPr>
          <w:rFonts w:hAnsi="Times New Roman" w:ascii="Times New Roman"/>
          <w:sz w:val="24"/>
          <w:szCs w:val="24"/>
        </w:rPr>
        <w:t>Zapisničar                  Stečajni sudac                    Stečajni upravitelj                Stranke</w:t>
      </w:r>
    </w:p>
    <w:sectPr w:rsidR="00A03B2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6A4D0B"/>
    <w:multiLevelType w:val="hybridMultilevel"/>
    <w:tmpl w:val="4B464D42"/>
    <w:lvl w:tplc="A85E93F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60A26518"/>
    <w:multiLevelType w:val="hybridMultilevel"/>
    <w:tmpl w:val="BF6C08D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03B2F"/>
    <w:rsid w:val="00704E2C"/>
    <w:rsid w:val="00791FE0"/>
    <w:rsid w:val="00A03B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03B2F"/>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A03B2F"/>
    <w:rPr>
      <w:rFonts w:hAnsiTheme="minorHAnsi" w:asciiTheme="minorHAnsi"/>
      <w:sz w:val="22"/>
    </w:rPr>
  </w:style>
  <w:style w:styleId="Odlomakpopisa" w:type="paragraph">
    <w:name w:val="List Paragraph"/>
    <w:basedOn w:val="Normal"/>
    <w:uiPriority w:val="34"/>
    <w:qFormat/>
    <w:rsid w:val="00A03B2F"/>
    <w:pPr>
      <w:ind w:left="720"/>
      <w:contextualSpacing/>
    </w:pPr>
  </w:style>
  <w:style w:styleId="Tekstrezerviranogmjesta" w:type="character">
    <w:name w:val="Placeholder Text"/>
    <w:basedOn w:val="Zadanifontodlomka"/>
    <w:uiPriority w:val="99"/>
    <w:semiHidden/>
    <w:rsid w:val="00791FE0"/>
    <w:rPr>
      <w:color w:val="808080"/>
      <w:bdr w:space="0" w:sz="0" w:color="auto" w:val="none"/>
      <w:shd w:fill="auto" w:color="auto" w:val="clear"/>
    </w:rPr>
  </w:style>
  <w:style w:customStyle="true" w:styleId="eSPISCCParagraphDefaultFont" w:type="character">
    <w:name w:val="eSPIS_CC_Paragraph Default Font"/>
    <w:basedOn w:val="Zadanifontodlomka"/>
    <w:rsid w:val="00791FE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791FE0"/>
    <w:rPr>
      <w:rFonts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91FE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91FE0"/>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03B2F"/>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A03B2F"/>
    <w:rPr>
      <w:rFonts w:asciiTheme="minorHAnsi" w:hAnsiTheme="minorHAnsi"/>
      <w:sz w:val="22"/>
    </w:rPr>
  </w:style>
  <w:style w:styleId="Odlomakpopisa" w:type="paragraph">
    <w:name w:val="List Paragraph"/>
    <w:basedOn w:val="Normal"/>
    <w:uiPriority w:val="34"/>
    <w:qFormat/>
    <w:rsid w:val="00A03B2F"/>
    <w:pPr>
      <w:ind w:left="720"/>
      <w:contextualSpacing/>
    </w:pPr>
  </w:style>
  <w:style w:styleId="Tekstrezerviranogmjesta" w:type="character">
    <w:name w:val="Placeholder Text"/>
    <w:basedOn w:val="Zadanifontodlomka"/>
    <w:uiPriority w:val="99"/>
    <w:semiHidden/>
    <w:rsid w:val="00791FE0"/>
    <w:rPr>
      <w:color w:val="808080"/>
      <w:bdr w:color="auto" w:space="0" w:sz="0" w:val="none"/>
      <w:shd w:color="auto" w:fill="auto" w:val="clear"/>
    </w:rPr>
  </w:style>
  <w:style w:customStyle="1" w:styleId="eSPISCCParagraphDefaultFont" w:type="character">
    <w:name w:val="eSPIS_CC_Paragraph Default Font"/>
    <w:basedOn w:val="Zadanifontodlomka"/>
    <w:rsid w:val="00791FE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791FE0"/>
    <w:rPr>
      <w:rFonts w:ascii="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91FE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91FE0"/>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10. srpnja 2018.</izvorni_sadrzaj>
    <derivirana_varijabla naziv="DomainObject.PlaniraniZavrsetakDatum_1">10. srpnja 2018.</derivirana_varijabla>
  </DomainObject.PlaniraniZavrsetakDatum>
  <DomainObject.PlaniraniPocetakDatum>
    <izvorni_sadrzaj>10. srpnja 2018.</izvorni_sadrzaj>
    <derivirana_varijabla naziv="DomainObject.PlaniraniPocetakDatum_1">10. srpnja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10. srpnja 2018.</izvorni_sadrzaj>
    <derivirana_varijabla naziv="DomainObject.Zapisnik.DatumKreiranja_1">10. srpnja 2018.</derivirana_varijabla>
  </DomainObject.Zapisnik.DatumKreiranja>
  <DomainObject.Zapisnik.ImovinskaKorist>
    <izvorni_sadrzaj/>
    <derivirana_varijabla naziv="DomainObject.Zapisnik.ImovinskaKorist_1"/>
  </DomainObject.Zapisnik.ImovinskaKorist>
  <DomainObject.Zapisnik.Oznaka>
    <izvorni_sadrzaj>St-238/2018-22</izvorni_sadrzaj>
    <derivirana_varijabla naziv="DomainObject.Zapisnik.Oznaka_1">St-238/2018-22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238</izvorni_sadrzaj>
    <derivirana_varijabla naziv="DomainObject.Predmet.Broj_1">238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2018.</izvorni_sadrzaj>
    <derivirana_varijabla naziv="DomainObject.Predmet.DatumOsnivanja_1">23.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St-238/2018</izvorni_sadrzaj>
    <derivirana_varijabla naziv="DomainObject.Predmet.OznakaBroj_1">St-238/2018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GARRITUS d.o.o. za turizam i ugostiteljstvo</izvorni_sadrzaj>
    <derivirana_varijabla naziv="DomainObject.Predmet.ProtustrankaFormated_1">  GARRITUS d.o.o. za turizam i ugostiteljstvo</derivirana_varijabla>
  </DomainObject.Predmet.ProtustrankaFormated>
  <DomainObject.Predmet.ProtustrankaFormatedOIB>
    <izvorni_sadrzaj>  GARRITUS d.o.o. za turizam i ugostiteljstvo, OIB 77324510879</izvorni_sadrzaj>
    <derivirana_varijabla naziv="DomainObject.Predmet.ProtustrankaFormatedOIB_1">  GARRITUS d.o.o. za turizam i ugostiteljstvo, OIB 77324510879</derivirana_varijabla>
  </DomainObject.Predmet.ProtustrankaFormatedOIB>
  <DomainObject.Predmet.ProtustrankaFormatedWithAdress>
    <izvorni_sadrzaj> GARRITUS d.o.o. za turizam i ugostiteljstvo, Papandopulova 9, 21000 Split</izvorni_sadrzaj>
    <derivirana_varijabla naziv="DomainObject.Predmet.ProtustrankaFormatedWithAdress_1"> GARRITUS d.o.o. za turizam i ugostiteljstvo, Papandopulova 9, 21000 Split</derivirana_varijabla>
  </DomainObject.Predmet.ProtustrankaFormatedWithAdress>
  <DomainObject.Predmet.ProtustrankaFormatedWithAdressOIB>
    <izvorni_sadrzaj> GARRITUS d.o.o. za turizam i ugostiteljstvo, OIB 77324510879, Papandopulova 9, 21000 Split</izvorni_sadrzaj>
    <derivirana_varijabla naziv="DomainObject.Predmet.ProtustrankaFormatedWithAdressOIB_1"> GARRITUS d.o.o. za turizam i ugostiteljstvo, OIB 77324510879, Papandopulova 9, 21000 Split</derivirana_varijabla>
  </DomainObject.Predmet.ProtustrankaFormatedWithAdressOIB>
  <DomainObject.Predmet.ProtustrankaWithAdress>
    <izvorni_sadrzaj>GARRITUS d.o.o. za turizam i ugostiteljstvo Papandopulova 9, 21000 Split</izvorni_sadrzaj>
    <derivirana_varijabla naziv="DomainObject.Predmet.ProtustrankaWithAdress_1">GARRITUS d.o.o. za turizam i ugostiteljstvo Papandopulova 9, 21000 Split</derivirana_varijabla>
  </DomainObject.Predmet.ProtustrankaWithAdress>
  <DomainObject.Predmet.ProtustrankaWithAdressOIB>
    <izvorni_sadrzaj>GARRITUS d.o.o. za turizam i ugostiteljstvo, OIB 77324510879, Papandopulova 9, 21000 Split</izvorni_sadrzaj>
    <derivirana_varijabla naziv="DomainObject.Predmet.ProtustrankaWithAdressOIB_1">GARRITUS d.o.o. za turizam i ugostiteljstvo, OIB 77324510879, Papandopulova 9, 21000 Split</derivirana_varijabla>
  </DomainObject.Predmet.ProtustrankaWithAdressOIB>
  <DomainObject.Predmet.ProtustrankaNazivFormated>
    <izvorni_sadrzaj>GARRITUS d.o.o. za turizam i ugostiteljstvo</izvorni_sadrzaj>
    <derivirana_varijabla naziv="DomainObject.Predmet.ProtustrankaNazivFormated_1">GARRITUS d.o.o. za turizam i ugostiteljstvo</derivirana_varijabla>
  </DomainObject.Predmet.ProtustrankaNazivFormated>
  <DomainObject.Predmet.ProtustrankaNazivFormatedOIB>
    <izvorni_sadrzaj>GARRITUS d.o.o. za turizam i ugostiteljstvo, OIB 77324510879</izvorni_sadrzaj>
    <derivirana_varijabla naziv="DomainObject.Predmet.ProtustrankaNazivFormatedOIB_1">GARRITUS d.o.o. za turizam i ugostiteljstvo, OIB 77324510879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H-ABDUCO d.o.o.; ŽUPANIJSKO DRŽAVNO ODVJETNIŠTVO</izvorni_sadrzaj>
    <derivirana_varijabla naziv="DomainObject.Predmet.StrankaFormated_1">  H-ABDUCO d.o.o.; ŽUPANIJSKO DRŽAVNO ODVJETNIŠTVO</derivirana_varijabla>
  </DomainObject.Predmet.StrankaFormated>
  <DomainObject.Predmet.StrankaFormatedOIB>
    <izvorni_sadrzaj>  H-ABDUCO d.o.o., OIB 13667298928; ŽUPANIJSKO DRŽAVNO ODVJETNIŠTVO, OIB 70793241859</izvorni_sadrzaj>
    <derivirana_varijabla naziv="DomainObject.Predmet.StrankaFormatedOIB_1">  H-ABDUCO d.o.o., OIB 13667298928; ŽUPANIJSKO DRŽAVNO ODVJETNIŠTVO, OIB 70793241859</derivirana_varijabla>
  </DomainObject.Predmet.StrankaFormatedOIB>
  <DomainObject.Predmet.StrankaFormatedWithAdress>
    <izvorni_sadrzaj> H-ABDUCO d.o.o., Slavonska avenija 6a, 10000 Zagreb; ŽUPANIJSKO DRŽAVNO ODVJETNIŠTVO, Gundulićeva 29a, 21000 Split</izvorni_sadrzaj>
    <derivirana_varijabla naziv="DomainObject.Predmet.StrankaFormatedWithAdress_1"> H-ABDUCO d.o.o., Slavonska avenija 6a, 10000 Zagreb; ŽUPANIJSKO DRŽAVNO ODVJETNIŠTVO, Gundulićeva 29a, 21000 Split</derivirana_varijabla>
  </DomainObject.Predmet.StrankaFormatedWithAdress>
  <DomainObject.Predmet.StrankaFormatedWithAdressOIB>
    <izvorni_sadrzaj> H-ABDUCO d.o.o., OIB 13667298928, Slavonska avenija 6a, 10000 Zagreb; ŽUPANIJSKO DRŽAVNO ODVJETNIŠTVO, OIB 70793241859, Gundulićeva 29a, 21000 Split</izvorni_sadrzaj>
    <derivirana_varijabla naziv="DomainObject.Predmet.StrankaFormatedWithAdressOIB_1"> H-ABDUCO d.o.o., OIB 13667298928, Slavonska avenija 6a, 10000 Zagreb; ŽUPANIJSKO DRŽAVNO ODVJETNIŠTVO, OIB 70793241859, Gundulićeva 29a, 21000 Split</derivirana_varijabla>
  </DomainObject.Predmet.StrankaFormatedWithAdressOIB>
  <DomainObject.Predmet.StrankaWithAdress>
    <izvorni_sadrzaj>H-ABDUCO d.o.o. Slavonska avenija 6a,10000 Zagreb,ŽUPANIJSKO DRŽAVNO ODVJETNIŠTVO Gundulićeva 29a,21000 Split</izvorni_sadrzaj>
    <derivirana_varijabla naziv="DomainObject.Predmet.StrankaWithAdress_1">H-ABDUCO d.o.o. Slavonska avenija 6a,10000 Zagreb,ŽUPANIJSKO DRŽAVNO ODVJETNIŠTVO Gundulićeva 29a,21000 Split</derivirana_varijabla>
  </DomainObject.Predmet.StrankaWithAdress>
  <DomainObject.Predmet.StrankaWithAdressOIB>
    <izvorni_sadrzaj>H-ABDUCO d.o.o., OIB 13667298928, Slavonska avenija 6a,10000 Zagreb,ŽUPANIJSKO DRŽAVNO ODVJETNIŠTVO, OIB 70793241859, Gundulićeva 29a,21000 Split</izvorni_sadrzaj>
    <derivirana_varijabla naziv="DomainObject.Predmet.StrankaWithAdressOIB_1">H-ABDUCO d.o.o., OIB 13667298928, Slavonska avenija 6a,10000 Zagreb,ŽUPANIJSKO DRŽAVNO ODVJETNIŠTVO, OIB 70793241859, Gundulićeva 29a,21000 Split</derivirana_varijabla>
  </DomainObject.Predmet.StrankaWithAdressOIB>
  <DomainObject.Predmet.StrankaNazivFormated>
    <izvorni_sadrzaj>H-ABDUCO d.o.o.,ŽUPANIJSKO DRŽAVNO ODVJETNIŠTVO</izvorni_sadrzaj>
    <derivirana_varijabla naziv="DomainObject.Predmet.StrankaNazivFormated_1">H-ABDUCO d.o.o.,ŽUPANIJSKO DRŽAVNO ODVJETNIŠTVO</derivirana_varijabla>
  </DomainObject.Predmet.StrankaNazivFormated>
  <DomainObject.Predmet.StrankaNazivFormatedOIB>
    <izvorni_sadrzaj>H-ABDUCO d.o.o., OIB 13667298928,ŽUPANIJSKO DRŽAVNO ODVJETNIŠTVO, OIB 70793241859</izvorni_sadrzaj>
    <derivirana_varijabla naziv="DomainObject.Predmet.StrankaNazivFormatedOIB_1">H-ABDUCO d.o.o., OIB 13667298928,ŽUPANIJSKO DRŽAVNO ODVJETNIŠTVO, OIB 70793241859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H-ABDUCO d.o.o.</item>
      <item>ŽUPANIJSKO DRŽAVNO ODVJETNIŠTVO</item>
    </izvorni_sadrzaj>
    <derivirana_varijabla naziv="DomainObject.Predmet.StrankaListFormated_1">
      <item>H-ABDUCO d.o.o.</item>
      <item>ŽUPANIJSKO DRŽAVNO ODVJETNIŠTVO</item>
    </derivirana_varijabla>
  </DomainObject.Predmet.StrankaListFormated>
  <DomainObject.Predmet.StrankaListFormatedOIB>
    <izvorni_sadrzaj>
      <item>H-ABDUCO d.o.o., OIB 13667298928</item>
      <item>ŽUPANIJSKO DRŽAVNO ODVJETNIŠTVO, OIB 70793241859</item>
    </izvorni_sadrzaj>
    <derivirana_varijabla naziv="DomainObject.Predmet.StrankaListFormatedOIB_1">
      <item>H-ABDUCO d.o.o., OIB 13667298928</item>
      <item>ŽUPANIJSKO DRŽAVNO ODVJETNIŠTVO, OIB 70793241859</item>
    </derivirana_varijabla>
  </DomainObject.Predmet.StrankaListFormatedOIB>
  <DomainObject.Predmet.StrankaListFormatedWithAdress>
    <izvorni_sadrzaj>
      <item>H-ABDUCO d.o.o., Slavonska avenija 6a, 10000 Zagreb</item>
      <item>ŽUPANIJSKO DRŽAVNO ODVJETNIŠTVO, Gundulićeva 29a, 21000 Split</item>
    </izvorni_sadrzaj>
    <derivirana_varijabla naziv="DomainObject.Predmet.StrankaListFormatedWithAdress_1">
      <item>H-ABDUCO d.o.o., Slavonska avenija 6a, 10000 Zagreb</item>
      <item>ŽUPANIJSKO DRŽAVNO ODVJETNIŠTVO, Gundulićeva 29a, 21000 Split</item>
    </derivirana_varijabla>
  </DomainObject.Predmet.StrankaListFormatedWithAdress>
  <DomainObject.Predmet.StrankaListFormatedWithAdressOIB>
    <izvorni_sadrzaj>
      <item>H-ABDUCO d.o.o., OIB 13667298928, Slavonska avenija 6a, 10000 Zagreb</item>
      <item>ŽUPANIJSKO DRŽAVNO ODVJETNIŠTVO, OIB 70793241859, Gundulićeva 29a, 21000 Split</item>
    </izvorni_sadrzaj>
    <derivirana_varijabla naziv="DomainObject.Predmet.StrankaListFormatedWithAdressOIB_1">
      <item>H-ABDUCO d.o.o., OIB 13667298928, Slavonska avenija 6a, 10000 Zagreb</item>
      <item>ŽUPANIJSKO DRŽAVNO ODVJETNIŠTVO, OIB 70793241859, Gundulićeva 29a, 21000 Split</item>
    </derivirana_varijabla>
  </DomainObject.Predmet.StrankaListFormatedWithAdressOIB>
  <DomainObject.Predmet.StrankaListNazivFormated>
    <izvorni_sadrzaj>
      <item>H-ABDUCO d.o.o.</item>
      <item>ŽUPANIJSKO DRŽAVNO ODVJETNIŠTVO</item>
    </izvorni_sadrzaj>
    <derivirana_varijabla naziv="DomainObject.Predmet.StrankaListNazivFormated_1">
      <item>H-ABDUCO d.o.o.</item>
      <item>ŽUPANIJSKO DRŽAVNO ODVJETNIŠTVO</item>
    </derivirana_varijabla>
  </DomainObject.Predmet.StrankaListNazivFormated>
  <DomainObject.Predmet.StrankaListNazivFormatedOIB>
    <izvorni_sadrzaj>
      <item>H-ABDUCO d.o.o., OIB 13667298928</item>
      <item>ŽUPANIJSKO DRŽAVNO ODVJETNIŠTVO, OIB 70793241859</item>
    </izvorni_sadrzaj>
    <derivirana_varijabla naziv="DomainObject.Predmet.StrankaListNazivFormatedOIB_1">
      <item>H-ABDUCO d.o.o., OIB 13667298928</item>
      <item>ŽUPANIJSKO DRŽAVNO ODVJETNIŠTVO, OIB 70793241859</item>
    </derivirana_varijabla>
  </DomainObject.Predmet.StrankaListNazivFormatedOIB>
  <DomainObject.Predmet.ProtuStrankaListFormated>
    <izvorni_sadrzaj>
      <item>GARRITUS d.o.o. za turizam i ugostiteljstvo</item>
    </izvorni_sadrzaj>
    <derivirana_varijabla naziv="DomainObject.Predmet.ProtuStrankaListFormated_1">
      <item>GARRITUS d.o.o. za turizam i ugostiteljstvo</item>
    </derivirana_varijabla>
  </DomainObject.Predmet.ProtuStrankaListFormated>
  <DomainObject.Predmet.ProtuStrankaListFormatedOIB>
    <izvorni_sadrzaj>
      <item>GARRITUS d.o.o. za turizam i ugostiteljstvo, OIB 77324510879</item>
    </izvorni_sadrzaj>
    <derivirana_varijabla naziv="DomainObject.Predmet.ProtuStrankaListFormatedOIB_1">
      <item>GARRITUS d.o.o. za turizam i ugostiteljstvo, OIB 77324510879</item>
    </derivirana_varijabla>
  </DomainObject.Predmet.ProtuStrankaListFormatedOIB>
  <DomainObject.Predmet.ProtuStrankaListFormatedWithAdress>
    <izvorni_sadrzaj>
      <item>GARRITUS d.o.o. za turizam i ugostiteljstvo, Papandopulova 9, 21000 Split</item>
    </izvorni_sadrzaj>
    <derivirana_varijabla naziv="DomainObject.Predmet.ProtuStrankaListFormatedWithAdress_1">
      <item>GARRITUS d.o.o. za turizam i ugostiteljstvo, Papandopulova 9, 21000 Split</item>
    </derivirana_varijabla>
  </DomainObject.Predmet.ProtuStrankaListFormatedWithAdress>
  <DomainObject.Predmet.ProtuStrankaListFormatedWithAdressOIB>
    <izvorni_sadrzaj>
      <item>GARRITUS d.o.o. za turizam i ugostiteljstvo, OIB 77324510879, Papandopulova 9, 21000 Split</item>
    </izvorni_sadrzaj>
    <derivirana_varijabla naziv="DomainObject.Predmet.ProtuStrankaListFormatedWithAdressOIB_1">
      <item>GARRITUS d.o.o. za turizam i ugostiteljstvo, OIB 77324510879, Papandopulova 9, 21000 Split</item>
    </derivirana_varijabla>
  </DomainObject.Predmet.ProtuStrankaListFormatedWithAdressOIB>
  <DomainObject.Predmet.ProtuStrankaListNazivFormated>
    <izvorni_sadrzaj>
      <item>GARRITUS d.o.o. za turizam i ugostiteljstvo</item>
    </izvorni_sadrzaj>
    <derivirana_varijabla naziv="DomainObject.Predmet.ProtuStrankaListNazivFormated_1">
      <item>GARRITUS d.o.o. za turizam i ugostiteljstvo</item>
    </derivirana_varijabla>
  </DomainObject.Predmet.ProtuStrankaListNazivFormated>
  <DomainObject.Predmet.ProtuStrankaListNazivFormatedOIB>
    <izvorni_sadrzaj>
      <item>GARRITUS d.o.o. za turizam i ugostiteljstvo, OIB 77324510879</item>
    </izvorni_sadrzaj>
    <derivirana_varijabla naziv="DomainObject.Predmet.ProtuStrankaListNazivFormatedOIB_1">
      <item>GARRITUS d.o.o. za turizam i ugostiteljstvo, OIB 77324510879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2018.</izvorni_sadrzaj>
    <derivirana_varijabla naziv="DomainObject.Datum_1">10. srpnja 2018.</derivirana_varijabla>
  </DomainObject.Datum>
  <DomainObject.PoslovniBrojDokumenta>
    <izvorni_sadrzaj>St-238/2018-22</izvorni_sadrzaj>
    <derivirana_varijabla naziv="DomainObject.PoslovniBrojDokumenta_1">St-238/2018-22</derivirana_varijabla>
  </DomainObject.PoslovniBrojDokumenta>
  <DomainObject.Predmet.StrankaIDrugi>
    <izvorni_sadrzaj>H-ABDUCO d.o.o. i dr.</izvorni_sadrzaj>
    <derivirana_varijabla naziv="DomainObject.Predmet.StrankaIDrugi_1">H-ABDUCO d.o.o. i dr.</derivirana_varijabla>
  </DomainObject.Predmet.StrankaIDrugi>
  <DomainObject.Predmet.ProtustrankaIDrugi>
    <izvorni_sadrzaj>GARRITUS d.o.o. za turizam i ugostiteljstvo</izvorni_sadrzaj>
    <derivirana_varijabla naziv="DomainObject.Predmet.ProtustrankaIDrugi_1">GARRITUS d.o.o. za turizam i ugostiteljstvo</derivirana_varijabla>
  </DomainObject.Predmet.ProtustrankaIDrugi>
  <DomainObject.Predmet.StrankaIDrugiAdressOIB>
    <izvorni_sadrzaj>H-ABDUCO d.o.o., OIB 13667298928, Slavonska avenija 6a, 10000 Zagreb i dr.</izvorni_sadrzaj>
    <derivirana_varijabla naziv="DomainObject.Predmet.StrankaIDrugiAdressOIB_1">H-ABDUCO d.o.o., OIB 13667298928, Slavonska avenija 6a, 10000 Zagreb i dr.</derivirana_varijabla>
  </DomainObject.Predmet.StrankaIDrugiAdressOIB>
  <DomainObject.Predmet.ProtustrankaIDrugiAdressOIB>
    <izvorni_sadrzaj>GARRITUS d.o.o. za turizam i ugostiteljstvo, OIB 77324510879, Papandopulova 9, 21000 Split</izvorni_sadrzaj>
    <derivirana_varijabla naziv="DomainObject.Predmet.ProtustrankaIDrugiAdressOIB_1">GARRITUS d.o.o. za turizam i ugostiteljstvo, OIB 77324510879, Papandopulova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GARRITUS d.o.o. za turizam i ugostiteljstvo</item>
      <item>H-ABDUCO d.o.o.</item>
      <item>ŽUPANIJSKO DRŽAVNO ODVJETNIŠTVO</item>
    </izvorni_sadrzaj>
    <derivirana_varijabla naziv="DomainObject.Predmet.SudioniciListNaziv_1">
      <item>GARRITUS d.o.o. za turizam i ugostiteljstvo</item>
      <item>H-ABDUCO d.o.o.</item>
      <item>ŽUPANIJSKO DRŽAVNO ODVJETNIŠTVO</item>
    </derivirana_varijabla>
  </DomainObject.Predmet.SudioniciListNaziv>
  <DomainObject.Predmet.SudioniciListAdressOIB>
    <izvorni_sadrzaj>
      <item>GARRITUS d.o.o. za turizam i ugostiteljstvo, OIB 77324510879, Papandopulova 9,21000 Split</item>
      <item>H-ABDUCO d.o.o., OIB 13667298928, Slavonska avenija 6a,10000 Zagreb</item>
      <item>ŽUPANIJSKO DRŽAVNO ODVJETNIŠTVO, OIB 70793241859, Gundulićeva 29a,21000 Split</item>
    </izvorni_sadrzaj>
    <derivirana_varijabla naziv="DomainObject.Predmet.SudioniciListAdressOIB_1">
      <item>GARRITUS d.o.o. za turizam i ugostiteljstvo, OIB 77324510879, Papandopulova 9,21000 Split</item>
      <item>H-ABDUCO d.o.o., OIB 13667298928, Slavonska avenija 6a,10000 Zagreb</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77324510879</item>
      <item>, OIB 13667298928</item>
      <item>, OIB 70793241859</item>
    </izvorni_sadrzaj>
    <derivirana_varijabla naziv="DomainObject.Predmet.SudioniciListNazivOIB_1">
      <item>, OIB 77324510879</item>
      <item>, OIB 13667298928</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Frano Krišto, OIB 65197867391, Dubrovačka 3a Split</item>
    </izvorni_sadrzaj>
    <derivirana_varijabla naziv="DomainObject.Predmet.StecajniUpraviteljiListAddressOIB_1">
      <item>Frano Krišto, OIB 65197867391, Dubrovačka 3a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605</properties:Words>
  <properties:Characters>3431</properties:Characters>
  <properties:Lines>96</properties:Lines>
  <properties:Paragraphs>35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2018-07-10T07:15:00Z</dcterms:created>
  <dc:creator>Jozo Ćaleta</dc:creator>
  <cp:lastModifiedBy>Jozo Ćaleta</cp:lastModifiedBy>
  <dcterms:modified xmlns:xsi="http://www.w3.org/2001/XMLSchema-instance" xsi:type="dcterms:W3CDTF">2018-07-10T07:17:00Z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St-238/2018-22 / Zapisnik - Ispitno ročište (AAAQQQQQQ.docx)</vt:lpwstr>
  </prop:property>
  <prop:property name="CC_coloring" pid="4" fmtid="{D5CDD505-2E9C-101B-9397-08002B2CF9AE}">
    <vt:bool>false</vt:bool>
  </prop:property>
  <prop:property name="BrojStranica" pid="5" fmtid="{D5CDD505-2E9C-101B-9397-08002B2CF9AE}">
    <vt:i4>2</vt:i4>
  </prop:property>
</prop:Properties>
</file>