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18fb" w14:paraId="69f18f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5. St-1348/2016-54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>R J E Š E N J E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FORMET društvo s ograničenom odgovornošću za trgovinu, proizvodnju i usluge, Slatina, Industrijska 4, MBS:010094205, OIB:10888191043, po prijedlogu stečajnog upravitelja, temeljem odredbe čl.283. Stečajnog zakona </w:t>
      </w:r>
      <w:r w:rsidRPr="00103B77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103B77">
        <w:rPr>
          <w:rFonts w:cs="Times New Roman" w:eastAsia="Times New Roman"/>
          <w:szCs w:val="20"/>
          <w:lang w:eastAsia="hr-HR"/>
        </w:rPr>
        <w:t>, 20. studenog 2017.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>I. Daje se suglasnost za završnu diobu.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 xml:space="preserve">II. Određuje se završno ročište za dan 20. prosinca 2017. u 9,30 sati u ovome sudu u Bjelovaru, Šetalište dr. </w:t>
      </w:r>
      <w:proofErr w:type="spellStart"/>
      <w:r w:rsidRPr="00103B7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03B7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03B7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03B77">
        <w:rPr>
          <w:rFonts w:cs="Times New Roman" w:eastAsia="Times New Roman"/>
          <w:szCs w:val="20"/>
          <w:lang w:eastAsia="hr-HR"/>
        </w:rPr>
        <w:t xml:space="preserve"> 42, sudnica br. 1, na kojem će se raspravljati o završnom računu stečajnog upravitelja. 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 xml:space="preserve">III. Na ročište se pozivaju stečajni vjerovnici i stečajni upravitelj Branko Valentić. 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03B77">
        <w:rPr>
          <w:rFonts w:cs="Times New Roman" w:eastAsia="Times New Roman"/>
          <w:szCs w:val="20"/>
          <w:lang w:eastAsia="hr-HR"/>
        </w:rPr>
        <w:t>IV. Ovo rješenje objaviti će se na e-oglasnoj ploči ovoga suda.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 xml:space="preserve">U Bjelovaru, 20. studenog 2017. 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03B77" w:rsidP="00103B77" w:rsidR="00103B77" w:rsidRPr="00103B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03B77" w:rsidP="00103B77" w:rsidR="00103B77" w:rsidRPr="00103B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03B77" w:rsidP="00103B77" w:rsidR="00103B77" w:rsidRPr="00103B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103B77" w:rsidP="00103B77" w:rsidR="00103B77" w:rsidRPr="00103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03B77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B77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27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St-1348/2016-54</izvorni_sadrzaj>
    <derivirana_varijabla naziv="DomainObject.Oznaka_1">St-1348/2016-54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Gucić, Avenija Dubrava 76/IV, 10000 Zagreb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Gucić, Avenija Dubrava 76/IV, 10000 Zagreb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Erkoc, OIB 62347211621</item>
      <item>Klaus Goedicke, OIB 78044632089</item>
      <item>Paško Gucić, OIB 45093797780, Avenija Dubrava 76/IV, 10000 Zagreb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Erkoc, OIB 62347211621</item>
      <item>Klaus Goedicke, OIB 78044632089</item>
      <item>Paško Gucić, OIB 45093797780, Avenija Dubrava 76/IV, 10000 Zagreb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St-1348/2016-54</izvorni_sadrzaj>
    <derivirana_varijabla naziv="DomainObject.PoslovniBrojDokumenta_1">St-1348/2016-54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Erkoc, OIB 62347211621</item>
      <item>Klaus Goedicke, OIB 78044632089</item>
      <item>Paško Gucić, OIB 45093797780, Avenija Dubrava 76/IV,10000 Zagreb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Erkoc, OIB 62347211621</item>
      <item>Klaus Goedicke, OIB 78044632089</item>
      <item>Paško Gucić, OIB 45093797780, Avenija Dubrava 76/IV,10000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0CA1-96F2-4D5A-AFAA-CF5C11DB8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888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2017-11-20T12:43:00Z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St-1348/2016-54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