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02b31" w14:paraId="9702b31" w:rsidRDefault="00937FF9" w:rsidP="005F03AF" w:rsidR="005F03AF" w:rsidRPr="005F03AF">
      <w:pPr>
        <w:pStyle w:val="SudNaziv"/>
        <w15:collapsed w:val="false"/>
        <w:rPr>
          <w:rFonts w:cs="Times New Roman" w:eastAsia="Times New Roman"/>
          <w:b w:val="false"/>
          <w:lang w:eastAsia="hr-HR"/>
        </w:rPr>
      </w:pPr>
      <w:bookmarkStart w:name="_GoBack" w:id="0"/>
      <w:bookmarkEnd w:id="0"/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F03AF" w:rsidRPr="005F03AF">
        <w:rPr>
          <w:rFonts w:cs="Times New Roman" w:eastAsia="Times New Roman"/>
          <w:lang w:eastAsia="hr-HR"/>
        </w:rPr>
        <w:t xml:space="preserve">    </w:t>
      </w:r>
      <w:r w:rsidR="005F03AF" w:rsidRPr="005F03AF">
        <w:rPr>
          <w:rFonts w:cs="Times New Roman" w:eastAsia="Times New Roman"/>
          <w:b w:val="false"/>
          <w:lang w:eastAsia="hr-HR"/>
        </w:rPr>
        <w:t>REPUBLIKA HRVATSKA</w:t>
      </w:r>
    </w:p>
    <w:p w:rsidRDefault="005F03AF" w:rsidP="005F03AF" w:rsidR="005F03AF" w:rsidRPr="005F03AF">
      <w:pPr>
        <w:spacing w:after="0"/>
        <w:rPr>
          <w:rFonts w:cs="Times New Roman" w:eastAsia="Times New Roman"/>
          <w:lang w:eastAsia="hr-HR"/>
        </w:rPr>
      </w:pPr>
    </w:p>
    <w:p w:rsidRDefault="005F03AF" w:rsidP="005F03AF" w:rsidR="005F03AF" w:rsidRPr="005F03AF">
      <w:pPr>
        <w:spacing w:after="0"/>
        <w:rPr>
          <w:rFonts w:cs="Times New Roman" w:eastAsia="Times New Roman"/>
          <w:lang w:eastAsia="hr-HR"/>
        </w:rPr>
      </w:pPr>
      <w:r w:rsidRPr="005F03AF">
        <w:rPr>
          <w:rFonts w:cs="Times New Roman" w:eastAsia="Times New Roman"/>
          <w:lang w:eastAsia="hr-HR"/>
        </w:rPr>
        <w:t xml:space="preserve"> TRGOVAČKI SUD U ZAGREBU</w:t>
      </w:r>
    </w:p>
    <w:p w:rsidRDefault="005F03AF" w:rsidP="005F03AF" w:rsidR="005F03AF" w:rsidRPr="005F03AF">
      <w:pPr>
        <w:spacing w:after="0"/>
        <w:rPr>
          <w:rFonts w:cs="Times New Roman" w:eastAsia="Times New Roman"/>
          <w:lang w:eastAsia="hr-HR"/>
        </w:rPr>
      </w:pPr>
      <w:r w:rsidRPr="005F03AF">
        <w:rPr>
          <w:rFonts w:cs="Times New Roman" w:eastAsia="Times New Roman"/>
          <w:lang w:eastAsia="hr-HR"/>
        </w:rPr>
        <w:t xml:space="preserve">           STALNA SLUŽBA </w:t>
      </w:r>
    </w:p>
    <w:p w:rsidRDefault="005F03AF" w:rsidP="005F03AF" w:rsidR="005F03AF" w:rsidRPr="005F03AF">
      <w:pPr>
        <w:spacing w:after="0"/>
        <w:rPr>
          <w:rFonts w:cs="Times New Roman" w:eastAsia="Times New Roman"/>
          <w:lang w:eastAsia="hr-HR"/>
        </w:rPr>
      </w:pPr>
      <w:r w:rsidRPr="005F03AF">
        <w:rPr>
          <w:rFonts w:cs="Times New Roman" w:eastAsia="Times New Roman"/>
          <w:lang w:eastAsia="hr-HR"/>
        </w:rPr>
        <w:t xml:space="preserve">   Karlovac, Ljudevita Šestića 4</w:t>
      </w:r>
    </w:p>
    <w:p w:rsidRDefault="005F03AF" w:rsidP="005F03AF" w:rsidR="005F03AF" w:rsidRPr="005F03AF">
      <w:pPr>
        <w:spacing w:after="0"/>
        <w:rPr>
          <w:rFonts w:cs="Times New Roman" w:eastAsia="Times New Roman"/>
          <w:lang w:eastAsia="hr-HR"/>
        </w:rPr>
      </w:pPr>
    </w:p>
    <w:p w:rsidRDefault="005F03AF" w:rsidP="005F03AF" w:rsidR="005F03AF" w:rsidRPr="005F03AF">
      <w:pPr>
        <w:spacing w:after="0"/>
        <w:jc w:val="center"/>
        <w:rPr>
          <w:rFonts w:cs="Times New Roman" w:eastAsia="Times New Roman"/>
          <w:lang w:eastAsia="hr-HR"/>
        </w:rPr>
      </w:pPr>
      <w:r w:rsidRPr="005F03AF">
        <w:rPr>
          <w:rFonts w:cs="Times New Roman" w:eastAsia="Times New Roman"/>
          <w:lang w:eastAsia="hr-HR"/>
        </w:rPr>
        <w:t>R E P U B L I K A   H R V A T S K A</w:t>
      </w:r>
    </w:p>
    <w:p w:rsidRDefault="005F03AF" w:rsidP="005F03AF" w:rsidR="005F03AF" w:rsidRPr="005F03A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F03AF" w:rsidP="005F03AF" w:rsidR="005F03AF" w:rsidRPr="005F03AF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  <w:r w:rsidRPr="005F03AF">
        <w:rPr>
          <w:rFonts w:cs="Times New Roman" w:eastAsia="Times New Roman"/>
          <w:lang w:eastAsia="hr-HR"/>
        </w:rPr>
        <w:tab/>
        <w:t>R J E Š E N J E</w:t>
      </w:r>
    </w:p>
    <w:p w:rsidRDefault="005F03AF" w:rsidP="005F03AF" w:rsidR="005F03AF" w:rsidRPr="005F03AF">
      <w:pPr>
        <w:spacing w:after="0"/>
        <w:rPr>
          <w:rFonts w:cs="Times New Roman" w:eastAsia="Times New Roman"/>
          <w:lang w:eastAsia="hr-HR"/>
        </w:rPr>
      </w:pPr>
    </w:p>
    <w:p w:rsidRDefault="005F03AF" w:rsidP="005F03AF" w:rsidR="005F03AF" w:rsidRPr="005F03AF">
      <w:pPr>
        <w:spacing w:after="0"/>
        <w:jc w:val="both"/>
        <w:rPr>
          <w:rFonts w:cs="Times New Roman" w:eastAsia="Times New Roman"/>
          <w:lang w:eastAsia="hr-HR"/>
        </w:rPr>
      </w:pPr>
      <w:r w:rsidRPr="005F03AF">
        <w:rPr>
          <w:rFonts w:cs="Times New Roman" w:eastAsia="Times New Roman"/>
          <w:lang w:eastAsia="hr-HR"/>
        </w:rPr>
        <w:tab/>
        <w:t>TRGOVAČKI SUD U ZAGREBU, Stalna služba</w:t>
      </w:r>
      <w:r w:rsidRPr="005F03AF">
        <w:rPr>
          <w:rFonts w:cs="Times New Roman" w:eastAsia="Times New Roman"/>
          <w:b/>
          <w:lang w:eastAsia="hr-HR"/>
        </w:rPr>
        <w:t>,</w:t>
      </w:r>
      <w:r w:rsidRPr="005F03AF">
        <w:rPr>
          <w:rFonts w:cs="Times New Roman" w:eastAsia="Times New Roman"/>
          <w:lang w:eastAsia="hr-HR"/>
        </w:rPr>
        <w:t xml:space="preserve"> po sucu Jadranki Mađeruh, kao stečajnom sucu, odlučujući o prijedlogu predlagatelja FINANCIJSKA AGENCIJA, Regionalni centar Zagreb, Zagreb, Trg svibanjskih žrtava 1995. 1, OIB: 85821130368, za otvaranje stečajnog postupka nad dužnikom MK PLIN d.o.o., Zagreb, Trg J. F. Kennedya 6B, OIB: 52995276615, 6. ožujka 2017. </w:t>
      </w:r>
    </w:p>
    <w:p w:rsidRDefault="005F03AF" w:rsidP="005F03AF" w:rsidR="005F03AF" w:rsidRPr="005F03AF">
      <w:pPr>
        <w:spacing w:after="0"/>
        <w:rPr>
          <w:rFonts w:cs="Times New Roman" w:eastAsia="Times New Roman"/>
          <w:lang w:eastAsia="hr-HR"/>
        </w:rPr>
      </w:pPr>
    </w:p>
    <w:p w:rsidRDefault="005F03AF" w:rsidP="005F03AF" w:rsidR="005F03AF" w:rsidRPr="005F03AF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5F03AF">
        <w:rPr>
          <w:rFonts w:cs="Times New Roman" w:eastAsia="Times New Roman"/>
          <w:lang w:eastAsia="hr-HR"/>
        </w:rPr>
        <w:t>r i j e š i o     j e</w:t>
      </w:r>
    </w:p>
    <w:p w:rsidRDefault="005F03AF" w:rsidP="005F03AF" w:rsidR="005F03AF" w:rsidRPr="005F03AF">
      <w:pPr>
        <w:spacing w:after="0"/>
        <w:ind w:left="708"/>
        <w:jc w:val="both"/>
        <w:rPr>
          <w:rFonts w:cs="Times New Roman" w:eastAsia="Times New Roman"/>
          <w:lang w:eastAsia="hr-HR"/>
        </w:rPr>
      </w:pPr>
    </w:p>
    <w:p w:rsidRDefault="005F03AF" w:rsidP="005F03AF" w:rsidR="005F03AF" w:rsidRPr="005F03AF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5F03AF">
        <w:rPr>
          <w:rFonts w:cs="Times New Roman" w:eastAsia="Times New Roman"/>
          <w:lang w:eastAsia="hr-HR"/>
        </w:rPr>
        <w:t>Za privremenog stečajnog upravitelja imenuje se Zlatko Kosec, Mali Bukovec, Dubovica 4, OIB: 70875793577.</w:t>
      </w:r>
    </w:p>
    <w:p w:rsidRDefault="005F03AF" w:rsidP="005F03AF" w:rsidR="005F03AF" w:rsidRPr="005F03AF">
      <w:pPr>
        <w:spacing w:after="0"/>
        <w:ind w:left="708"/>
        <w:jc w:val="both"/>
        <w:rPr>
          <w:rFonts w:cs="Times New Roman" w:eastAsia="Times New Roman"/>
          <w:lang w:eastAsia="hr-HR"/>
        </w:rPr>
      </w:pPr>
    </w:p>
    <w:p w:rsidRDefault="005F03AF" w:rsidP="005F03AF" w:rsidR="005F03AF" w:rsidRPr="005F03AF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5F03AF">
        <w:rPr>
          <w:rFonts w:cs="Times New Roman" w:eastAsia="Times New Roman"/>
          <w:lang w:eastAsia="hr-HR"/>
        </w:rPr>
        <w:t>Privremeni stečajni upravitelj dužan je ispitati mogu li se imovinom dužnika namiriti troškovi postupka, a uprava dužnika dužna mu je dopustiti uvid u knjige i poslovnu dokumentaciju, a protiv osoba koje se  tome usprotive može se narediti dovođenje, izreći novčana kazna i odrediti kazna zatvora sukladno čl. 178. Stečajnog zakona (Narodne novine broj 71/15, dalje:SZ).</w:t>
      </w:r>
    </w:p>
    <w:p w:rsidRDefault="005F03AF" w:rsidP="005F03AF" w:rsidR="005F03AF" w:rsidRPr="005F03AF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5F03AF" w:rsidP="005F03AF" w:rsidR="005F03AF" w:rsidRPr="005F03AF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5F03AF">
        <w:rPr>
          <w:rFonts w:cs="Times New Roman" w:eastAsia="Times New Roman"/>
          <w:lang w:eastAsia="hr-HR"/>
        </w:rPr>
        <w:t>Privremeni stečajni upravitelj dužan je podnijeti izvješće o traženom u točki II. izreke rješenja u roku od 30 dana.</w:t>
      </w:r>
    </w:p>
    <w:p w:rsidRDefault="005F03AF" w:rsidP="005F03AF" w:rsidR="005F03AF" w:rsidRPr="005F03AF">
      <w:pPr>
        <w:spacing w:after="0"/>
        <w:rPr>
          <w:rFonts w:cs="Times New Roman" w:eastAsia="Times New Roman"/>
          <w:lang w:eastAsia="hr-HR"/>
        </w:rPr>
      </w:pPr>
    </w:p>
    <w:p w:rsidRDefault="005F03AF" w:rsidP="005F03AF" w:rsidR="005F03AF" w:rsidRPr="005F03A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F03AF" w:rsidP="005F03AF" w:rsidR="005F03AF" w:rsidRPr="005F03AF">
      <w:pPr>
        <w:spacing w:after="0"/>
        <w:jc w:val="center"/>
        <w:rPr>
          <w:rFonts w:cs="Times New Roman" w:eastAsia="Times New Roman"/>
          <w:lang w:eastAsia="hr-HR"/>
        </w:rPr>
      </w:pPr>
      <w:r w:rsidRPr="005F03AF">
        <w:rPr>
          <w:rFonts w:cs="Times New Roman" w:eastAsia="Times New Roman"/>
          <w:lang w:eastAsia="hr-HR"/>
        </w:rPr>
        <w:t>Obrazloženje</w:t>
      </w:r>
    </w:p>
    <w:p w:rsidRDefault="005F03AF" w:rsidP="005F03AF" w:rsidR="005F03AF" w:rsidRPr="005F03A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F03AF" w:rsidP="005F03AF" w:rsidR="005F03AF" w:rsidRPr="005F03AF">
      <w:pPr>
        <w:spacing w:after="0"/>
        <w:rPr>
          <w:rFonts w:cs="Times New Roman" w:eastAsia="Times New Roman"/>
          <w:lang w:eastAsia="hr-HR"/>
        </w:rPr>
      </w:pPr>
    </w:p>
    <w:p w:rsidRDefault="005F03AF" w:rsidP="005F03AF" w:rsidR="005F03AF" w:rsidRPr="005F03AF">
      <w:pPr>
        <w:spacing w:after="0"/>
        <w:jc w:val="both"/>
        <w:rPr>
          <w:rFonts w:cs="Times New Roman" w:eastAsia="Times New Roman"/>
          <w:lang w:eastAsia="hr-HR"/>
        </w:rPr>
      </w:pPr>
      <w:r w:rsidRPr="005F03AF">
        <w:rPr>
          <w:rFonts w:cs="Times New Roman" w:eastAsia="Times New Roman"/>
          <w:lang w:eastAsia="hr-HR"/>
        </w:rPr>
        <w:tab/>
        <w:t>FINA, Regionalni centar Zagreb, podnijela je ovom sudu 25. ožujka 2016. prijedlog za otvaranje stečajnog postupka nad dužnikom MK PLIN d.o.o., Zagreb, Trg J. F. Kennedya 6B, OIB: 52995276615.</w:t>
      </w:r>
    </w:p>
    <w:p w:rsidRDefault="005F03AF" w:rsidP="005F03AF" w:rsidR="005F03AF" w:rsidRPr="005F03AF">
      <w:pPr>
        <w:spacing w:after="0"/>
        <w:jc w:val="both"/>
        <w:rPr>
          <w:rFonts w:cs="Times New Roman" w:eastAsia="Times New Roman"/>
          <w:lang w:eastAsia="hr-HR"/>
        </w:rPr>
      </w:pPr>
    </w:p>
    <w:p w:rsidRDefault="005F03AF" w:rsidP="005F03AF" w:rsidR="005F03AF" w:rsidRPr="005F03AF">
      <w:pPr>
        <w:spacing w:after="0"/>
        <w:jc w:val="both"/>
        <w:rPr>
          <w:rFonts w:cs="Times New Roman" w:eastAsia="Times New Roman"/>
          <w:lang w:eastAsia="hr-HR"/>
        </w:rPr>
      </w:pPr>
      <w:r w:rsidRPr="005F03AF">
        <w:rPr>
          <w:rFonts w:cs="Times New Roman" w:eastAsia="Times New Roman"/>
          <w:lang w:eastAsia="hr-HR"/>
        </w:rPr>
        <w:tab/>
        <w:t>Rješenjem ovog suda poslovni broj St-3044/16 od 20. siječnja 2017. pokrenut je prethodni postupak radi utvrđivanja uvjeta za otvaranje stečajnog postupka nad dužnikom MK PLIN d.o.o., Zagreb, Trg J. F. Kennedya 6B, OIB: 52995276615.</w:t>
      </w:r>
    </w:p>
    <w:p w:rsidRDefault="005F03AF" w:rsidP="005F03AF" w:rsidR="005F03AF" w:rsidRPr="005F03AF">
      <w:pPr>
        <w:spacing w:after="0"/>
        <w:jc w:val="both"/>
        <w:rPr>
          <w:rFonts w:cs="Times New Roman" w:eastAsia="Times New Roman"/>
          <w:lang w:eastAsia="hr-HR"/>
        </w:rPr>
      </w:pPr>
    </w:p>
    <w:p w:rsidRDefault="005F03AF" w:rsidP="005F03AF" w:rsidR="005F03AF" w:rsidRPr="005F03AF">
      <w:pPr>
        <w:spacing w:after="0"/>
        <w:jc w:val="both"/>
        <w:rPr>
          <w:rFonts w:cs="Times New Roman" w:eastAsia="Times New Roman"/>
          <w:lang w:eastAsia="hr-HR"/>
        </w:rPr>
      </w:pPr>
      <w:r w:rsidRPr="005F03AF">
        <w:rPr>
          <w:rFonts w:cs="Times New Roman" w:eastAsia="Times New Roman"/>
          <w:lang w:eastAsia="hr-HR"/>
        </w:rPr>
        <w:tab/>
        <w:t>Osoba ovlaštena za zastupanje dužnika nije dostavila popis imovine i obveza dužnika.</w:t>
      </w:r>
    </w:p>
    <w:p w:rsidRDefault="005F03AF" w:rsidP="005F03AF" w:rsidR="005F03AF" w:rsidRPr="005F03AF">
      <w:pPr>
        <w:spacing w:after="0"/>
        <w:jc w:val="both"/>
        <w:rPr>
          <w:rFonts w:cs="Times New Roman" w:eastAsia="Times New Roman"/>
          <w:lang w:eastAsia="hr-HR"/>
        </w:rPr>
      </w:pPr>
    </w:p>
    <w:p w:rsidRDefault="005F03AF" w:rsidP="005F03AF" w:rsidR="005F03AF" w:rsidRPr="005F03AF">
      <w:pPr>
        <w:spacing w:after="0"/>
        <w:jc w:val="both"/>
        <w:rPr>
          <w:rFonts w:cs="Times New Roman" w:eastAsia="Times New Roman"/>
          <w:lang w:eastAsia="hr-HR"/>
        </w:rPr>
      </w:pPr>
      <w:r w:rsidRPr="005F03AF">
        <w:rPr>
          <w:rFonts w:cs="Times New Roman" w:eastAsia="Times New Roman"/>
          <w:lang w:eastAsia="hr-HR"/>
        </w:rPr>
        <w:lastRenderedPageBreak/>
        <w:tab/>
        <w:t>Iz navoda predlagatelja proizlazi da dužnik u Očevidniku redoslijeda osnova za plaćanje na dan 1. rujna 2015. ima evidentirane neizvršene osnove za plaćanje u neprekinutom razdoblju od 509 dana u ukupnom iznosu od 116.596,37 kn (list 1 spisa i 13 spisa).</w:t>
      </w:r>
    </w:p>
    <w:p w:rsidRDefault="005F03AF" w:rsidP="005F03AF" w:rsidR="005F03AF" w:rsidRPr="005F03AF">
      <w:pPr>
        <w:spacing w:after="0"/>
        <w:jc w:val="both"/>
        <w:rPr>
          <w:rFonts w:cs="Times New Roman" w:eastAsia="Times New Roman"/>
          <w:lang w:eastAsia="hr-HR"/>
        </w:rPr>
      </w:pPr>
    </w:p>
    <w:p w:rsidRDefault="005F03AF" w:rsidP="005F03AF" w:rsidR="005F03AF" w:rsidRPr="005F03AF">
      <w:pPr>
        <w:spacing w:after="0"/>
        <w:jc w:val="both"/>
        <w:rPr>
          <w:rFonts w:cs="Times New Roman" w:eastAsia="Times New Roman"/>
          <w:lang w:eastAsia="hr-HR"/>
        </w:rPr>
      </w:pPr>
      <w:r w:rsidRPr="005F03AF">
        <w:rPr>
          <w:rFonts w:cs="Times New Roman" w:eastAsia="Times New Roman"/>
          <w:lang w:eastAsia="hr-HR"/>
        </w:rPr>
        <w:tab/>
        <w:t>Sud je imenovao privremenog stečajnog upravitelja te mu naložio da izvrši uvid u knjige i poslovnu dokumentaciju dužnika te da nakon toga podnese izvješće u kojem će iznijeti svoje stručno mišljenje o tome da li je imovina dužnika dovoljna za namirenje troškova postupka.</w:t>
      </w:r>
    </w:p>
    <w:p w:rsidRDefault="005F03AF" w:rsidP="005F03AF" w:rsidR="005F03AF" w:rsidRPr="005F03AF">
      <w:pPr>
        <w:spacing w:after="0"/>
        <w:jc w:val="both"/>
        <w:rPr>
          <w:rFonts w:cs="Times New Roman" w:eastAsia="Times New Roman"/>
          <w:lang w:eastAsia="hr-HR"/>
        </w:rPr>
      </w:pPr>
    </w:p>
    <w:p w:rsidRDefault="005F03AF" w:rsidP="005F03AF" w:rsidR="005F03AF" w:rsidRPr="005F03AF">
      <w:pPr>
        <w:spacing w:after="0"/>
        <w:jc w:val="both"/>
        <w:rPr>
          <w:rFonts w:cs="Times New Roman" w:eastAsia="Times New Roman"/>
          <w:lang w:eastAsia="hr-HR"/>
        </w:rPr>
      </w:pPr>
      <w:r w:rsidRPr="005F03AF">
        <w:rPr>
          <w:rFonts w:cs="Times New Roman" w:eastAsia="Times New Roman"/>
          <w:lang w:eastAsia="hr-HR"/>
        </w:rPr>
        <w:tab/>
        <w:t>Slijedom navedenog, a temeljem odredbe čl. 118. st. 1, i čl. 119. st. 2. toč. 3. SZ-a odlučeno je kao u izreci rješenja.</w:t>
      </w:r>
    </w:p>
    <w:p w:rsidRDefault="005F03AF" w:rsidP="005F03AF" w:rsidR="005F03AF" w:rsidRPr="005F03AF">
      <w:pPr>
        <w:spacing w:after="0"/>
        <w:jc w:val="both"/>
        <w:rPr>
          <w:rFonts w:cs="Times New Roman" w:eastAsia="Times New Roman"/>
          <w:lang w:eastAsia="hr-HR"/>
        </w:rPr>
      </w:pPr>
      <w:r w:rsidRPr="005F03AF">
        <w:rPr>
          <w:rFonts w:cs="Times New Roman" w:eastAsia="Times New Roman"/>
          <w:lang w:eastAsia="hr-HR"/>
        </w:rPr>
        <w:tab/>
        <w:t xml:space="preserve"> </w:t>
      </w:r>
    </w:p>
    <w:p w:rsidRDefault="005F03AF" w:rsidP="005F03AF" w:rsidR="005F03AF" w:rsidRPr="005F03AF">
      <w:pPr>
        <w:tabs>
          <w:tab w:pos="612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5F03AF" w:rsidP="005F03AF" w:rsidR="005F03AF" w:rsidRPr="005F03AF">
      <w:pPr>
        <w:spacing w:after="0"/>
        <w:jc w:val="center"/>
        <w:rPr>
          <w:rFonts w:cs="Times New Roman" w:eastAsia="Times New Roman"/>
          <w:lang w:eastAsia="hr-HR"/>
        </w:rPr>
      </w:pPr>
      <w:r w:rsidRPr="005F03AF">
        <w:rPr>
          <w:rFonts w:cs="Times New Roman" w:eastAsia="Times New Roman"/>
          <w:lang w:eastAsia="hr-HR"/>
        </w:rPr>
        <w:t>U Karlovcu 6. ožujka 2017.</w:t>
      </w:r>
    </w:p>
    <w:p w:rsidRDefault="005F03AF" w:rsidP="005F03AF" w:rsidR="005F03AF" w:rsidRPr="005F03A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F03AF" w:rsidP="005F03AF" w:rsidR="005F03AF" w:rsidRPr="005F03AF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5F03AF">
        <w:rPr>
          <w:rFonts w:cs="Times New Roman" w:eastAsia="Times New Roman"/>
          <w:lang w:eastAsia="hr-HR"/>
        </w:rPr>
        <w:t xml:space="preserve"> Stečajni sudac:</w:t>
      </w:r>
    </w:p>
    <w:p w:rsidRDefault="005F03AF" w:rsidP="005F03AF" w:rsidR="005F03AF" w:rsidRPr="005F03AF">
      <w:pPr>
        <w:spacing w:after="0"/>
        <w:jc w:val="center"/>
        <w:rPr>
          <w:rFonts w:cs="Times New Roman" w:eastAsia="Times New Roman"/>
          <w:lang w:eastAsia="hr-HR"/>
        </w:rPr>
      </w:pPr>
      <w:r w:rsidRPr="005F03AF">
        <w:rPr>
          <w:rFonts w:cs="Times New Roman" w:eastAsia="Times New Roman"/>
          <w:lang w:eastAsia="hr-HR"/>
        </w:rPr>
        <w:t xml:space="preserve">                                                                                   Jadranka Mađeruh,v.r.</w:t>
      </w:r>
    </w:p>
    <w:p w:rsidRDefault="005F03AF" w:rsidP="005F03AF" w:rsidR="005F03AF" w:rsidRPr="005F03AF">
      <w:pPr>
        <w:tabs>
          <w:tab w:pos="6450" w:val="left"/>
        </w:tabs>
        <w:spacing w:after="0"/>
        <w:rPr>
          <w:rFonts w:cs="Times New Roman" w:eastAsia="Times New Roman"/>
          <w:lang w:eastAsia="hr-HR"/>
        </w:rPr>
      </w:pPr>
    </w:p>
    <w:p w:rsidRDefault="005F03AF" w:rsidP="005F03AF" w:rsidR="005F03AF" w:rsidRPr="005F03AF">
      <w:pPr>
        <w:tabs>
          <w:tab w:pos="6450" w:val="left"/>
        </w:tabs>
        <w:spacing w:after="0"/>
        <w:rPr>
          <w:rFonts w:cs="Times New Roman" w:eastAsia="Times New Roman"/>
          <w:lang w:eastAsia="hr-HR"/>
        </w:rPr>
      </w:pPr>
      <w:r w:rsidRPr="005F03AF">
        <w:rPr>
          <w:rFonts w:cs="Times New Roman" w:eastAsia="Times New Roman"/>
          <w:lang w:eastAsia="hr-HR"/>
        </w:rPr>
        <w:t xml:space="preserve">PRAVNA POUKA:                                                                                      </w:t>
      </w:r>
    </w:p>
    <w:p w:rsidRDefault="005F03AF" w:rsidP="005F03AF" w:rsidR="005F03AF" w:rsidRPr="005F03AF">
      <w:pPr>
        <w:tabs>
          <w:tab w:pos="6735" w:val="left"/>
        </w:tabs>
        <w:spacing w:after="0"/>
        <w:rPr>
          <w:rFonts w:cs="Times New Roman" w:eastAsia="Times New Roman"/>
          <w:lang w:eastAsia="hr-HR"/>
        </w:rPr>
      </w:pPr>
      <w:r w:rsidRPr="005F03AF">
        <w:rPr>
          <w:rFonts w:cs="Times New Roman" w:eastAsia="Times New Roman"/>
          <w:lang w:eastAsia="hr-HR"/>
        </w:rPr>
        <w:t xml:space="preserve">Protiv ovog rješenja dopuštena je žalba u roku od 8 dana računajući od dana primitka rješenja. Žalba se podnosi Visokom trgovačkom sudu RH, putem ovog suda, u tri primjerka. </w:t>
      </w:r>
    </w:p>
    <w:p w:rsidRDefault="005F03AF" w:rsidP="005F03AF" w:rsidR="005F03AF" w:rsidRPr="005F03AF">
      <w:pPr>
        <w:tabs>
          <w:tab w:pos="6735" w:val="left"/>
        </w:tabs>
        <w:spacing w:after="0"/>
        <w:rPr>
          <w:rFonts w:cs="Times New Roman" w:eastAsia="Times New Roman"/>
          <w:lang w:eastAsia="hr-HR"/>
        </w:rPr>
      </w:pPr>
    </w:p>
    <w:p w:rsidRDefault="005F03AF" w:rsidP="005F03AF" w:rsidR="005F03AF" w:rsidRPr="005F03AF">
      <w:pPr>
        <w:tabs>
          <w:tab w:pos="6735" w:val="left"/>
        </w:tabs>
        <w:spacing w:after="0"/>
        <w:rPr>
          <w:rFonts w:cs="Times New Roman" w:eastAsia="Times New Roman"/>
          <w:lang w:eastAsia="hr-HR"/>
        </w:rPr>
      </w:pPr>
    </w:p>
    <w:p w:rsidRDefault="005F03AF" w:rsidP="005F03AF" w:rsidR="005F03AF" w:rsidRPr="005F03AF">
      <w:pPr>
        <w:tabs>
          <w:tab w:pos="6735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5F03AF">
        <w:rPr>
          <w:rFonts w:cs="Times New Roman" w:eastAsia="Times New Roman"/>
          <w:lang w:eastAsia="hr-HR"/>
        </w:rPr>
        <w:t>Za točnost otpravka-ovlašteni službenik:</w:t>
      </w:r>
    </w:p>
    <w:p w:rsidRDefault="005F03AF" w:rsidP="005F03AF" w:rsidR="005F03AF" w:rsidRPr="005F03AF">
      <w:pPr>
        <w:tabs>
          <w:tab w:pos="6735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5F03AF">
        <w:rPr>
          <w:rFonts w:cs="Times New Roman" w:eastAsia="Times New Roman"/>
          <w:lang w:eastAsia="hr-HR"/>
        </w:rPr>
        <w:t xml:space="preserve">                                                                                       Draženka Prpić</w:t>
      </w:r>
    </w:p>
    <w:p w:rsidRDefault="005F03AF" w:rsidP="005F03AF" w:rsidR="005F03AF" w:rsidRPr="005F03AF">
      <w:pPr>
        <w:spacing w:after="0"/>
        <w:rPr>
          <w:rFonts w:cs="Times New Roman" w:eastAsia="Times New Roman"/>
          <w:lang w:eastAsia="hr-HR"/>
        </w:rPr>
      </w:pPr>
    </w:p>
    <w:p w:rsidRDefault="005F03AF" w:rsidP="005F03AF" w:rsidR="005F03AF" w:rsidRPr="005F03AF">
      <w:pPr>
        <w:spacing w:after="0"/>
        <w:rPr>
          <w:rFonts w:cs="Times New Roman" w:eastAsia="Times New Roman"/>
          <w:lang w:eastAsia="hr-HR"/>
        </w:rPr>
      </w:pPr>
    </w:p>
    <w:p w:rsidRDefault="005F03AF" w:rsidP="005F03AF" w:rsidR="005F03AF" w:rsidRPr="005F03AF">
      <w:pPr>
        <w:spacing w:after="0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84943241"/>
      <w:docPartObj>
        <w:docPartGallery w:val="Page Numbers (Top of Page)"/>
        <w:docPartUnique/>
      </w:docPartObj>
    </w:sdtPr>
    <w:sdtContent>
      <w:p w:rsidRDefault="005F03AF" w:rsidR="005F03A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5F03AF" w:rsidR="008333A9">
    <w:pPr>
      <w:pStyle w:val="Zaglavlje"/>
    </w:pPr>
    <w:r>
      <w:t>1 St-3044/16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C3374BF"/>
    <w:multiLevelType w:val="hybridMultilevel"/>
    <w:tmpl w:val="42F40048"/>
    <w:lvl w:tplc="E8885938" w:ilvl="0">
      <w:start w:val="1"/>
      <w:numFmt w:val="upperRoman"/>
      <w:lvlText w:val="%1."/>
      <w:lvlJc w:val="left"/>
      <w:pPr>
        <w:tabs>
          <w:tab w:pos="1833" w:val="num"/>
        </w:tabs>
        <w:ind w:hanging="1125" w:left="1833"/>
      </w:p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2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7"/>
  </w:num>
  <w:num w:numId="35">
    <w:abstractNumId w:val="25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3AF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06530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ožujka 2017.</izvorni_sadrzaj>
    <derivirana_varijabla naziv="DomainObject.DatumDonosenjaOdluke_1">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St-3044/2016-12</izvorni_sadrzaj>
    <derivirana_varijabla naziv="DomainObject.Oznaka_1">St-3044/2016-12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3044</izvorni_sadrzaj>
    <derivirana_varijabla naziv="DomainObject.Predmet.Broj_1">3044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St-3044/2016</izvorni_sadrzaj>
    <derivirana_varijabla naziv="DomainObject.Predmet.OznakaBroj_1">St-3044/2016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MK PLIN d.o.o. zastupanog po punomoćniku Marjan Kolar</izvorni_sadrzaj>
    <derivirana_varijabla naziv="DomainObject.Predmet.ProtustrankaFormated_1">  MK PLIN d.o.o. zastupanog po punomoćniku Marjan Kolar</derivirana_varijabla>
  </DomainObject.Predmet.ProtustrankaFormated>
  <DomainObject.Predmet.ProtustrankaFormatedOIB>
    <izvorni_sadrzaj>  MK PLIN d.o.o., OIB 52995276615 zastupanog po punomoćniku Marjan Kolar</izvorni_sadrzaj>
    <derivirana_varijabla naziv="DomainObject.Predmet.ProtustrankaFormatedOIB_1">  MK PLIN d.o.o., OIB 52995276615 zastupanog po punomoćniku Marjan Kolar</derivirana_varijabla>
  </DomainObject.Predmet.ProtustrankaFormatedOIB>
  <DomainObject.Predmet.ProtustrankaFormatedWithAdress>
    <izvorni_sadrzaj> MK PLIN d.o.o., Trg J.F. Kennedya 6B, 10000 Zagreb zastupanog po punomoćniku Marjan Kolar</izvorni_sadrzaj>
    <derivirana_varijabla naziv="DomainObject.Predmet.ProtustrankaFormatedWithAdress_1"> MK PLIN d.o.o., Trg J.F. Kennedya 6B, 10000 Zagreb zastupanog po punomoćniku Marjan Kolar</derivirana_varijabla>
  </DomainObject.Predmet.ProtustrankaFormatedWithAdress>
  <DomainObject.Predmet.ProtustrankaFormatedWithAdressOIB>
    <izvorni_sadrzaj> MK PLIN d.o.o., OIB 52995276615, Trg J.F. Kennedya 6B, 10000 Zagreb zastupanog po punomoćniku Marjan Kolar</izvorni_sadrzaj>
    <derivirana_varijabla naziv="DomainObject.Predmet.ProtustrankaFormatedWithAdressOIB_1"> MK PLIN d.o.o., OIB 52995276615, Trg J.F. Kennedya 6B, 10000 Zagreb zastupanog po punomoćniku Marjan Kolar</derivirana_varijabla>
  </DomainObject.Predmet.ProtustrankaFormatedWithAdressOIB>
  <DomainObject.Predmet.ProtustrankaWithAdress>
    <izvorni_sadrzaj>MK PLIN d.o.o. Trg J.F. Kennedya 6B, 10000 Zagreb</izvorni_sadrzaj>
    <derivirana_varijabla naziv="DomainObject.Predmet.ProtustrankaWithAdress_1">MK PLIN d.o.o. Trg J.F. Kennedya 6B, 10000 Zagreb</derivirana_varijabla>
  </DomainObject.Predmet.ProtustrankaWithAdress>
  <DomainObject.Predmet.ProtustrankaWithAdressOIB>
    <izvorni_sadrzaj>MK PLIN d.o.o., OIB 52995276615, Trg J.F. Kennedya 6B, 10000 Zagreb</izvorni_sadrzaj>
    <derivirana_varijabla naziv="DomainObject.Predmet.ProtustrankaWithAdressOIB_1">MK PLIN d.o.o., OIB 52995276615, Trg J.F. Kennedya 6B, 10000 Zagreb</derivirana_varijabla>
  </DomainObject.Predmet.ProtustrankaWithAdressOIB>
  <DomainObject.Predmet.ProtustrankaNazivFormated>
    <izvorni_sadrzaj>MK PLIN d.o.o.</izvorni_sadrzaj>
    <derivirana_varijabla naziv="DomainObject.Predmet.ProtustrankaNazivFormated_1">MK PLIN d.o.o.</derivirana_varijabla>
  </DomainObject.Predmet.ProtustrankaNazivFormated>
  <DomainObject.Predmet.ProtustrankaNazivFormatedOIB>
    <izvorni_sadrzaj>MK PLIN d.o.o., OIB 52995276615</izvorni_sadrzaj>
    <derivirana_varijabla naziv="DomainObject.Predmet.ProtustrankaNazivFormatedOIB_1">MK PLIN d.o.o., OIB 52995276615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MK PLIN d.o.o. zastupanog po punomoćniku Marjan Kolar</item>
    </izvorni_sadrzaj>
    <derivirana_varijabla naziv="DomainObject.Predmet.ProtuStrankaListFormated_1">
      <item>MK PLIN d.o.o. zastupanog po punomoćniku Marjan Kolar</item>
    </derivirana_varijabla>
  </DomainObject.Predmet.ProtuStrankaListFormated>
  <DomainObject.Predmet.ProtuStrankaListFormatedOIB>
    <izvorni_sadrzaj>
      <item>MK PLIN d.o.o., OIB 52995276615 zastupanog po punomoćniku Marjan Kolar</item>
    </izvorni_sadrzaj>
    <derivirana_varijabla naziv="DomainObject.Predmet.ProtuStrankaListFormatedOIB_1">
      <item>MK PLIN d.o.o., OIB 52995276615 zastupanog po punomoćniku Marjan Kolar</item>
    </derivirana_varijabla>
  </DomainObject.Predmet.ProtuStrankaListFormatedOIB>
  <DomainObject.Predmet.ProtuStrankaListFormatedWithAdress>
    <izvorni_sadrzaj>
      <item>MK PLIN d.o.o., Trg J.F. Kennedya 6B, 10000 Zagreb zastupanog po punomoćniku Marjan Kolar</item>
    </izvorni_sadrzaj>
    <derivirana_varijabla naziv="DomainObject.Predmet.ProtuStrankaListFormatedWithAdress_1">
      <item>MK PLIN d.o.o., Trg J.F. Kennedya 6B, 10000 Zagreb zastupanog po punomoćniku Marjan Kolar</item>
    </derivirana_varijabla>
  </DomainObject.Predmet.ProtuStrankaListFormatedWithAdress>
  <DomainObject.Predmet.ProtuStrankaListFormatedWithAdressOIB>
    <izvorni_sadrzaj>
      <item>MK PLIN d.o.o., OIB 52995276615, Trg J.F. Kennedya 6B, 10000 Zagreb zastupanog po punomoćniku Marjan Kolar</item>
    </izvorni_sadrzaj>
    <derivirana_varijabla naziv="DomainObject.Predmet.ProtuStrankaListFormatedWithAdressOIB_1">
      <item>MK PLIN d.o.o., OIB 52995276615, Trg J.F. Kennedya 6B, 10000 Zagreb zastupanog po punomoćniku Marjan Kolar</item>
    </derivirana_varijabla>
  </DomainObject.Predmet.ProtuStrankaListFormatedWithAdressOIB>
  <DomainObject.Predmet.ProtuStrankaListNazivFormated>
    <izvorni_sadrzaj>
      <item>MK PLIN d.o.o.</item>
    </izvorni_sadrzaj>
    <derivirana_varijabla naziv="DomainObject.Predmet.ProtuStrankaListNazivFormated_1">
      <item>MK PLIN d.o.o.</item>
    </derivirana_varijabla>
  </DomainObject.Predmet.ProtuStrankaListNazivFormated>
  <DomainObject.Predmet.ProtuStrankaListNazivFormatedOIB>
    <izvorni_sadrzaj>
      <item>MK PLIN d.o.o., OIB 52995276615</item>
    </izvorni_sadrzaj>
    <derivirana_varijabla naziv="DomainObject.Predmet.ProtuStrankaListNazivFormatedOIB_1">
      <item>MK PLIN d.o.o., OIB 52995276615</item>
    </derivirana_varijabla>
  </DomainObject.Predmet.ProtuStrankaListNazivFormatedOIB>
  <DomainObject.Predmet.OstaliListFormated>
    <izvorni_sadrzaj>
      <item>Marjan Kolar punomoćnik sudionika u postupku MK PLIN d.o.o.</item>
    </izvorni_sadrzaj>
    <derivirana_varijabla naziv="DomainObject.Predmet.OstaliListFormated_1">
      <item>Marjan Kolar punomoćnik sudionika u postupku MK PLIN d.o.o.</item>
    </derivirana_varijabla>
  </DomainObject.Predmet.OstaliListFormated>
  <DomainObject.Predmet.OstaliListFormatedOIB>
    <izvorni_sadrzaj>
      <item>Marjan Kolar, OIB 99220752083 punomoćnik sudionika u postupku MK PLIN d.o.o.</item>
    </izvorni_sadrzaj>
    <derivirana_varijabla naziv="DomainObject.Predmet.OstaliListFormatedOIB_1">
      <item>Marjan Kolar, OIB 99220752083 punomoćnik sudionika u postupku MK PLIN d.o.o.</item>
    </derivirana_varijabla>
  </DomainObject.Predmet.OstaliListFormatedOIB>
  <DomainObject.Predmet.OstaliListFormatedWithAdress>
    <izvorni_sadrzaj>
      <item>Marjan Kolar, Laze 7, 1219 Laze punomoćnik sudionika u postupku MK PLIN d.o.o.</item>
    </izvorni_sadrzaj>
    <derivirana_varijabla naziv="DomainObject.Predmet.OstaliListFormatedWithAdress_1">
      <item>Marjan Kolar, Laze 7, 1219 Laze punomoćnik sudionika u postupku MK PLIN d.o.o.</item>
    </derivirana_varijabla>
  </DomainObject.Predmet.OstaliListFormatedWithAdress>
  <DomainObject.Predmet.OstaliListFormatedWithAdressOIB>
    <izvorni_sadrzaj>
      <item>Marjan Kolar, OIB 99220752083, Laze 7, 1219 Laze punomoćnik sudionika u postupku MK PLIN d.o.o.</item>
    </izvorni_sadrzaj>
    <derivirana_varijabla naziv="DomainObject.Predmet.OstaliListFormatedWithAdressOIB_1">
      <item>Marjan Kolar, OIB 99220752083, Laze 7, 1219 Laze punomoćnik sudionika u postupku MK PLIN d.o.o.</item>
    </derivirana_varijabla>
  </DomainObject.Predmet.OstaliListFormatedWithAdressOIB>
  <DomainObject.Predmet.OstaliListNazivFormated>
    <izvorni_sadrzaj>
      <item>Marjan Kolar</item>
    </izvorni_sadrzaj>
    <derivirana_varijabla naziv="DomainObject.Predmet.OstaliListNazivFormated_1">
      <item>Marjan Kolar</item>
    </derivirana_varijabla>
  </DomainObject.Predmet.OstaliListNazivFormated>
  <DomainObject.Predmet.OstaliListNazivFormatedOIB>
    <izvorni_sadrzaj>
      <item>Marjan Kolar, OIB 99220752083</item>
    </izvorni_sadrzaj>
    <derivirana_varijabla naziv="DomainObject.Predmet.OstaliListNazivFormatedOIB_1">
      <item>Marjan Kolar, OIB 99220752083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2017.</izvorni_sadrzaj>
    <derivirana_varijabla naziv="DomainObject.Datum_1">6. ožujka 2017.</derivirana_varijabla>
  </DomainObject.Datum>
  <DomainObject.PoslovniBrojDokumenta>
    <izvorni_sadrzaj>St-3044/2016-12</izvorni_sadrzaj>
    <derivirana_varijabla naziv="DomainObject.PoslovniBrojDokumenta_1">St-3044/2016-12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MK PLIN d.o.o.</izvorni_sadrzaj>
    <derivirana_varijabla naziv="DomainObject.Predmet.ProtustrankaIDrugi_1">MK PLIN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MK PLIN d.o.o., OIB 52995276615, Trg J.F. Kennedya 6B, 10000 Zagreb</izvorni_sadrzaj>
    <derivirana_varijabla naziv="DomainObject.Predmet.ProtustrankaIDrugiAdressOIB_1">MK PLIN d.o.o., OIB 52995276615, Trg J.F. Kennedya 6B,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MK PLIN d.o.o.</item>
      <item>Marjan Kolar</item>
    </izvorni_sadrzaj>
    <derivirana_varijabla naziv="DomainObject.Predmet.SudioniciListNaziv_1">
      <item>FINA Regionalni centar Zagreb</item>
      <item>MK PLIN d.o.o.</item>
      <item>Marjan Kolar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MK PLIN d.o.o., OIB 52995276615, Trg J.F. Kennedya 6B,10000 Zagreb</item>
      <item>Marjan Kolar, OIB 99220752083, Laze 7,1219 Laze</item>
    </izvorni_sadrzaj>
    <derivirana_varijabla naziv="DomainObject.Predmet.SudioniciListAdressOIB_1">
      <item>FINA Regionalni centar Zagreb, OIB 85821130368, Trg svibanjskih žrtava 1995. br. 1,10000 Zagreb</item>
      <item>MK PLIN d.o.o., OIB 52995276615, Trg J.F. Kennedya 6B,10000 Zagreb</item>
      <item>Marjan Kolar, OIB 99220752083, Laze 7,1219 Laze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CD1EE45-ED17-4D2D-8551-028C20FBC13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416</properties:Words>
  <properties:Characters>2179</properties:Characters>
  <properties:Lines>77</properties:Lines>
  <properties:Paragraphs>25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2866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2017-03-06T08:30:00Z</cp:lastPrinted>
  <dcterms:modified xmlns:xsi="http://www.w3.org/2001/XMLSchema-instance" xsi:type="dcterms:W3CDTF">2017-03-06T08:30:00Z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St-3044/2016-12 / Odluka - Rješenje o imenovanju privremenog stečajnog upravitelja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