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a3dd" w14:paraId="593a3dd" w:rsidRDefault="000E1F39" w:rsidP="000E1F39" w:rsidR="000E1F39" w:rsidRPr="003E23AD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E23AD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E23AD">
      <w:pPr>
        <w:jc w:val="center"/>
        <w:rPr>
          <w:rFonts w:hAnsi="Times New Roman" w:ascii="Times New Roman"/>
          <w:b/>
          <w:sz w:val="24"/>
          <w:szCs w:val="24"/>
        </w:rPr>
      </w:pPr>
      <w:r w:rsidRPr="003E23AD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22390C" w:rsidP="0022390C" w:rsidR="0022390C" w:rsidRPr="0022390C">
      <w:pPr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IVA PINJUH STJEPOVIĆ</w:t>
      </w:r>
    </w:p>
    <w:p w:rsidRDefault="0022390C" w:rsidP="0022390C" w:rsidR="0022390C" w:rsidRPr="0022390C">
      <w:pPr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Draškovićeva 4A, 10000 Zagreb</w:t>
      </w:r>
    </w:p>
    <w:p w:rsidRDefault="0022390C" w:rsidP="0022390C" w:rsidR="0022390C" w:rsidRPr="0022390C">
      <w:pPr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stečajna upraviteljica za</w:t>
      </w:r>
    </w:p>
    <w:p w:rsidRDefault="0022390C" w:rsidP="0022390C" w:rsidR="0022390C" w:rsidRPr="0022390C">
      <w:pPr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H.G. NEKRETNINE d.o.o. u stečaju</w:t>
      </w:r>
    </w:p>
    <w:p w:rsidRDefault="0022390C" w:rsidP="0022390C" w:rsidR="0022390C" w:rsidRPr="0022390C">
      <w:pPr>
        <w:tabs>
          <w:tab w:pos="6195" w:val="left"/>
        </w:tabs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Budmanijeva 1, 10000 Zagreb</w:t>
      </w:r>
      <w:r>
        <w:rPr>
          <w:rFonts w:hAnsi="Times New Roman" w:ascii="Times New Roman"/>
          <w:sz w:val="24"/>
          <w:szCs w:val="24"/>
        </w:rPr>
        <w:tab/>
      </w:r>
    </w:p>
    <w:p w:rsidRDefault="0022390C" w:rsidP="0022390C" w:rsidR="0022390C" w:rsidRPr="0022390C">
      <w:pPr>
        <w:rPr>
          <w:rFonts w:hAnsi="Times New Roman" w:ascii="Times New Roman"/>
          <w:sz w:val="24"/>
          <w:szCs w:val="24"/>
        </w:rPr>
      </w:pPr>
      <w:r w:rsidRPr="0022390C">
        <w:rPr>
          <w:rFonts w:hAnsi="Times New Roman" w:ascii="Times New Roman"/>
          <w:sz w:val="24"/>
          <w:szCs w:val="24"/>
        </w:rPr>
        <w:t>OIB:72513857988</w:t>
      </w:r>
    </w:p>
    <w:p w:rsidRDefault="0022390C" w:rsidP="0022390C" w:rsidR="0022390C" w:rsidRPr="0022390C">
      <w:pPr>
        <w:jc w:val="right"/>
        <w:rPr>
          <w:rFonts w:hAnsi="Times New Roman" w:ascii="Times New Roman"/>
          <w:b/>
          <w:sz w:val="24"/>
          <w:szCs w:val="24"/>
        </w:rPr>
      </w:pPr>
      <w:r w:rsidRPr="0022390C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22390C" w:rsidP="0022390C" w:rsidR="0022390C" w:rsidRPr="0022390C">
      <w:pPr>
        <w:jc w:val="right"/>
        <w:rPr>
          <w:rFonts w:hAnsi="Times New Roman" w:ascii="Times New Roman"/>
          <w:b/>
          <w:sz w:val="24"/>
          <w:szCs w:val="24"/>
        </w:rPr>
      </w:pPr>
      <w:r w:rsidRPr="0022390C">
        <w:rPr>
          <w:rFonts w:hAnsi="Times New Roman" w:ascii="Times New Roman"/>
          <w:b/>
          <w:sz w:val="24"/>
          <w:szCs w:val="24"/>
        </w:rPr>
        <w:t>Na posl.br. St-6287/16</w:t>
      </w: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 xml:space="preserve">U Zagrebu, </w:t>
      </w:r>
      <w:r w:rsidR="00AF3AEF">
        <w:rPr>
          <w:rFonts w:hAnsi="Times New Roman" w:ascii="Times New Roman"/>
          <w:sz w:val="24"/>
          <w:szCs w:val="24"/>
        </w:rPr>
        <w:t>16</w:t>
      </w:r>
      <w:r w:rsidR="00206E3D">
        <w:rPr>
          <w:rFonts w:hAnsi="Times New Roman" w:ascii="Times New Roman"/>
          <w:sz w:val="24"/>
          <w:szCs w:val="24"/>
        </w:rPr>
        <w:t xml:space="preserve">. </w:t>
      </w:r>
      <w:r w:rsidR="0022390C">
        <w:rPr>
          <w:rFonts w:hAnsi="Times New Roman" w:ascii="Times New Roman"/>
          <w:sz w:val="24"/>
          <w:szCs w:val="24"/>
        </w:rPr>
        <w:t xml:space="preserve">travnja </w:t>
      </w:r>
      <w:r w:rsidR="00831158">
        <w:rPr>
          <w:rFonts w:hAnsi="Times New Roman" w:ascii="Times New Roman"/>
          <w:sz w:val="24"/>
          <w:szCs w:val="24"/>
        </w:rPr>
        <w:t>2019</w:t>
      </w:r>
      <w:r w:rsidRPr="003E23AD">
        <w:rPr>
          <w:rFonts w:hAnsi="Times New Roman" w:ascii="Times New Roman"/>
          <w:sz w:val="24"/>
          <w:szCs w:val="24"/>
        </w:rPr>
        <w:t>.g.</w:t>
      </w:r>
    </w:p>
    <w:p w:rsidRDefault="000E1F39" w:rsidP="00B03D62" w:rsidR="000E1F39" w:rsidRPr="003E23A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E23AD" w:rsidR="00B03D62" w:rsidRPr="003E23AD">
      <w:pPr>
        <w:rPr>
          <w:rFonts w:hAnsi="Times New Roman" w:ascii="Times New Roman"/>
          <w:b/>
          <w:sz w:val="24"/>
          <w:szCs w:val="24"/>
          <w:lang w:val="pl-PL"/>
        </w:rPr>
      </w:pPr>
      <w:r w:rsidRPr="003E23AD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B03D62" w:rsidRPr="003E23A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2390C">
        <w:rPr>
          <w:rFonts w:hAnsi="Times New Roman" w:ascii="Times New Roman"/>
          <w:b/>
          <w:sz w:val="24"/>
          <w:szCs w:val="24"/>
          <w:lang w:val="pl-PL"/>
        </w:rPr>
        <w:t>17.01.2019</w:t>
      </w:r>
      <w:r w:rsidR="00B03D62" w:rsidRPr="003E23AD">
        <w:rPr>
          <w:rFonts w:hAnsi="Times New Roman" w:ascii="Times New Roman"/>
          <w:b/>
          <w:sz w:val="24"/>
          <w:szCs w:val="24"/>
          <w:lang w:val="pl-PL"/>
        </w:rPr>
        <w:t>.g.</w:t>
      </w:r>
      <w:r w:rsidRPr="003E23AD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B03D62" w:rsidRPr="003E23A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F3AEF">
        <w:rPr>
          <w:rFonts w:hAnsi="Times New Roman" w:ascii="Times New Roman"/>
          <w:b/>
          <w:sz w:val="24"/>
          <w:szCs w:val="24"/>
          <w:lang w:val="pl-PL"/>
        </w:rPr>
        <w:t>16</w:t>
      </w:r>
      <w:r w:rsidR="0022390C">
        <w:rPr>
          <w:rFonts w:hAnsi="Times New Roman" w:ascii="Times New Roman"/>
          <w:b/>
          <w:sz w:val="24"/>
          <w:szCs w:val="24"/>
          <w:lang w:val="pl-PL"/>
        </w:rPr>
        <w:t>.04</w:t>
      </w:r>
      <w:r w:rsidR="008E3343">
        <w:rPr>
          <w:rFonts w:hAnsi="Times New Roman" w:ascii="Times New Roman"/>
          <w:b/>
          <w:sz w:val="24"/>
          <w:szCs w:val="24"/>
          <w:lang w:val="pl-PL"/>
        </w:rPr>
        <w:t>.2019</w:t>
      </w:r>
      <w:r w:rsidR="00B03D62" w:rsidRPr="003E23A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9F66EB" w:rsidP="009F66EB" w:rsidR="0098650A">
      <w:pPr>
        <w:jc w:val="both"/>
        <w:rPr>
          <w:rFonts w:hAnsi="Times New Roman" w:ascii="Times New Roman"/>
          <w:sz w:val="24"/>
          <w:szCs w:val="24"/>
        </w:rPr>
      </w:pPr>
      <w:r w:rsidRPr="00437012">
        <w:rPr>
          <w:rFonts w:hAnsi="Times New Roman" w:ascii="Times New Roman"/>
          <w:sz w:val="24"/>
          <w:szCs w:val="24"/>
        </w:rPr>
        <w:t xml:space="preserve">Stečajni dužnik vlasnik je ukupno sedam nekretnina upisanih kod Općinskog suda u Šibeniku, k.o. Zaton. Nekretnine su predmet prodaje </w:t>
      </w:r>
      <w:r w:rsidR="00437012" w:rsidRPr="00437012">
        <w:rPr>
          <w:rFonts w:hAnsi="Times New Roman" w:ascii="Times New Roman"/>
          <w:sz w:val="24"/>
          <w:szCs w:val="24"/>
        </w:rPr>
        <w:t>u postupku ovrhe koja se vodi pred Općinskim sudom u Šibeniku pod posl.br. Ovr-1350/13 no stečajni dužnik pred Trgovačkim sudom u Zadru, Stalna služba u Šibeniku pod posl.br. P-128/16 protiv društva TOFRADO d.o.o. u stečaju vodi parnicu radi proglašenja navedene ovrhe nedopuštenom.</w:t>
      </w:r>
      <w:r w:rsidR="00C279EF">
        <w:rPr>
          <w:rFonts w:hAnsi="Times New Roman" w:ascii="Times New Roman"/>
          <w:sz w:val="24"/>
          <w:szCs w:val="24"/>
        </w:rPr>
        <w:t xml:space="preserve"> </w:t>
      </w:r>
      <w:r w:rsidR="001B2D23">
        <w:rPr>
          <w:rFonts w:hAnsi="Times New Roman" w:ascii="Times New Roman"/>
          <w:sz w:val="24"/>
          <w:szCs w:val="24"/>
        </w:rPr>
        <w:t>Rješenjem Trgovačkog suda u Zadru od 06.02.2019.g. nastavljena je navedena parnica pod novim poslovnim brojem P-23/19.</w:t>
      </w:r>
    </w:p>
    <w:p w:rsidRDefault="00F73F75" w:rsidP="00F73F75" w:rsidR="00F73F7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problematiku vezanu</w:t>
      </w:r>
      <w:r w:rsidRPr="00F73F75">
        <w:rPr>
          <w:rFonts w:hAnsi="Times New Roman" w:ascii="Times New Roman"/>
          <w:sz w:val="24"/>
          <w:szCs w:val="24"/>
        </w:rPr>
        <w:t xml:space="preserve"> uz kupoprodaju nekretnine oznake kat.čest 6182/4 upisane kod Općinskog suda u Šibeniku u zk. uložak 7524, poduložak 1, k.o. Zaton</w:t>
      </w:r>
      <w:r>
        <w:rPr>
          <w:rFonts w:hAnsi="Times New Roman" w:ascii="Times New Roman"/>
          <w:sz w:val="24"/>
          <w:szCs w:val="24"/>
        </w:rPr>
        <w:t xml:space="preserve">, obavještavam sud i vjerovnike da sam 26.02.2019.g. podnijela izlučni zahtjev za izdvajanje 7/10 dijelova vlasništva </w:t>
      </w:r>
      <w:r w:rsidR="00AF3AEF">
        <w:rPr>
          <w:rFonts w:hAnsi="Times New Roman" w:ascii="Times New Roman"/>
          <w:sz w:val="24"/>
          <w:szCs w:val="24"/>
        </w:rPr>
        <w:t xml:space="preserve">navedene </w:t>
      </w:r>
      <w:r>
        <w:rPr>
          <w:rFonts w:hAnsi="Times New Roman" w:ascii="Times New Roman"/>
          <w:sz w:val="24"/>
          <w:szCs w:val="24"/>
        </w:rPr>
        <w:t>nekretnine iz stečajne mase stečajnog dužnika TOFRADO d.o.o. u stečaju, a sve prema zahtjevu koji dostavljam u prilogu.</w:t>
      </w:r>
    </w:p>
    <w:p w:rsidRDefault="005517C2" w:rsidP="00F73F75" w:rsidR="005517C2">
      <w:pPr>
        <w:jc w:val="both"/>
        <w:rPr>
          <w:rFonts w:hAnsi="Times New Roman" w:ascii="Times New Roman"/>
          <w:sz w:val="24"/>
          <w:szCs w:val="24"/>
        </w:rPr>
      </w:pPr>
    </w:p>
    <w:p w:rsidRDefault="005517C2" w:rsidP="00F73F75" w:rsidR="005517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Također, obavještavam sud i vjerovnike da sam pravovremeno pokrenula parnicu radi dokaziv</w:t>
      </w:r>
      <w:r w:rsidR="00D452AD">
        <w:rPr>
          <w:rFonts w:hAnsi="Times New Roman" w:ascii="Times New Roman"/>
          <w:sz w:val="24"/>
          <w:szCs w:val="24"/>
        </w:rPr>
        <w:t>anja osnovanosti</w:t>
      </w:r>
      <w:r>
        <w:rPr>
          <w:rFonts w:hAnsi="Times New Roman" w:ascii="Times New Roman"/>
          <w:sz w:val="24"/>
          <w:szCs w:val="24"/>
        </w:rPr>
        <w:t xml:space="preserve"> osporavanja tražbine vjerovnika TOFRADO d.o.o. u stečaju, OIB:92907511</w:t>
      </w:r>
      <w:r w:rsidR="002B1BD9">
        <w:rPr>
          <w:rFonts w:hAnsi="Times New Roman" w:ascii="Times New Roman"/>
          <w:sz w:val="24"/>
          <w:szCs w:val="24"/>
        </w:rPr>
        <w:t xml:space="preserve">183 u iznosu od 1.471.225,94 kn te da se navedena </w:t>
      </w:r>
      <w:r w:rsidR="00375EAF">
        <w:rPr>
          <w:rFonts w:hAnsi="Times New Roman" w:ascii="Times New Roman"/>
          <w:sz w:val="24"/>
          <w:szCs w:val="24"/>
        </w:rPr>
        <w:t>parnica</w:t>
      </w:r>
      <w:r w:rsidR="002B1BD9">
        <w:rPr>
          <w:rFonts w:hAnsi="Times New Roman" w:ascii="Times New Roman"/>
          <w:sz w:val="24"/>
          <w:szCs w:val="24"/>
        </w:rPr>
        <w:t xml:space="preserve"> vodi pred Trgovačkim sudom u Zagrebu pod posl.br. P-281/19.</w:t>
      </w:r>
    </w:p>
    <w:p w:rsidRDefault="009F66EB" w:rsidP="003E23AD" w:rsidR="009F66EB" w:rsidRPr="00F27F6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3E23AD" w:rsidR="000E1F39" w:rsidRPr="00F27F66">
      <w:pPr>
        <w:rPr>
          <w:rFonts w:hAnsi="Times New Roman" w:ascii="Times New Roman"/>
          <w:b/>
          <w:sz w:val="24"/>
          <w:szCs w:val="24"/>
          <w:lang w:val="pl-PL"/>
        </w:rPr>
      </w:pPr>
      <w:r w:rsidRPr="00F27F66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E3343" w:rsidP="008E3343" w:rsidR="008E3343">
      <w:pPr>
        <w:jc w:val="both"/>
        <w:rPr>
          <w:rFonts w:hAnsi="Times New Roman" w:ascii="Times New Roman"/>
          <w:bCs/>
          <w:sz w:val="24"/>
          <w:szCs w:val="24"/>
        </w:rPr>
      </w:pPr>
      <w:r w:rsidRPr="00957E97">
        <w:rPr>
          <w:rFonts w:hAnsi="Times New Roman" w:ascii="Times New Roman"/>
          <w:sz w:val="24"/>
          <w:szCs w:val="24"/>
        </w:rPr>
        <w:t xml:space="preserve">Na dan </w:t>
      </w:r>
      <w:r w:rsidR="0098473C">
        <w:rPr>
          <w:rFonts w:hAnsi="Times New Roman" w:ascii="Times New Roman"/>
          <w:sz w:val="24"/>
          <w:szCs w:val="24"/>
        </w:rPr>
        <w:t>15.04</w:t>
      </w:r>
      <w:r>
        <w:rPr>
          <w:rFonts w:hAnsi="Times New Roman" w:ascii="Times New Roman"/>
          <w:sz w:val="24"/>
          <w:szCs w:val="24"/>
        </w:rPr>
        <w:t>.2019</w:t>
      </w:r>
      <w:r w:rsidRPr="00957E97">
        <w:rPr>
          <w:rFonts w:hAnsi="Times New Roman" w:ascii="Times New Roman"/>
          <w:sz w:val="24"/>
          <w:szCs w:val="24"/>
        </w:rPr>
        <w:t xml:space="preserve">.g. </w:t>
      </w:r>
      <w:r w:rsidRPr="00957E97">
        <w:rPr>
          <w:rFonts w:hAnsi="Times New Roman" w:ascii="Times New Roman"/>
          <w:bCs/>
          <w:sz w:val="24"/>
          <w:szCs w:val="24"/>
        </w:rPr>
        <w:t xml:space="preserve">stečajni dužnik na računu </w:t>
      </w:r>
      <w:r w:rsidR="0098473C">
        <w:rPr>
          <w:rFonts w:hAnsi="Times New Roman" w:ascii="Times New Roman"/>
          <w:bCs/>
          <w:sz w:val="24"/>
          <w:szCs w:val="24"/>
        </w:rPr>
        <w:t>nema novčanih sredstva.</w:t>
      </w:r>
    </w:p>
    <w:p w:rsidRDefault="003E23AD" w:rsidP="003E23AD" w:rsidR="003E23AD" w:rsidRPr="00F27F6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F27F66">
      <w:pPr>
        <w:rPr>
          <w:rFonts w:hAnsi="Times New Roman" w:ascii="Times New Roman"/>
          <w:b/>
          <w:sz w:val="24"/>
          <w:szCs w:val="24"/>
          <w:lang w:val="pl-PL"/>
        </w:rPr>
      </w:pPr>
      <w:r w:rsidRPr="00F27F66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6328E1" w:rsidP="00244A4C" w:rsidR="00244A4C">
      <w:pPr>
        <w:jc w:val="both"/>
      </w:pPr>
      <w:r>
        <w:rPr>
          <w:rFonts w:hAnsi="Times New Roman" w:ascii="Times New Roman"/>
          <w:bCs/>
          <w:sz w:val="24"/>
          <w:szCs w:val="24"/>
        </w:rPr>
        <w:t xml:space="preserve">U narednom razdoblju </w:t>
      </w:r>
      <w:r w:rsidR="00F1043C">
        <w:rPr>
          <w:rFonts w:hAnsi="Times New Roman" w:ascii="Times New Roman"/>
          <w:bCs/>
          <w:sz w:val="24"/>
          <w:szCs w:val="24"/>
        </w:rPr>
        <w:t>nastaviti ću s poduziman</w:t>
      </w:r>
      <w:r w:rsidR="0098473C">
        <w:rPr>
          <w:rFonts w:hAnsi="Times New Roman" w:ascii="Times New Roman"/>
          <w:bCs/>
          <w:sz w:val="24"/>
          <w:szCs w:val="24"/>
        </w:rPr>
        <w:t>jem radnji kako bi se nekretnine</w:t>
      </w:r>
      <w:r w:rsidR="00F1043C">
        <w:rPr>
          <w:rFonts w:hAnsi="Times New Roman" w:ascii="Times New Roman"/>
          <w:bCs/>
          <w:sz w:val="24"/>
          <w:szCs w:val="24"/>
        </w:rPr>
        <w:t xml:space="preserve"> </w:t>
      </w:r>
      <w:r w:rsidR="0098473C">
        <w:rPr>
          <w:rFonts w:hAnsi="Times New Roman" w:ascii="Times New Roman"/>
          <w:bCs/>
          <w:sz w:val="24"/>
          <w:szCs w:val="24"/>
        </w:rPr>
        <w:t>što prije unovčile</w:t>
      </w:r>
      <w:r w:rsidR="00F1043C">
        <w:rPr>
          <w:rFonts w:hAnsi="Times New Roman" w:ascii="Times New Roman"/>
          <w:bCs/>
          <w:sz w:val="24"/>
          <w:szCs w:val="24"/>
        </w:rPr>
        <w:t xml:space="preserve"> u stečajnom postupku.</w:t>
      </w:r>
    </w:p>
    <w:p w:rsidRDefault="003E23AD" w:rsidP="000E1F39" w:rsidR="003E23AD" w:rsidRPr="00F27F66">
      <w:pPr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F27F66">
      <w:pPr>
        <w:jc w:val="both"/>
        <w:rPr>
          <w:rFonts w:hAnsi="Times New Roman" w:ascii="Times New Roman"/>
          <w:sz w:val="24"/>
          <w:szCs w:val="24"/>
        </w:rPr>
      </w:pPr>
      <w:r w:rsidRPr="00F27F66">
        <w:rPr>
          <w:rFonts w:hAnsi="Times New Roman" w:ascii="Times New Roman"/>
          <w:sz w:val="24"/>
          <w:szCs w:val="24"/>
        </w:rPr>
        <w:t>S poštovanjem,</w:t>
      </w:r>
    </w:p>
    <w:p w:rsidRDefault="003E23AD" w:rsidP="003E23AD" w:rsidR="003E23AD" w:rsidRPr="00F27F66">
      <w:pPr>
        <w:jc w:val="both"/>
        <w:rPr>
          <w:rFonts w:hAnsi="Times New Roman" w:ascii="Times New Roman"/>
          <w:sz w:val="24"/>
          <w:szCs w:val="24"/>
        </w:rPr>
      </w:pPr>
      <w:r w:rsidRPr="00F27F66">
        <w:rPr>
          <w:rFonts w:hAnsi="Times New Roman" w:ascii="Times New Roman"/>
          <w:sz w:val="24"/>
          <w:szCs w:val="24"/>
        </w:rPr>
        <w:t>Stečajni upravitelj</w:t>
      </w:r>
    </w:p>
    <w:p w:rsidRDefault="003E23AD" w:rsidR="00C61F72" w:rsidRPr="00A068CB">
      <w:pPr>
        <w:rPr>
          <w:rFonts w:hAnsi="Times New Roman" w:ascii="Times New Roman"/>
          <w:sz w:val="24"/>
          <w:szCs w:val="24"/>
        </w:rPr>
      </w:pPr>
      <w:r w:rsidRPr="00F27F66">
        <w:rPr>
          <w:rFonts w:hAnsi="Times New Roman" w:ascii="Times New Roman"/>
          <w:sz w:val="24"/>
          <w:szCs w:val="24"/>
        </w:rPr>
        <w:t>Iva Pinjuh Stjepović</w:t>
      </w:r>
    </w:p>
    <w:sectPr w:rsidSect="004B23BA" w:rsidR="00C61F72" w:rsidRPr="00A068CB">
      <w:pgSz w:h="16838" w:w="11906"/>
      <w:pgMar w:gutter="0" w:footer="709" w:header="709" w:left="1134" w:bottom="0" w:right="1134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264"/>
    <w:multiLevelType w:val="hybridMultilevel"/>
    <w:tmpl w:val="0A1C21A8"/>
    <w:lvl w:tplc="586809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177396"/>
    <w:multiLevelType w:val="hybridMultilevel"/>
    <w:tmpl w:val="85B87CCC"/>
    <w:lvl w:tplc="3CE8DD04" w:ilvl="0">
      <w:numFmt w:val="bullet"/>
      <w:lvlText w:val="-"/>
      <w:lvlJc w:val="left"/>
      <w:pPr>
        <w:ind w:hanging="360" w:left="720"/>
      </w:pPr>
      <w:rPr>
        <w:rFonts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2C4167E"/>
    <w:multiLevelType w:val="hybridMultilevel"/>
    <w:tmpl w:val="5C06D8D0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92A35"/>
    <w:rsid w:val="00195E0D"/>
    <w:rsid w:val="001A7CC6"/>
    <w:rsid w:val="001B2D23"/>
    <w:rsid w:val="00206E3D"/>
    <w:rsid w:val="0022390C"/>
    <w:rsid w:val="002318BC"/>
    <w:rsid w:val="00244A4C"/>
    <w:rsid w:val="002B1BD9"/>
    <w:rsid w:val="003004AD"/>
    <w:rsid w:val="00375EAF"/>
    <w:rsid w:val="003D50FA"/>
    <w:rsid w:val="003E23AD"/>
    <w:rsid w:val="00411831"/>
    <w:rsid w:val="00437012"/>
    <w:rsid w:val="004B23BA"/>
    <w:rsid w:val="004C3E61"/>
    <w:rsid w:val="005517C2"/>
    <w:rsid w:val="00560EFE"/>
    <w:rsid w:val="006328E1"/>
    <w:rsid w:val="00654A4F"/>
    <w:rsid w:val="006F41BB"/>
    <w:rsid w:val="00831158"/>
    <w:rsid w:val="008512FB"/>
    <w:rsid w:val="00880690"/>
    <w:rsid w:val="008930C6"/>
    <w:rsid w:val="008E26C6"/>
    <w:rsid w:val="008E3343"/>
    <w:rsid w:val="00922D14"/>
    <w:rsid w:val="0098473C"/>
    <w:rsid w:val="0098650A"/>
    <w:rsid w:val="009C21E7"/>
    <w:rsid w:val="009F66EB"/>
    <w:rsid w:val="009F775B"/>
    <w:rsid w:val="00A02447"/>
    <w:rsid w:val="00A068CB"/>
    <w:rsid w:val="00A16316"/>
    <w:rsid w:val="00A95AB3"/>
    <w:rsid w:val="00AF3AEF"/>
    <w:rsid w:val="00B03D62"/>
    <w:rsid w:val="00B359A8"/>
    <w:rsid w:val="00B40014"/>
    <w:rsid w:val="00B52321"/>
    <w:rsid w:val="00BC069B"/>
    <w:rsid w:val="00BE0D73"/>
    <w:rsid w:val="00C279EF"/>
    <w:rsid w:val="00C5226B"/>
    <w:rsid w:val="00C61F72"/>
    <w:rsid w:val="00CD7C29"/>
    <w:rsid w:val="00D452AD"/>
    <w:rsid w:val="00D50FDF"/>
    <w:rsid w:val="00D82FFA"/>
    <w:rsid w:val="00DE102F"/>
    <w:rsid w:val="00E57A5E"/>
    <w:rsid w:val="00F1043C"/>
    <w:rsid w:val="00F27F66"/>
    <w:rsid w:val="00F73F75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95AB3"/>
    <w:pPr>
      <w:keepNext/>
      <w:spacing w:after="0"/>
      <w:outlineLvl w:val="0"/>
    </w:pPr>
    <w:rPr>
      <w:rFonts w:eastAsia="Times New Roman" w:hAnsi="Times New Roman" w:ascii="Times New Roman"/>
      <w:sz w:val="24"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95AB3"/>
    <w:rPr>
      <w:rFonts w:cs="Times New Roman" w:eastAsia="Times New Roman" w:hAnsi="Times New Roman" w:ascii="Times New Roman"/>
      <w:sz w:val="24"/>
      <w:szCs w:val="20"/>
      <w:lang w:eastAsia="en-US" w:val="x-none"/>
    </w:rPr>
  </w:style>
  <w:style w:styleId="Bezproreda" w:type="paragraph">
    <w:name w:val="No Spacing"/>
    <w:uiPriority w:val="1"/>
    <w:qFormat/>
    <w:rsid w:val="00206E3D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5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95AB3"/>
    <w:pPr>
      <w:keepNext/>
      <w:spacing w:after="0"/>
      <w:outlineLvl w:val="0"/>
    </w:pPr>
    <w:rPr>
      <w:rFonts w:ascii="Times New Roman" w:eastAsia="Times New Roman" w:hAnsi="Times New Roman"/>
      <w:sz w:val="24"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95AB3"/>
    <w:rPr>
      <w:rFonts w:ascii="Times New Roman" w:cs="Times New Roman" w:eastAsia="Times New Roman" w:hAnsi="Times New Roman"/>
      <w:sz w:val="24"/>
      <w:szCs w:val="20"/>
      <w:lang w:eastAsia="en-US" w:val="x-none"/>
    </w:rPr>
  </w:style>
  <w:style w:styleId="Bezproreda" w:type="paragraph">
    <w:name w:val="No Spacing"/>
    <w:uiPriority w:val="1"/>
    <w:qFormat/>
    <w:rsid w:val="00206E3D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5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279</properties:Words>
  <properties:Characters>1685</properties:Characters>
  <properties:Lines>41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2019-04-26T08:16:00Z</dcterms:created>
  <dc:creator>ADMINIBM</dc:creator>
  <cp:lastModifiedBy>Vinka Mihalinčić</cp:lastModifiedBy>
  <dcterms:modified xmlns:xsi="http://www.w3.org/2001/XMLSchema-instance" xsi:type="dcterms:W3CDTF">2019-04-26T08:17:00Z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St-6287/2016-38 / Podnesak - Izvješće stečajnog upravitelja (16.04.19.Izvješće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