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5347" w14:paraId="f935347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545373">
        <w:rPr>
          <w:rFonts w:hAnsi="Times New Roman" w:ascii="Times New Roman"/>
          <w:szCs w:val="24"/>
          <w:lang w:val="hr-HR"/>
        </w:rPr>
        <w:t>8946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BF1908" w:rsidR="00BF1908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BF1908">
        <w:rPr>
          <w:rFonts w:hAnsi="Times New Roman" w:ascii="Times New Roman"/>
        </w:rPr>
        <w:t xml:space="preserve"> SUVENIRI I POKLONI d.o.o., Velika Gorica, Kralja P. Svačića 13, OIB:48608332268, 18. veljače </w:t>
      </w:r>
      <w:r w:rsidR="00BF1908" w:rsidRPr="00627967">
        <w:rPr>
          <w:rFonts w:hAnsi="Times New Roman" w:ascii="Times New Roman"/>
          <w:szCs w:val="24"/>
        </w:rPr>
        <w:t>201</w:t>
      </w:r>
      <w:r w:rsidR="00BF1908">
        <w:rPr>
          <w:rFonts w:hAnsi="Times New Roman" w:ascii="Times New Roman"/>
          <w:szCs w:val="24"/>
        </w:rPr>
        <w:t>6</w:t>
      </w:r>
      <w:r w:rsidR="00BF1908" w:rsidRPr="00627967">
        <w:rPr>
          <w:rFonts w:hAnsi="Times New Roman" w:ascii="Times New Roman"/>
          <w:szCs w:val="24"/>
        </w:rPr>
        <w:t>.,</w:t>
      </w:r>
      <w:r w:rsidR="00BF1908">
        <w:rPr>
          <w:rFonts w:hAnsi="Times New Roman" w:ascii="Times New Roman"/>
          <w:szCs w:val="24"/>
        </w:rPr>
        <w:t xml:space="preserve"> godine</w:t>
      </w:r>
    </w:p>
    <w:p w:rsidRDefault="00BF1908" w:rsidP="00BF1908" w:rsidR="00BF1908" w:rsidRPr="00627967">
      <w:pPr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>Sud je pokrenuo skraćeni stečajni postupka nad predloženim dužnikom ,</w:t>
      </w:r>
    </w:p>
    <w:p w:rsidRDefault="00982ACF" w:rsidP="00BF1908" w:rsidR="00BF1908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BF1908">
        <w:rPr>
          <w:rFonts w:hAnsi="Times New Roman" w:ascii="Times New Roman"/>
        </w:rPr>
        <w:t>SUVENIRI I POKLONI d.o.o., Velika Gorica, Kralja P. Svačića 13, OIB:48608332268.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BF1908">
        <w:rPr>
          <w:rFonts w:hAnsi="Times New Roman" w:ascii="Times New Roman"/>
        </w:rPr>
        <w:t>9.931,59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671B4C">
        <w:rPr>
          <w:rFonts w:hAnsi="Times New Roman" w:ascii="Times New Roman"/>
          <w:szCs w:val="24"/>
          <w:lang w:val="hr-HR"/>
        </w:rPr>
        <w:t>Žaklina Stanković OIB:81733939206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>da u roku od petnaest dana od isteka osmog  dana od objave ovog zaključka na mrežnoj stra</w:t>
      </w:r>
      <w:r w:rsidR="00671B4C">
        <w:rPr>
          <w:rFonts w:hAnsi="Times New Roman" w:ascii="Times New Roman"/>
          <w:szCs w:val="24"/>
          <w:lang w:val="hr-HR"/>
        </w:rPr>
        <w:t>nici  e-Oglasna ploča ovog suda</w:t>
      </w:r>
      <w:r w:rsidR="00EC7020" w:rsidRPr="00982ACF"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671B4C" w:rsidR="00671B4C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IV</w:t>
      </w:r>
      <w:r w:rsidR="00671B4C"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671B4C">
        <w:rPr>
          <w:rFonts w:hAnsi="Times New Roman" w:ascii="Times New Roman"/>
        </w:rPr>
        <w:t xml:space="preserve"> SUVENIRI I POKLONI d.o.o., Velika Gorica, Kralja P. Svačića 13, OIB:48608332268, 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671B4C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671B4C">
        <w:rPr>
          <w:rFonts w:hAnsi="Times New Roman" w:ascii="Times New Roman"/>
        </w:rPr>
        <w:t xml:space="preserve"> SUVENIRI I POKLONI d.o.o., Velika Gorica, Kralja P. Svačića 13, OIB:48608332268.</w:t>
      </w:r>
      <w:r w:rsidR="00671B4C" w:rsidRPr="00627967">
        <w:rPr>
          <w:rFonts w:hAnsi="Times New Roman" w:ascii="Times New Roman"/>
          <w:szCs w:val="24"/>
        </w:rPr>
        <w:t xml:space="preserve"> 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545373">
        <w:rPr>
          <w:rFonts w:hAnsi="Times New Roman" w:ascii="Times New Roman"/>
          <w:lang w:val="hr-HR"/>
        </w:rPr>
        <w:t>oj St 8946/15</w:t>
      </w:r>
      <w:r w:rsidR="008959DD">
        <w:rPr>
          <w:rFonts w:hAnsi="Times New Roman" w:ascii="Times New Roman"/>
          <w:lang w:val="hr-HR"/>
        </w:rPr>
        <w:t xml:space="preserve"> od </w:t>
      </w:r>
      <w:r w:rsidR="006D740E">
        <w:rPr>
          <w:rFonts w:hAnsi="Times New Roman" w:ascii="Times New Roman"/>
          <w:lang w:val="hr-HR"/>
        </w:rPr>
        <w:t>17.02</w:t>
      </w:r>
      <w:r w:rsidR="00545373">
        <w:rPr>
          <w:rFonts w:hAnsi="Times New Roman" w:ascii="Times New Roman"/>
          <w:lang w:val="hr-HR"/>
        </w:rPr>
        <w:t>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671B4C">
        <w:rPr>
          <w:rFonts w:hAnsi="Times New Roman" w:ascii="Times New Roman"/>
          <w:lang w:val="hr-HR"/>
        </w:rPr>
        <w:t>18</w:t>
      </w:r>
      <w:r w:rsidR="00C12CF0">
        <w:rPr>
          <w:rFonts w:hAnsi="Times New Roman" w:ascii="Times New Roman"/>
          <w:lang w:val="hr-HR"/>
        </w:rPr>
        <w:t xml:space="preserve">. </w:t>
      </w:r>
      <w:r w:rsidR="00671B4C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C50CE6" w:rsidRPr="00C50CE6">
      <w:pPr>
        <w:rPr>
          <w:rFonts w:hAnsi="Times New Roman" w:ascii="Times New Roman"/>
        </w:rPr>
      </w:pPr>
      <w:r>
        <w:t xml:space="preserve">    </w:t>
      </w:r>
      <w:r w:rsidR="00356A41">
        <w:t xml:space="preserve"> </w:t>
      </w:r>
      <w:r w:rsidR="00C50CE6">
        <w:t xml:space="preserve">     </w:t>
      </w:r>
      <w:r w:rsidR="00C50CE6">
        <w:tab/>
      </w:r>
      <w:r w:rsidR="00C50CE6">
        <w:tab/>
      </w:r>
      <w:r w:rsidR="00C50CE6">
        <w:tab/>
      </w:r>
      <w:r w:rsidR="00C50CE6">
        <w:tab/>
      </w:r>
      <w:r w:rsidR="00C50CE6">
        <w:tab/>
      </w:r>
      <w:r w:rsidR="00C50CE6">
        <w:tab/>
      </w:r>
      <w:r w:rsidR="00C50CE6">
        <w:tab/>
        <w:t xml:space="preserve">             </w:t>
      </w:r>
      <w:r w:rsidR="00C50CE6" w:rsidRPr="00C50CE6">
        <w:rPr>
          <w:rFonts w:hAnsi="Times New Roman" w:ascii="Times New Roman"/>
        </w:rPr>
        <w:t xml:space="preserve">Za točnost otpravka: </w:t>
      </w:r>
    </w:p>
    <w:p w:rsidRDefault="00C50CE6" w:rsidR="00C50CE6" w:rsidRPr="00C50CE6">
      <w:pPr>
        <w:rPr>
          <w:rFonts w:hAnsi="Times New Roman" w:ascii="Times New Roman"/>
        </w:rPr>
      </w:pPr>
      <w:r w:rsidRPr="00C50CE6">
        <w:rPr>
          <w:rFonts w:hAnsi="Times New Roman" w:ascii="Times New Roman"/>
        </w:rPr>
        <w:tab/>
      </w:r>
      <w:r w:rsidRPr="00C50CE6">
        <w:rPr>
          <w:rFonts w:hAnsi="Times New Roman" w:ascii="Times New Roman"/>
        </w:rPr>
        <w:tab/>
      </w:r>
      <w:r w:rsidRPr="00C50CE6">
        <w:rPr>
          <w:rFonts w:hAnsi="Times New Roman" w:ascii="Times New Roman"/>
        </w:rPr>
        <w:tab/>
      </w:r>
      <w:r w:rsidRPr="00C50CE6">
        <w:rPr>
          <w:rFonts w:hAnsi="Times New Roman" w:ascii="Times New Roman"/>
        </w:rPr>
        <w:tab/>
      </w:r>
      <w:r w:rsidRPr="00C50CE6">
        <w:rPr>
          <w:rFonts w:hAnsi="Times New Roman" w:ascii="Times New Roman"/>
        </w:rPr>
        <w:tab/>
      </w:r>
      <w:r w:rsidRPr="00C50CE6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  </w:t>
      </w:r>
      <w:r w:rsidRPr="00C50CE6">
        <w:rPr>
          <w:rFonts w:hAnsi="Times New Roman" w:ascii="Times New Roman"/>
        </w:rPr>
        <w:t xml:space="preserve">Tatjana Slaviček </w:t>
      </w:r>
    </w:p>
    <w:p w:rsidRDefault="00356A41" w:rsidP="001F50D1" w:rsidR="00356A41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>
      <w:pPr>
        <w:rPr>
          <w:rFonts w:hAnsi="Times New Roman" w:ascii="Times New Roman"/>
          <w:sz w:val="22"/>
          <w:szCs w:val="22"/>
        </w:rPr>
      </w:pPr>
    </w:p>
    <w:p w:rsidRDefault="00C50CE6" w:rsidP="001F50D1" w:rsidR="00C50CE6" w:rsidRPr="00C50CE6">
      <w:pPr>
        <w:rPr>
          <w:rFonts w:hAnsi="Times New Roman" w:ascii="Times New Roman"/>
          <w:sz w:val="22"/>
          <w:szCs w:val="22"/>
        </w:rPr>
      </w:pPr>
    </w:p>
    <w:sectPr w:rsidSect="006A36FF" w:rsidR="00C50CE6" w:rsidRPr="00C50CE6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5E16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14E5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45373"/>
    <w:rsid w:val="00565D6E"/>
    <w:rsid w:val="0056759E"/>
    <w:rsid w:val="005727E8"/>
    <w:rsid w:val="0057577D"/>
    <w:rsid w:val="005940E9"/>
    <w:rsid w:val="005A2A50"/>
    <w:rsid w:val="005A713C"/>
    <w:rsid w:val="005B1816"/>
    <w:rsid w:val="005F0914"/>
    <w:rsid w:val="00626D4C"/>
    <w:rsid w:val="00627967"/>
    <w:rsid w:val="006356C5"/>
    <w:rsid w:val="006370A1"/>
    <w:rsid w:val="0064041D"/>
    <w:rsid w:val="006425EE"/>
    <w:rsid w:val="00671B4C"/>
    <w:rsid w:val="006743D2"/>
    <w:rsid w:val="0067762B"/>
    <w:rsid w:val="00680F33"/>
    <w:rsid w:val="006A36FF"/>
    <w:rsid w:val="006A5185"/>
    <w:rsid w:val="006B1D15"/>
    <w:rsid w:val="006C314D"/>
    <w:rsid w:val="006D2AB9"/>
    <w:rsid w:val="006D740E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5795"/>
    <w:rsid w:val="009A7E24"/>
    <w:rsid w:val="009B215C"/>
    <w:rsid w:val="009C7421"/>
    <w:rsid w:val="00A101E8"/>
    <w:rsid w:val="00A12004"/>
    <w:rsid w:val="00A20843"/>
    <w:rsid w:val="00A517CE"/>
    <w:rsid w:val="00A73365"/>
    <w:rsid w:val="00A93140"/>
    <w:rsid w:val="00A95334"/>
    <w:rsid w:val="00AB7883"/>
    <w:rsid w:val="00AD31C6"/>
    <w:rsid w:val="00AE52D9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BF1908"/>
    <w:rsid w:val="00C01640"/>
    <w:rsid w:val="00C12CF0"/>
    <w:rsid w:val="00C13279"/>
    <w:rsid w:val="00C17466"/>
    <w:rsid w:val="00C17F3C"/>
    <w:rsid w:val="00C26AD5"/>
    <w:rsid w:val="00C35157"/>
    <w:rsid w:val="00C50CE6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2977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4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4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4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4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4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4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4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4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St-8946/2015-4</izvorni_sadrzaj>
    <derivirana_varijabla naziv="DomainObject.Oznaka_1">St-8946/2015-4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8946</izvorni_sadrzaj>
    <derivirana_varijabla naziv="DomainObject.Predmet.Broj_1">8946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St-8946/2015</izvorni_sadrzaj>
    <derivirana_varijabla naziv="DomainObject.Predmet.OznakaBroj_1">St-8946/2015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SUVENIRI I POKLONI d.o.o.</izvorni_sadrzaj>
    <derivirana_varijabla naziv="DomainObject.Predmet.ProtustrankaFormated_1">  SUVENIRI I POKLONI d.o.o.</derivirana_varijabla>
  </DomainObject.Predmet.ProtustrankaFormated>
  <DomainObject.Predmet.ProtustrankaFormatedOIB>
    <izvorni_sadrzaj>  SUVENIRI I POKLONI d.o.o., OIB 48608332268</izvorni_sadrzaj>
    <derivirana_varijabla naziv="DomainObject.Predmet.ProtustrankaFormatedOIB_1">  SUVENIRI I POKLONI d.o.o., OIB 48608332268</derivirana_varijabla>
  </DomainObject.Predmet.ProtustrankaFormatedOIB>
  <DomainObject.Predmet.ProtustrankaFormatedWithAdress>
    <izvorni_sadrzaj> SUVENIRI I POKLONI d.o.o., Kralja P. Svačića 13, 10410 Velika Gorica</izvorni_sadrzaj>
    <derivirana_varijabla naziv="DomainObject.Predmet.ProtustrankaFormatedWithAdress_1"> SUVENIRI I POKLONI d.o.o., Kralja P. Svačića 13, 10410 Velika Gorica</derivirana_varijabla>
  </DomainObject.Predmet.ProtustrankaFormatedWithAdress>
  <DomainObject.Predmet.ProtustrankaFormatedWithAdressOIB>
    <izvorni_sadrzaj> SUVENIRI I POKLONI d.o.o., OIB 48608332268, Kralja P. Svačića 13, 10410 Velika Gorica</izvorni_sadrzaj>
    <derivirana_varijabla naziv="DomainObject.Predmet.ProtustrankaFormatedWithAdressOIB_1"> SUVENIRI I POKLONI d.o.o., OIB 48608332268, Kralja P. Svačića 13, 10410 Velika Gorica</derivirana_varijabla>
  </DomainObject.Predmet.ProtustrankaFormatedWithAdressOIB>
  <DomainObject.Predmet.ProtustrankaWithAdress>
    <izvorni_sadrzaj>SUVENIRI I POKLONI d.o.o. Kralja P. Svačića 13, 10410 Velika Gorica</izvorni_sadrzaj>
    <derivirana_varijabla naziv="DomainObject.Predmet.ProtustrankaWithAdress_1">SUVENIRI I POKLONI d.o.o. Kralja P. Svačića 13, 10410 Velika Gorica</derivirana_varijabla>
  </DomainObject.Predmet.ProtustrankaWithAdress>
  <DomainObject.Predmet.ProtustrankaWithAdressOIB>
    <izvorni_sadrzaj>SUVENIRI I POKLONI d.o.o., OIB 48608332268, Kralja P. Svačića 13, 10410 Velika Gorica</izvorni_sadrzaj>
    <derivirana_varijabla naziv="DomainObject.Predmet.ProtustrankaWithAdressOIB_1">SUVENIRI I POKLONI d.o.o., OIB 48608332268, Kralja P. Svačića 13, 10410 Velika Gorica</derivirana_varijabla>
  </DomainObject.Predmet.ProtustrankaWithAdressOIB>
  <DomainObject.Predmet.ProtustrankaNazivFormated>
    <izvorni_sadrzaj>SUVENIRI I POKLONI d.o.o.</izvorni_sadrzaj>
    <derivirana_varijabla naziv="DomainObject.Predmet.ProtustrankaNazivFormated_1">SUVENIRI I POKLONI d.o.o.</derivirana_varijabla>
  </DomainObject.Predmet.ProtustrankaNazivFormated>
  <DomainObject.Predmet.ProtustrankaNazivFormatedOIB>
    <izvorni_sadrzaj>SUVENIRI I POKLONI d.o.o., OIB 48608332268</izvorni_sadrzaj>
    <derivirana_varijabla naziv="DomainObject.Predmet.ProtustrankaNazivFormatedOIB_1">SUVENIRI I POKLONI d.o.o., OIB 48608332268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SUVENIRI I POKLONI d.o.o.</item>
    </izvorni_sadrzaj>
    <derivirana_varijabla naziv="DomainObject.Predmet.ProtuStrankaListFormated_1">
      <item>SUVENIRI I POKLONI d.o.o.</item>
    </derivirana_varijabla>
  </DomainObject.Predmet.ProtuStrankaListFormated>
  <DomainObject.Predmet.ProtuStrankaListFormatedOIB>
    <izvorni_sadrzaj>
      <item>SUVENIRI I POKLONI d.o.o., OIB 48608332268</item>
    </izvorni_sadrzaj>
    <derivirana_varijabla naziv="DomainObject.Predmet.ProtuStrankaListFormatedOIB_1">
      <item>SUVENIRI I POKLONI d.o.o., OIB 48608332268</item>
    </derivirana_varijabla>
  </DomainObject.Predmet.ProtuStrankaListFormatedOIB>
  <DomainObject.Predmet.ProtuStrankaListFormatedWithAdress>
    <izvorni_sadrzaj>
      <item>SUVENIRI I POKLONI d.o.o., Kralja P. Svačića 13, 10410 Velika Gorica</item>
    </izvorni_sadrzaj>
    <derivirana_varijabla naziv="DomainObject.Predmet.ProtuStrankaListFormatedWithAdress_1">
      <item>SUVENIRI I POKLONI d.o.o., Kralja P. Svačića 13, 10410 Velika Gorica</item>
    </derivirana_varijabla>
  </DomainObject.Predmet.ProtuStrankaListFormatedWithAdress>
  <DomainObject.Predmet.ProtuStrankaListFormatedWithAdressOIB>
    <izvorni_sadrzaj>
      <item>SUVENIRI I POKLONI d.o.o., OIB 48608332268, Kralja P. Svačića 13, 10410 Velika Gorica</item>
    </izvorni_sadrzaj>
    <derivirana_varijabla naziv="DomainObject.Predmet.ProtuStrankaListFormatedWithAdressOIB_1">
      <item>SUVENIRI I POKLONI d.o.o., OIB 48608332268, Kralja P. Svačića 13, 10410 Velika Gorica</item>
    </derivirana_varijabla>
  </DomainObject.Predmet.ProtuStrankaListFormatedWithAdressOIB>
  <DomainObject.Predmet.ProtuStrankaListNazivFormated>
    <izvorni_sadrzaj>
      <item>SUVENIRI I POKLONI d.o.o.</item>
    </izvorni_sadrzaj>
    <derivirana_varijabla naziv="DomainObject.Predmet.ProtuStrankaListNazivFormated_1">
      <item>SUVENIRI I POKLONI d.o.o.</item>
    </derivirana_varijabla>
  </DomainObject.Predmet.ProtuStrankaListNazivFormated>
  <DomainObject.Predmet.ProtuStrankaListNazivFormatedOIB>
    <izvorni_sadrzaj>
      <item>SUVENIRI I POKLONI d.o.o., OIB 48608332268</item>
    </izvorni_sadrzaj>
    <derivirana_varijabla naziv="DomainObject.Predmet.ProtuStrankaListNazivFormatedOIB_1">
      <item>SUVENIRI I POKLONI d.o.o., OIB 48608332268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St-8946/2015-4</izvorni_sadrzaj>
    <derivirana_varijabla naziv="DomainObject.PoslovniBrojDokumenta_1">St-8946/2015-4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SUVENIRI I POKLONI d.o.o.</izvorni_sadrzaj>
    <derivirana_varijabla naziv="DomainObject.Predmet.ProtustrankaIDrugi_1">SUVENIRI I POKLONI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SUVENIRI I POKLONI d.o.o., OIB 48608332268, Kralja P. Svačića 13, 10410 Velika Gorica</izvorni_sadrzaj>
    <derivirana_varijabla naziv="DomainObject.Predmet.ProtustrankaIDrugiAdressOIB_1">SUVENIRI I POKLONI d.o.o., OIB 48608332268, Kralja P. Svačića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SUVENIRI I POKLONI d.o.o.</item>
      <item>FINA Regionalni centar Zagreb</item>
    </izvorni_sadrzaj>
    <derivirana_varijabla naziv="DomainObject.Predmet.SudioniciListNaziv_1">
      <item>SUVENIRI I POKLONI d.o.o.</item>
      <item>FINA Regionalni centar Zagreb</item>
    </derivirana_varijabla>
  </DomainObject.Predmet.SudioniciListNaziv>
  <DomainObject.Predmet.SudioniciListAdressOIB>
    <izvorni_sadrzaj>
      <item>SUVENIRI I POKLONI d.o.o., OIB 48608332268, Kralja P. Svačića 13,10410 Velika Gorica</item>
      <item>FINA Regionalni centar Zagreb, OIB 85821130368, Trg svibanjskih žrtava 1995. br. 1,10000 Zagreb</item>
    </izvorni_sadrzaj>
    <derivirana_varijabla naziv="DomainObject.Predmet.SudioniciListAdressOIB_1">
      <item>SUVENIRI I POKLONI d.o.o., OIB 48608332268, Kralja P. Svačića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48608332268</item>
      <item>, OIB 85821130368</item>
    </izvorni_sadrzaj>
    <derivirana_varijabla naziv="DomainObject.Predmet.SudioniciListNazivOIB_1">
      <item>, OIB 48608332268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688</properties:Words>
  <properties:Characters>3624</properties:Characters>
  <properties:Lines>99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2016-02-18T10:57:00Z</dcterms:created>
  <dc:creator>Sudsko vijeæe</dc:creator>
  <cp:lastModifiedBy>Tatjana Slaviček</cp:lastModifiedBy>
  <cp:lastPrinted>2016-02-18T10:53:00Z</cp:lastPrinted>
  <dcterms:modified xmlns:xsi="http://www.w3.org/2001/XMLSchema-instance" xsi:type="dcterms:W3CDTF">2016-02-18T12:23:00Z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St-8946/2015-4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