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94e99" w14:paraId="a694e99" w:rsidRDefault="00997BA9" w:rsidP="00997BA9" w:rsidR="00997BA9" w:rsidRPr="00840E3D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997BA9" w:rsidP="00D72BC3" w:rsidR="00D72BC3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D72BC3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D72BC3" w:rsidP="00D72BC3" w:rsidR="00D72BC3">
      <w:pPr>
        <w:jc w:val="center"/>
        <w:rPr>
          <w:rFonts w:hAnsi="Times New Roman" w:ascii="Times New Roman"/>
          <w:szCs w:val="24"/>
          <w:lang w:val="hr-HR"/>
        </w:rPr>
      </w:pPr>
    </w:p>
    <w:p w:rsidRDefault="00972C99" w:rsidP="00972C99" w:rsidR="00972C99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Zagrebu, po sudskom savjetniku</w:t>
      </w:r>
      <w:r>
        <w:rPr>
          <w:rFonts w:hAnsi="Times New Roman" w:ascii="Times New Roman"/>
          <w:szCs w:val="24"/>
          <w:lang w:val="hr-HR"/>
        </w:rPr>
        <w:t xml:space="preserve"> Bojanu Petrašu,</w:t>
      </w:r>
      <w:r>
        <w:rPr>
          <w:rFonts w:hAnsi="Times New Roman" w:ascii="Times New Roman"/>
        </w:rPr>
        <w:t xml:space="preserve"> u skraćenom stečajnom postupku pokrenutim  nad dužnikom  </w:t>
      </w:r>
      <w:r w:rsidR="00A07B3F">
        <w:rPr>
          <w:rFonts w:hAnsi="Times New Roman" w:ascii="Times New Roman"/>
        </w:rPr>
        <w:t>LI JING d.o.o., Zagreb, Samoborska cesta 145, OIB: 56426273112</w:t>
      </w:r>
      <w:r w:rsidR="00BE074A">
        <w:t>,</w:t>
      </w:r>
      <w:r w:rsidR="00BF05B2">
        <w:rPr>
          <w:rFonts w:hAnsi="Times New Roman" w:ascii="Times New Roman"/>
        </w:rPr>
        <w:t xml:space="preserve"> </w:t>
      </w:r>
      <w:r w:rsidR="005A35B8">
        <w:rPr>
          <w:rFonts w:hAnsi="Times New Roman" w:ascii="Times New Roman"/>
        </w:rPr>
        <w:t xml:space="preserve"> dana 3</w:t>
      </w:r>
      <w:r w:rsidR="0076782A">
        <w:rPr>
          <w:rFonts w:hAnsi="Times New Roman" w:ascii="Times New Roman"/>
        </w:rPr>
        <w:t>1</w:t>
      </w:r>
      <w:r w:rsidR="00D34329">
        <w:rPr>
          <w:rFonts w:hAnsi="Times New Roman" w:ascii="Times New Roman"/>
        </w:rPr>
        <w:t xml:space="preserve">. svibnja </w:t>
      </w:r>
      <w:r>
        <w:rPr>
          <w:rFonts w:hAnsi="Times New Roman" w:ascii="Times New Roman"/>
        </w:rPr>
        <w:t xml:space="preserve"> 2016. godine</w:t>
      </w:r>
    </w:p>
    <w:p w:rsidRDefault="00CC475E" w:rsidP="00997BA9" w:rsidR="00CC475E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</w:t>
      </w:r>
      <w:r w:rsidR="00BB1298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Poziva se osob</w:t>
      </w:r>
      <w:r w:rsidR="00A07B3F">
        <w:rPr>
          <w:rFonts w:hAnsi="Times New Roman" w:ascii="Times New Roman"/>
          <w:szCs w:val="24"/>
          <w:lang w:val="hr-HR"/>
        </w:rPr>
        <w:t>a</w:t>
      </w:r>
      <w:r w:rsidR="0076782A">
        <w:rPr>
          <w:rFonts w:hAnsi="Times New Roman" w:ascii="Times New Roman"/>
          <w:szCs w:val="24"/>
          <w:lang w:val="hr-HR"/>
        </w:rPr>
        <w:t xml:space="preserve"> ovlašten</w:t>
      </w:r>
      <w:r w:rsidR="00A07B3F">
        <w:rPr>
          <w:rFonts w:hAnsi="Times New Roman" w:ascii="Times New Roman"/>
          <w:szCs w:val="24"/>
          <w:lang w:val="hr-HR"/>
        </w:rPr>
        <w:t>a</w:t>
      </w:r>
      <w:r w:rsidRPr="00B20E19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 w:rsidRPr="00B20E19">
        <w:rPr>
          <w:rFonts w:hAnsi="Times New Roman" w:ascii="Times New Roman"/>
          <w:szCs w:val="24"/>
          <w:lang w:val="hr-HR"/>
        </w:rPr>
        <w:t>po zakonu</w:t>
      </w:r>
      <w:r w:rsidR="00D72BC3">
        <w:rPr>
          <w:rFonts w:hAnsi="Times New Roman" w:ascii="Times New Roman"/>
          <w:szCs w:val="24"/>
          <w:lang w:val="hr-HR"/>
        </w:rPr>
        <w:t xml:space="preserve"> </w:t>
      </w:r>
      <w:r w:rsidR="00A07B3F">
        <w:rPr>
          <w:rFonts w:hAnsi="Times New Roman" w:ascii="Times New Roman"/>
          <w:szCs w:val="24"/>
          <w:lang w:val="hr-HR"/>
        </w:rPr>
        <w:t>Ning Li</w:t>
      </w:r>
      <w:r w:rsidR="0076782A">
        <w:rPr>
          <w:rFonts w:hAnsi="Times New Roman" w:ascii="Times New Roman"/>
          <w:szCs w:val="24"/>
          <w:lang w:val="hr-HR"/>
        </w:rPr>
        <w:t xml:space="preserve">, </w:t>
      </w:r>
      <w:r w:rsidR="00A07B3F">
        <w:rPr>
          <w:rFonts w:hAnsi="Times New Roman" w:ascii="Times New Roman"/>
          <w:szCs w:val="24"/>
          <w:lang w:val="hr-HR"/>
        </w:rPr>
        <w:t xml:space="preserve">Kina, </w:t>
      </w:r>
      <w:r w:rsidR="0076782A">
        <w:rPr>
          <w:rFonts w:hAnsi="Times New Roman" w:ascii="Times New Roman"/>
          <w:szCs w:val="24"/>
          <w:lang w:val="hr-HR"/>
        </w:rPr>
        <w:t xml:space="preserve">, </w:t>
      </w:r>
      <w:r w:rsidR="00A07B3F">
        <w:rPr>
          <w:rFonts w:hAnsi="Times New Roman" w:ascii="Times New Roman"/>
          <w:szCs w:val="24"/>
          <w:lang w:val="hr-HR"/>
        </w:rPr>
        <w:t>Gaotianxiang, Zixi, Fuzhou, Jinagxi ,</w:t>
      </w:r>
      <w:r w:rsidR="00D34329">
        <w:rPr>
          <w:rFonts w:hAnsi="Times New Roman" w:ascii="Times New Roman"/>
          <w:szCs w:val="24"/>
          <w:lang w:val="hr-HR"/>
        </w:rPr>
        <w:t xml:space="preserve"> OIB:</w:t>
      </w:r>
      <w:r w:rsidR="00D733D2">
        <w:rPr>
          <w:rFonts w:hAnsi="Times New Roman" w:ascii="Times New Roman"/>
          <w:szCs w:val="24"/>
          <w:lang w:val="hr-HR"/>
        </w:rPr>
        <w:t xml:space="preserve"> </w:t>
      </w:r>
      <w:r w:rsidR="00A07B3F">
        <w:rPr>
          <w:rFonts w:hAnsi="Times New Roman" w:ascii="Times New Roman"/>
          <w:szCs w:val="24"/>
          <w:lang w:val="hr-HR"/>
        </w:rPr>
        <w:t xml:space="preserve">29830025956 </w:t>
      </w:r>
      <w:r w:rsidRPr="00B20E19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B20E19">
        <w:rPr>
          <w:rFonts w:hAnsi="Times New Roman" w:ascii="Times New Roman"/>
          <w:szCs w:val="24"/>
          <w:lang w:val="hr-HR"/>
        </w:rPr>
        <w:t xml:space="preserve">petnaest </w:t>
      </w:r>
      <w:r w:rsidRPr="00B20E19">
        <w:rPr>
          <w:rFonts w:hAnsi="Times New Roman" w:ascii="Times New Roman"/>
          <w:szCs w:val="24"/>
          <w:lang w:val="hr-HR"/>
        </w:rPr>
        <w:t xml:space="preserve">dana od isteka </w:t>
      </w:r>
      <w:r w:rsidR="00BB1298" w:rsidRPr="00B20E19">
        <w:rPr>
          <w:rFonts w:hAnsi="Times New Roman" w:ascii="Times New Roman"/>
          <w:szCs w:val="24"/>
          <w:lang w:val="hr-HR"/>
        </w:rPr>
        <w:t>osmog</w:t>
      </w:r>
      <w:r w:rsidRPr="00B20E19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BB1298" w:rsidRPr="00B20E19">
        <w:rPr>
          <w:rFonts w:hAnsi="Times New Roman" w:ascii="Times New Roman"/>
          <w:szCs w:val="24"/>
          <w:lang w:val="hr-HR"/>
        </w:rPr>
        <w:t xml:space="preserve"> ovog suda, podnes</w:t>
      </w:r>
      <w:r w:rsidR="00A07B3F">
        <w:rPr>
          <w:rFonts w:hAnsi="Times New Roman" w:ascii="Times New Roman"/>
          <w:szCs w:val="24"/>
          <w:lang w:val="hr-HR"/>
        </w:rPr>
        <w:t>e</w:t>
      </w:r>
      <w:r w:rsidRPr="00B20E19">
        <w:rPr>
          <w:rFonts w:hAnsi="Times New Roman" w:ascii="Times New Roman"/>
          <w:szCs w:val="24"/>
          <w:lang w:val="hr-HR"/>
        </w:rPr>
        <w:t xml:space="preserve"> sudu</w:t>
      </w:r>
      <w:r w:rsidR="00BB1298" w:rsidRPr="00B20E19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B20E19">
        <w:rPr>
          <w:rFonts w:hAnsi="Times New Roman" w:ascii="Times New Roman"/>
          <w:szCs w:val="24"/>
          <w:lang w:val="hr-HR"/>
        </w:rPr>
        <w:t xml:space="preserve"> m</w:t>
      </w:r>
      <w:r w:rsidR="00BB1298" w:rsidRPr="00B20E19">
        <w:rPr>
          <w:rFonts w:hAnsi="Times New Roman" w:ascii="Times New Roman"/>
          <w:szCs w:val="24"/>
          <w:lang w:val="hr-HR"/>
        </w:rPr>
        <w:t>režnoj stranici e-Oglasna ploča,</w:t>
      </w:r>
      <w:r w:rsidRPr="00B20E19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BB1298" w:rsidR="004E5A23">
      <w:pPr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BB1298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>
      <w:pPr>
        <w:ind w:firstLine="11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B1298">
        <w:rPr>
          <w:rFonts w:hAnsi="Times New Roman" w:ascii="Times New Roman"/>
          <w:szCs w:val="24"/>
          <w:lang w:val="hr-HR"/>
        </w:rPr>
        <w:t>.</w:t>
      </w:r>
    </w:p>
    <w:p w:rsidRDefault="00B20E19" w:rsidP="00BB1298" w:rsidR="00B20E19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B20E19" w:rsidP="00BB1298" w:rsidR="00B20E19" w:rsidRPr="004E5A23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BB1298" w:rsidRPr="00B20E19">
        <w:rPr>
          <w:rFonts w:hAnsi="Times New Roman" w:ascii="Times New Roman"/>
          <w:szCs w:val="24"/>
          <w:lang w:val="hr-HR"/>
        </w:rPr>
        <w:t>.</w:t>
      </w:r>
    </w:p>
    <w:p w:rsidRDefault="004E5A23" w:rsidP="00B20E19" w:rsidR="004E5A23" w:rsidRPr="00B20E19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B20E19">
        <w:rPr>
          <w:rFonts w:hAnsi="Times New Roman" w:ascii="Times New Roman"/>
          <w:szCs w:val="24"/>
          <w:lang w:val="hr-HR"/>
        </w:rPr>
        <w:t>.</w:t>
      </w: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B1298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R="00691B8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291185">
        <w:rPr>
          <w:rFonts w:hAnsi="Times New Roman" w:ascii="Times New Roman"/>
          <w:szCs w:val="24"/>
          <w:lang w:val="hr-HR"/>
        </w:rPr>
        <w:t xml:space="preserve">Regionalni centar Zagreb, Trg svibanjskih žrtava 1995.1, Zagreb, </w:t>
      </w:r>
      <w:r w:rsidR="00291185" w:rsidRPr="00840E3D">
        <w:rPr>
          <w:rFonts w:hAnsi="Times New Roman" w:ascii="Times New Roman"/>
          <w:szCs w:val="24"/>
          <w:lang w:val="hr-HR"/>
        </w:rPr>
        <w:t xml:space="preserve"> </w:t>
      </w:r>
      <w:r w:rsidR="00BB2590">
        <w:rPr>
          <w:rFonts w:hAnsi="Times New Roman" w:ascii="Times New Roman"/>
          <w:szCs w:val="24"/>
          <w:lang w:val="hr-HR"/>
        </w:rPr>
        <w:t xml:space="preserve"> 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BB1298">
        <w:rPr>
          <w:rFonts w:hAnsi="Times New Roman" w:ascii="Times New Roman"/>
          <w:lang w:val="hr-HR"/>
        </w:rPr>
        <w:t>Stečajnog zakona (»Narodne novine« broj 71/15; u daljnjem tekstu:</w:t>
      </w:r>
      <w:r w:rsidRPr="0042162E">
        <w:rPr>
          <w:rFonts w:hAnsi="Times New Roman" w:ascii="Times New Roman"/>
          <w:lang w:val="hr-HR"/>
        </w:rPr>
        <w:t xml:space="preserve">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BB1298">
        <w:rPr>
          <w:rFonts w:hAnsi="Times New Roman" w:ascii="Times New Roman"/>
          <w:lang w:val="hr-HR"/>
        </w:rPr>
        <w:t>uvjetima</w:t>
      </w:r>
      <w:r>
        <w:rPr>
          <w:rFonts w:hAnsi="Times New Roman" w:ascii="Times New Roman"/>
          <w:lang w:val="hr-HR"/>
        </w:rPr>
        <w:t xml:space="preserve"> iz</w:t>
      </w:r>
      <w:r w:rsidR="00BB1298">
        <w:rPr>
          <w:rFonts w:hAnsi="Times New Roman" w:ascii="Times New Roman"/>
          <w:lang w:val="hr-HR"/>
        </w:rPr>
        <w:t xml:space="preserve"> odredbe čl. 428. i 429. SZ-a</w:t>
      </w:r>
      <w:r>
        <w:rPr>
          <w:rFonts w:hAnsi="Times New Roman" w:ascii="Times New Roman"/>
          <w:lang w:val="hr-HR"/>
        </w:rPr>
        <w:t>, ovaj je sud  rješenjem</w:t>
      </w:r>
      <w:r w:rsidR="00BB1298">
        <w:rPr>
          <w:rFonts w:hAnsi="Times New Roman" w:ascii="Times New Roman"/>
          <w:lang w:val="hr-HR"/>
        </w:rPr>
        <w:t>,</w:t>
      </w:r>
      <w:r w:rsidR="004E5A23">
        <w:rPr>
          <w:rFonts w:hAnsi="Times New Roman" w:ascii="Times New Roman"/>
          <w:lang w:val="hr-HR"/>
        </w:rPr>
        <w:t xml:space="preserve"> br</w:t>
      </w:r>
      <w:r w:rsidR="00BB1298">
        <w:rPr>
          <w:rFonts w:hAnsi="Times New Roman" w:ascii="Times New Roman"/>
          <w:lang w:val="hr-HR"/>
        </w:rPr>
        <w:t>oj</w:t>
      </w:r>
      <w:r w:rsidR="00291185">
        <w:rPr>
          <w:rFonts w:hAnsi="Times New Roman" w:ascii="Times New Roman"/>
          <w:lang w:val="hr-HR"/>
        </w:rPr>
        <w:t>:</w:t>
      </w:r>
      <w:r w:rsidR="00985FE7">
        <w:rPr>
          <w:rFonts w:hAnsi="Times New Roman" w:ascii="Times New Roman"/>
          <w:lang w:val="hr-HR"/>
        </w:rPr>
        <w:t xml:space="preserve"> St-</w:t>
      </w:r>
      <w:r w:rsidR="0076782A">
        <w:rPr>
          <w:rFonts w:hAnsi="Times New Roman" w:ascii="Times New Roman"/>
          <w:lang w:val="hr-HR"/>
        </w:rPr>
        <w:t>7</w:t>
      </w:r>
      <w:r w:rsidR="00A07B3F">
        <w:rPr>
          <w:rFonts w:hAnsi="Times New Roman" w:ascii="Times New Roman"/>
          <w:lang w:val="hr-HR"/>
        </w:rPr>
        <w:t>647/</w:t>
      </w:r>
      <w:r w:rsidR="00985FE7">
        <w:rPr>
          <w:rFonts w:hAnsi="Times New Roman" w:ascii="Times New Roman"/>
          <w:lang w:val="hr-HR"/>
        </w:rPr>
        <w:t xml:space="preserve">2015 od </w:t>
      </w:r>
      <w:r w:rsidR="005A35B8">
        <w:rPr>
          <w:rFonts w:hAnsi="Times New Roman" w:ascii="Times New Roman"/>
          <w:lang w:val="hr-HR"/>
        </w:rPr>
        <w:t>3</w:t>
      </w:r>
      <w:r w:rsidR="0076782A">
        <w:rPr>
          <w:rFonts w:hAnsi="Times New Roman" w:ascii="Times New Roman"/>
          <w:lang w:val="hr-HR"/>
        </w:rPr>
        <w:t>1</w:t>
      </w:r>
      <w:r w:rsidR="005F02D5">
        <w:rPr>
          <w:rFonts w:hAnsi="Times New Roman" w:ascii="Times New Roman"/>
          <w:lang w:val="hr-HR"/>
        </w:rPr>
        <w:t xml:space="preserve">. svibnja </w:t>
      </w:r>
      <w:r w:rsidR="00985FE7">
        <w:rPr>
          <w:rFonts w:hAnsi="Times New Roman" w:ascii="Times New Roman"/>
          <w:lang w:val="hr-HR"/>
        </w:rPr>
        <w:t xml:space="preserve"> 2016. </w:t>
      </w:r>
      <w:r w:rsidR="00291185">
        <w:rPr>
          <w:rFonts w:hAnsi="Times New Roman" w:ascii="Times New Roman"/>
          <w:lang w:val="hr-HR"/>
        </w:rPr>
        <w:t xml:space="preserve"> </w:t>
      </w:r>
      <w:r w:rsidR="004E5A23">
        <w:rPr>
          <w:rFonts w:hAnsi="Times New Roman" w:ascii="Times New Roman"/>
          <w:lang w:val="hr-HR"/>
        </w:rPr>
        <w:t>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BB1298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Sukladno odredbi čl. 17., čl. </w:t>
      </w:r>
      <w:r w:rsidR="004E5A23">
        <w:rPr>
          <w:rFonts w:hAnsi="Times New Roman" w:ascii="Times New Roman"/>
          <w:lang w:val="hr-HR"/>
        </w:rPr>
        <w:t>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>, te čl.</w:t>
      </w:r>
      <w:r w:rsidR="004E5A23">
        <w:rPr>
          <w:rFonts w:hAnsi="Times New Roman" w:ascii="Times New Roman"/>
          <w:lang w:val="hr-HR"/>
        </w:rPr>
        <w:t xml:space="preserve">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</w:t>
      </w:r>
      <w:r w:rsidR="004268A5">
        <w:rPr>
          <w:rFonts w:hAnsi="Times New Roman" w:ascii="Times New Roman"/>
          <w:lang w:val="hr-HR"/>
        </w:rPr>
        <w:t>u skladu s odredbom</w:t>
      </w:r>
      <w:r>
        <w:rPr>
          <w:rFonts w:hAnsi="Times New Roman" w:ascii="Times New Roman"/>
          <w:lang w:val="hr-HR"/>
        </w:rPr>
        <w:t xml:space="preserve"> čl. 117. st. 1. SZ-a.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044175" w:rsidP="00586826" w:rsidR="00044175">
      <w:pPr>
        <w:jc w:val="both"/>
        <w:rPr>
          <w:rFonts w:hAnsi="Times New Roman" w:ascii="Times New Roman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985FE7">
        <w:rPr>
          <w:rFonts w:hAnsi="Times New Roman" w:ascii="Times New Roman"/>
          <w:lang w:val="hr-HR"/>
        </w:rPr>
        <w:t xml:space="preserve">, </w:t>
      </w:r>
      <w:r w:rsidR="005A35B8">
        <w:rPr>
          <w:rFonts w:hAnsi="Times New Roman" w:ascii="Times New Roman"/>
          <w:lang w:val="hr-HR"/>
        </w:rPr>
        <w:t>3</w:t>
      </w:r>
      <w:r w:rsidR="0076782A">
        <w:rPr>
          <w:rFonts w:hAnsi="Times New Roman" w:ascii="Times New Roman"/>
          <w:lang w:val="hr-HR"/>
        </w:rPr>
        <w:t>1</w:t>
      </w:r>
      <w:r w:rsidR="0022036C">
        <w:rPr>
          <w:rFonts w:hAnsi="Times New Roman" w:ascii="Times New Roman"/>
          <w:lang w:val="hr-HR"/>
        </w:rPr>
        <w:t xml:space="preserve">. svibnja </w:t>
      </w:r>
      <w:r w:rsidR="00985FE7">
        <w:rPr>
          <w:rFonts w:hAnsi="Times New Roman" w:ascii="Times New Roman"/>
          <w:lang w:val="hr-HR"/>
        </w:rPr>
        <w:t xml:space="preserve"> 2016.</w:t>
      </w:r>
    </w:p>
    <w:p w:rsidRDefault="00BB1298" w:rsidP="00D44D4F" w:rsidR="00BB1298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Sudski savjetnik</w:t>
      </w:r>
      <w:r w:rsidR="00D44D4F">
        <w:rPr>
          <w:rFonts w:hAnsi="Times New Roman" w:ascii="Times New Roman"/>
          <w:lang w:val="hr-HR"/>
        </w:rPr>
        <w:t>:</w:t>
      </w:r>
    </w:p>
    <w:p w:rsidRDefault="00CD1517" w:rsidP="00A01F8C" w:rsidR="00BB1298">
      <w:pPr>
        <w:ind w:firstLine="720" w:left="576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BOJAN PETRAŠ</w:t>
      </w:r>
      <w:r w:rsidR="00A01F8C">
        <w:rPr>
          <w:rFonts w:hAnsi="Times New Roman" w:ascii="Times New Roman"/>
          <w:lang w:val="hr-HR"/>
        </w:rPr>
        <w:t xml:space="preserve"> </w:t>
      </w:r>
      <w:r w:rsidR="00610E22">
        <w:rPr>
          <w:rFonts w:hAnsi="Times New Roman" w:ascii="Times New Roman"/>
          <w:lang w:val="hr-HR"/>
        </w:rPr>
        <w:t>,v.r.</w:t>
      </w:r>
    </w:p>
    <w:p w:rsidRDefault="00610E22" w:rsidP="00BD6576" w:rsidR="00610E22">
      <w:pPr>
        <w:ind w:left="5760"/>
        <w:jc w:val="center"/>
        <w:rPr>
          <w:rFonts w:hAnsi="Times New Roman" w:ascii="Times New Roman"/>
        </w:rPr>
      </w:pPr>
    </w:p>
    <w:p w:rsidRDefault="00610E22" w:rsidP="00BD6576" w:rsidR="00610E22" w:rsidRPr="00BD6576">
      <w:pPr>
        <w:ind w:left="5760"/>
        <w:jc w:val="center"/>
        <w:rPr>
          <w:rFonts w:hAnsi="Times New Roman" w:ascii="Times New Roman"/>
        </w:rPr>
      </w:pPr>
      <w:r w:rsidRPr="00BD6576">
        <w:rPr>
          <w:rFonts w:hAnsi="Times New Roman" w:ascii="Times New Roman"/>
        </w:rPr>
        <w:t>Za točnost otpravka:</w:t>
      </w:r>
    </w:p>
    <w:p w:rsidRDefault="00610E22" w:rsidP="00BD6576" w:rsidR="00610E22" w:rsidRPr="00BD6576">
      <w:pPr>
        <w:ind w:left="576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DARINKA ČUSAK</w:t>
      </w:r>
    </w:p>
    <w:p w:rsidRDefault="00610E22" w:rsidP="00A01F8C" w:rsidR="00610E22" w:rsidRPr="00BB1298">
      <w:pPr>
        <w:ind w:firstLine="720" w:left="5760"/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>
      <w:pPr>
        <w:rPr>
          <w:rFonts w:hAnsi="Times New Roman" w:ascii="Times New Roman"/>
          <w:i/>
        </w:rPr>
      </w:pP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UPUTA O PRAVNOM  LIJEKU:</w:t>
      </w: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Protiv ovog zaključka nije dopuštena žalba (čl. 19. st. 7. SZ-a)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sectPr w:rsidSect="00840E3D" w:rsidR="00691B86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45C2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D72BC3" w:rsidR="00D72BC3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D72BC3">
      <w:rPr>
        <w:rFonts w:hAnsi="Times New Roman" w:ascii="Times New Roman"/>
        <w:lang w:val="hr-HR"/>
      </w:rPr>
      <w:t>94. St-</w:t>
    </w:r>
    <w:r w:rsidR="005A08E7">
      <w:rPr>
        <w:rFonts w:hAnsi="Times New Roman" w:ascii="Times New Roman"/>
        <w:lang w:val="hr-HR"/>
      </w:rPr>
      <w:t>7</w:t>
    </w:r>
    <w:r w:rsidR="00A07B3F">
      <w:rPr>
        <w:rFonts w:hAnsi="Times New Roman" w:ascii="Times New Roman"/>
        <w:lang w:val="hr-HR"/>
      </w:rPr>
      <w:t>647</w:t>
    </w:r>
    <w:r w:rsidR="00D733D2">
      <w:rPr>
        <w:rFonts w:hAnsi="Times New Roman" w:ascii="Times New Roman"/>
        <w:lang w:val="hr-HR"/>
      </w:rPr>
      <w:t>/</w:t>
    </w:r>
    <w:r w:rsidR="00D72BC3">
      <w:rPr>
        <w:rFonts w:hAnsi="Times New Roman" w:ascii="Times New Roman"/>
        <w:lang w:val="hr-HR"/>
      </w:rPr>
      <w:t>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DF48C9">
      <w:rPr>
        <w:rFonts w:hAnsi="Times New Roman" w:ascii="Times New Roman"/>
        <w:lang w:val="hr-HR"/>
      </w:rPr>
      <w:t>94. St-</w:t>
    </w:r>
    <w:r w:rsidR="0076782A">
      <w:rPr>
        <w:rFonts w:hAnsi="Times New Roman" w:ascii="Times New Roman"/>
        <w:lang w:val="hr-HR"/>
      </w:rPr>
      <w:t>7</w:t>
    </w:r>
    <w:r w:rsidR="00A07B3F">
      <w:rPr>
        <w:rFonts w:hAnsi="Times New Roman" w:ascii="Times New Roman"/>
        <w:lang w:val="hr-HR"/>
      </w:rPr>
      <w:t>647</w:t>
    </w:r>
    <w:r w:rsidR="00D72BC3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683C9A"/>
    <w:multiLevelType w:val="hybridMultilevel"/>
    <w:tmpl w:val="971A412C"/>
    <w:lvl w:tplc="46A0D7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D21554"/>
    <w:multiLevelType w:val="hybridMultilevel"/>
    <w:tmpl w:val="1CD0CF1C"/>
    <w:lvl w:tplc="DC8ECE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D340250"/>
    <w:multiLevelType w:val="hybridMultilevel"/>
    <w:tmpl w:val="023C04EC"/>
    <w:lvl w:tplc="FF82A5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4175"/>
    <w:rsid w:val="000B609B"/>
    <w:rsid w:val="000C47B3"/>
    <w:rsid w:val="001053AE"/>
    <w:rsid w:val="00112B50"/>
    <w:rsid w:val="00182088"/>
    <w:rsid w:val="0022036C"/>
    <w:rsid w:val="00291185"/>
    <w:rsid w:val="002F0E57"/>
    <w:rsid w:val="00374CEB"/>
    <w:rsid w:val="00376CC3"/>
    <w:rsid w:val="0042162E"/>
    <w:rsid w:val="004268A5"/>
    <w:rsid w:val="004B2C16"/>
    <w:rsid w:val="004D4205"/>
    <w:rsid w:val="004E5A23"/>
    <w:rsid w:val="004F7EED"/>
    <w:rsid w:val="00532B71"/>
    <w:rsid w:val="00586826"/>
    <w:rsid w:val="005940E9"/>
    <w:rsid w:val="005A08E7"/>
    <w:rsid w:val="005A35B8"/>
    <w:rsid w:val="005B0AE5"/>
    <w:rsid w:val="005F02D5"/>
    <w:rsid w:val="00610E22"/>
    <w:rsid w:val="006356C5"/>
    <w:rsid w:val="00675017"/>
    <w:rsid w:val="00691B86"/>
    <w:rsid w:val="006A4310"/>
    <w:rsid w:val="0076782A"/>
    <w:rsid w:val="007A29F9"/>
    <w:rsid w:val="007C5F3C"/>
    <w:rsid w:val="007F6336"/>
    <w:rsid w:val="00840E3D"/>
    <w:rsid w:val="008968CC"/>
    <w:rsid w:val="00932D82"/>
    <w:rsid w:val="00953B38"/>
    <w:rsid w:val="0097125A"/>
    <w:rsid w:val="00972C99"/>
    <w:rsid w:val="00985FE7"/>
    <w:rsid w:val="00996BF0"/>
    <w:rsid w:val="00997BA9"/>
    <w:rsid w:val="00A01F8C"/>
    <w:rsid w:val="00A07B3F"/>
    <w:rsid w:val="00A95334"/>
    <w:rsid w:val="00AB7883"/>
    <w:rsid w:val="00AF40B4"/>
    <w:rsid w:val="00B03169"/>
    <w:rsid w:val="00B20E19"/>
    <w:rsid w:val="00BB1298"/>
    <w:rsid w:val="00BB2590"/>
    <w:rsid w:val="00BE074A"/>
    <w:rsid w:val="00BF05B2"/>
    <w:rsid w:val="00CC475E"/>
    <w:rsid w:val="00CD1517"/>
    <w:rsid w:val="00CF2939"/>
    <w:rsid w:val="00CF2B0F"/>
    <w:rsid w:val="00D34329"/>
    <w:rsid w:val="00D44D4F"/>
    <w:rsid w:val="00D45C2C"/>
    <w:rsid w:val="00D72BC3"/>
    <w:rsid w:val="00D733D2"/>
    <w:rsid w:val="00D77C43"/>
    <w:rsid w:val="00D955F3"/>
    <w:rsid w:val="00DB187C"/>
    <w:rsid w:val="00DB29D2"/>
    <w:rsid w:val="00DB4528"/>
    <w:rsid w:val="00DF48C9"/>
    <w:rsid w:val="00E424BB"/>
    <w:rsid w:val="00E610A4"/>
    <w:rsid w:val="00EA337F"/>
    <w:rsid w:val="00EE5750"/>
    <w:rsid w:val="00F62A72"/>
    <w:rsid w:val="00F667BC"/>
    <w:rsid w:val="00F752B6"/>
    <w:rsid w:val="00FD6A09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5C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5C2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5C2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5C2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5C2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5C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5C2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5C2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5C2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5C2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1962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718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568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9699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7647</izvorni_sadrzaj>
    <derivirana_varijabla naziv="DomainObject.Predmet.Broj_1">7647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St-7647/2015</izvorni_sadrzaj>
    <derivirana_varijabla naziv="DomainObject.Predmet.OznakaBroj_1">St-7647/2015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 JING d.o.o.</izvorni_sadrzaj>
    <derivirana_varijabla naziv="DomainObject.Predmet.ProtustrankaFormated_1">  LI JING d.o.o.</derivirana_varijabla>
  </DomainObject.Predmet.ProtustrankaFormated>
  <DomainObject.Predmet.ProtustrankaFormatedOIB>
    <izvorni_sadrzaj>  LI JING d.o.o., OIB 56426273112</izvorni_sadrzaj>
    <derivirana_varijabla naziv="DomainObject.Predmet.ProtustrankaFormatedOIB_1">  LI JING d.o.o., OIB 56426273112</derivirana_varijabla>
  </DomainObject.Predmet.ProtustrankaFormatedOIB>
  <DomainObject.Predmet.ProtustrankaFormatedWithAdress>
    <izvorni_sadrzaj> LI JING d.o.o., Samoborska cesta 145, 10000 Zagreb</izvorni_sadrzaj>
    <derivirana_varijabla naziv="DomainObject.Predmet.ProtustrankaFormatedWithAdress_1"> LI JING d.o.o., Samoborska cesta 145, 10000 Zagreb</derivirana_varijabla>
  </DomainObject.Predmet.ProtustrankaFormatedWithAdress>
  <DomainObject.Predmet.ProtustrankaFormatedWithAdressOIB>
    <izvorni_sadrzaj> LI JING d.o.o., OIB 56426273112, Samoborska cesta 145, 10000 Zagreb</izvorni_sadrzaj>
    <derivirana_varijabla naziv="DomainObject.Predmet.ProtustrankaFormatedWithAdressOIB_1"> LI JING d.o.o., OIB 56426273112, Samoborska cesta 145, 10000 Zagreb</derivirana_varijabla>
  </DomainObject.Predmet.ProtustrankaFormatedWithAdressOIB>
  <DomainObject.Predmet.ProtustrankaWithAdress>
    <izvorni_sadrzaj>LI JING d.o.o. Samoborska cesta 145, 10000 Zagreb</izvorni_sadrzaj>
    <derivirana_varijabla naziv="DomainObject.Predmet.ProtustrankaWithAdress_1">LI JING d.o.o. Samoborska cesta 145, 10000 Zagreb</derivirana_varijabla>
  </DomainObject.Predmet.ProtustrankaWithAdress>
  <DomainObject.Predmet.ProtustrankaWithAdressOIB>
    <izvorni_sadrzaj>LI JING d.o.o., OIB 56426273112, Samoborska cesta 145, 10000 Zagreb</izvorni_sadrzaj>
    <derivirana_varijabla naziv="DomainObject.Predmet.ProtustrankaWithAdressOIB_1">LI JING d.o.o., OIB 56426273112, Samoborska cesta 145, 10000 Zagreb</derivirana_varijabla>
  </DomainObject.Predmet.ProtustrankaWithAdressOIB>
  <DomainObject.Predmet.ProtustrankaNazivFormated>
    <izvorni_sadrzaj>LI JING d.o.o.</izvorni_sadrzaj>
    <derivirana_varijabla naziv="DomainObject.Predmet.ProtustrankaNazivFormated_1">LI JING d.o.o.</derivirana_varijabla>
  </DomainObject.Predmet.ProtustrankaNazivFormated>
  <DomainObject.Predmet.ProtustrankaNazivFormatedOIB>
    <izvorni_sadrzaj>LI JING d.o.o., OIB 56426273112</izvorni_sadrzaj>
    <derivirana_varijabla naziv="DomainObject.Predmet.ProtustrankaNazivFormatedOIB_1">LI JING d.o.o., OIB 56426273112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 JING d.o.o.</item>
    </izvorni_sadrzaj>
    <derivirana_varijabla naziv="DomainObject.Predmet.ProtuStrankaListFormated_1">
      <item>LI JING d.o.o.</item>
    </derivirana_varijabla>
  </DomainObject.Predmet.ProtuStrankaListFormated>
  <DomainObject.Predmet.ProtuStrankaListFormatedOIB>
    <izvorni_sadrzaj>
      <item>LI JING d.o.o., OIB 56426273112</item>
    </izvorni_sadrzaj>
    <derivirana_varijabla naziv="DomainObject.Predmet.ProtuStrankaListFormatedOIB_1">
      <item>LI JING d.o.o., OIB 56426273112</item>
    </derivirana_varijabla>
  </DomainObject.Predmet.ProtuStrankaListFormatedOIB>
  <DomainObject.Predmet.ProtuStrankaListFormatedWithAdress>
    <izvorni_sadrzaj>
      <item>LI JING d.o.o., Samoborska cesta 145, 10000 Zagreb</item>
    </izvorni_sadrzaj>
    <derivirana_varijabla naziv="DomainObject.Predmet.ProtuStrankaListFormatedWithAdress_1">
      <item>LI JING d.o.o., Samoborska cesta 145, 10000 Zagreb</item>
    </derivirana_varijabla>
  </DomainObject.Predmet.ProtuStrankaListFormatedWithAdress>
  <DomainObject.Predmet.ProtuStrankaListFormatedWithAdressOIB>
    <izvorni_sadrzaj>
      <item>LI JING d.o.o., OIB 56426273112, Samoborska cesta 145, 10000 Zagreb</item>
    </izvorni_sadrzaj>
    <derivirana_varijabla naziv="DomainObject.Predmet.ProtuStrankaListFormatedWithAdressOIB_1">
      <item>LI JING d.o.o., OIB 56426273112, Samoborska cesta 145, 10000 Zagreb</item>
    </derivirana_varijabla>
  </DomainObject.Predmet.ProtuStrankaListFormatedWithAdressOIB>
  <DomainObject.Predmet.ProtuStrankaListNazivFormated>
    <izvorni_sadrzaj>
      <item>LI JING d.o.o.</item>
    </izvorni_sadrzaj>
    <derivirana_varijabla naziv="DomainObject.Predmet.ProtuStrankaListNazivFormated_1">
      <item>LI JING d.o.o.</item>
    </derivirana_varijabla>
  </DomainObject.Predmet.ProtuStrankaListNazivFormated>
  <DomainObject.Predmet.ProtuStrankaListNazivFormatedOIB>
    <izvorni_sadrzaj>
      <item>LI JING d.o.o., OIB 56426273112</item>
    </izvorni_sadrzaj>
    <derivirana_varijabla naziv="DomainObject.Predmet.ProtuStrankaListNazivFormatedOIB_1">
      <item>LI JING d.o.o., OIB 56426273112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 JING d.o.o.</izvorni_sadrzaj>
    <derivirana_varijabla naziv="DomainObject.Predmet.ProtustrankaIDrugi_1">LI JING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LI JING d.o.o., OIB 56426273112, Samoborska cesta 145, 10000 Zagreb</izvorni_sadrzaj>
    <derivirana_varijabla naziv="DomainObject.Predmet.ProtustrankaIDrugiAdressOIB_1">LI JING d.o.o., OIB 56426273112, Samoborska cesta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 JING d.o.o.</item>
    </izvorni_sadrzaj>
    <derivirana_varijabla naziv="DomainObject.Predmet.SudioniciListNaziv_1">
      <item>FINA Regionalni centar Zagreb</item>
      <item>LI JING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LI JING d.o.o., OIB 56426273112, Samoborska cesta 145,10000 Zagreb</item>
    </izvorni_sadrzaj>
    <derivirana_varijabla naziv="DomainObject.Predmet.SudioniciListAdressOIB_1">
      <item>FINA Regionalni centar Zagreb, OIB 85821130368, Trg svibanjskih žrtava 1995. 1,10000 Zagreb</item>
      <item>LI JING d.o.o., OIB 56426273112, Samoborska cesta 145,10000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56426273112</item>
    </izvorni_sadrzaj>
    <derivirana_varijabla naziv="DomainObject.Predmet.SudioniciListNazivOIB_1">
      <item>, OIB 85821130368</item>
      <item>, OIB 56426273112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457</properties:Words>
  <properties:Characters>2413</properties:Characters>
  <properties:Lines>80</properties:Lines>
  <properties:Paragraphs>30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2016-05-31T06:54:00Z</dcterms:created>
  <dc:creator>Sudsko vijeæe</dc:creator>
  <cp:lastModifiedBy>Darinka Čusak</cp:lastModifiedBy>
  <cp:lastPrinted>2016-05-30T07:22:00Z</cp:lastPrinted>
  <dcterms:modified xmlns:xsi="http://www.w3.org/2001/XMLSchema-instance" xsi:type="dcterms:W3CDTF">2016-05-31T08:49:00Z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