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74ED" w:rsidRPr="00C61EDF">
        <w:trPr>
          <w:trHeight w:val="2231"/>
        </w:trPr>
        <w:tc>
          <w:tcPr>
            <w:tcW w:type="dxa" w:w="3369"/>
            <w:vAlign w:val="center"/>
          </w:tcPr>
          <w:p w:rsidRDefault="006474ED" w:rsidP="00A66C00" w:rsidR="006474E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74ED" w:rsidP="00A66C00" w:rsidR="006474ED" w:rsidRPr="00F24FD8">
            <w:pPr>
              <w:spacing w:before="100"/>
            </w:pPr>
            <w:r w:rsidRPr="00F24FD8">
              <w:t>REPUBLIKA HRVATSKA</w:t>
            </w:r>
          </w:p>
          <w:p w:rsidRDefault="006474ED" w:rsidP="00A66C00" w:rsidR="006474ED" w:rsidRPr="00F24FD8">
            <w:r w:rsidRPr="00F24FD8">
              <w:t>TRGOVAČKI SUD U SPLITU</w:t>
            </w:r>
          </w:p>
          <w:p w:rsidRDefault="006474ED" w:rsidP="00DA5B9D" w:rsidR="006474E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B22782" w:rsidP="007A2639" w:rsidR="006474ED" w:rsidRPr="00E003B6">
            <w:pPr>
              <w:jc w:val="right"/>
            </w:pPr>
            <w:r>
              <w:t>Poslovni broj: 11.St-</w:t>
            </w:r>
            <w:r w:rsidR="007A2639">
              <w:t>1020</w:t>
            </w:r>
            <w:r>
              <w:t>/2017</w:t>
            </w:r>
          </w:p>
        </w:tc>
      </w:tr>
    </w:tbl>
    <w:p w14:textId="e93e998" w14:paraId="e93e998" w:rsidRDefault="00BD0385" w:rsidP="00667786" w:rsidR="00BD0385" w:rsidRPr="009B5817">
      <w:pPr>
        <w15:collapsed w:val="false"/>
      </w:pP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20346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B22782" w:rsidRPr="00B22782">
        <w:t>u postupku</w:t>
      </w:r>
      <w:r w:rsidR="007A2639" w:rsidRPr="007A2639">
        <w:t xml:space="preserve"> radi naknade diobe stečajne mase iza KUĆA MALA d.o.o., OIB: 45620962464, Zagreb, Đorđićeva 24</w:t>
      </w:r>
      <w:r w:rsidR="00AF4861">
        <w:t xml:space="preserve">, </w:t>
      </w:r>
      <w:r w:rsidR="007A2639">
        <w:t>1</w:t>
      </w:r>
      <w:r w:rsidR="006E7AA9">
        <w:t>8</w:t>
      </w:r>
      <w:r w:rsidR="007A2639">
        <w:t>. travnja</w:t>
      </w:r>
      <w:r w:rsidR="00B22782">
        <w:t xml:space="preserve"> 2018</w:t>
      </w:r>
      <w:r w:rsidR="00B20346">
        <w:t>.</w:t>
      </w:r>
    </w:p>
    <w:p w:rsidRDefault="00B20346" w:rsidP="009C2359" w:rsidR="00293CF7" w:rsidRPr="009B5817">
      <w:pPr>
        <w:spacing w:after="340" w:before="200"/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 </w:t>
      </w:r>
    </w:p>
    <w:p w:rsidRDefault="00632DE3" w:rsidP="00C16B36" w:rsidR="00C16B36">
      <w:pPr>
        <w:ind w:firstLine="708"/>
        <w:jc w:val="both"/>
      </w:pPr>
      <w:r>
        <w:t xml:space="preserve"> I. Pozivaju se vjerovnici nižih isplatnih r</w:t>
      </w:r>
      <w:r w:rsidR="00840019">
        <w:t>edova stečajnog dužnika</w:t>
      </w:r>
      <w:r w:rsidR="00EC7E44">
        <w:t>,</w:t>
      </w:r>
      <w:r w:rsidR="00C16B36">
        <w:t xml:space="preserve"> </w:t>
      </w:r>
      <w:r w:rsidR="00452671">
        <w:t xml:space="preserve">sukladno čl. 257. </w:t>
      </w:r>
      <w:r w:rsidR="00452671" w:rsidRPr="0032578D">
        <w:t xml:space="preserve">Stečajnog zakona („Narodne novine“ </w:t>
      </w:r>
      <w:r w:rsidR="00452671">
        <w:t>71/15 i 104/17; dalje SZ)</w:t>
      </w:r>
      <w:r w:rsidR="00EC7E44">
        <w:t>,</w:t>
      </w:r>
      <w:r w:rsidR="00452671">
        <w:t xml:space="preserve"> </w:t>
      </w:r>
      <w:r w:rsidR="00C16B36">
        <w:t>da</w:t>
      </w:r>
      <w:r w:rsidR="00840019">
        <w:t xml:space="preserve"> u roku </w:t>
      </w:r>
      <w:r w:rsidR="00C16B36">
        <w:t xml:space="preserve">od </w:t>
      </w:r>
      <w:r w:rsidR="00840019">
        <w:t>30</w:t>
      </w:r>
      <w:r>
        <w:t xml:space="preserve"> dana</w:t>
      </w:r>
      <w:r w:rsidR="00C16B36">
        <w:t xml:space="preserve"> n</w:t>
      </w:r>
      <w:r w:rsidR="00C16B36" w:rsidRPr="00C16B36">
        <w:t xml:space="preserve">akon isteka osmog dana od dana objave </w:t>
      </w:r>
      <w:r w:rsidR="00C16B36">
        <w:t xml:space="preserve">ovog </w:t>
      </w:r>
      <w:r w:rsidR="00C16B36" w:rsidRPr="00C16B36">
        <w:t xml:space="preserve">rješenja na mrežnoj stranici e-Oglasna ploča sudova prijave svoje tražbine </w:t>
      </w:r>
      <w:r w:rsidR="00C16B36">
        <w:t xml:space="preserve">stečajnoj upraviteljici na propisanom obrascu, u dva primjerka. Prijava treba sadržavati: podatke </w:t>
      </w:r>
      <w:r w:rsidR="00452671">
        <w:t>za identifikaciju vjerovnika</w:t>
      </w:r>
      <w:r w:rsidR="00452671" w:rsidRPr="00452671">
        <w:t xml:space="preserve"> (tvrtka i sjedište, odnosno ime i adres</w:t>
      </w:r>
      <w:r w:rsidR="00EC7E44">
        <w:t>a</w:t>
      </w:r>
      <w:r w:rsidR="00452671" w:rsidRPr="00452671">
        <w:t xml:space="preserve"> vjerovnika, zakonskog zastupnika ili punomoćnika </w:t>
      </w:r>
      <w:r w:rsidR="00452671">
        <w:t>ako ih ima</w:t>
      </w:r>
      <w:r w:rsidR="00452671" w:rsidRPr="00452671">
        <w:t>, osobni i</w:t>
      </w:r>
      <w:r w:rsidR="00452671">
        <w:t>dentifikacijski broj, broj žiro</w:t>
      </w:r>
      <w:r w:rsidR="00452671" w:rsidRPr="00452671">
        <w:t>računa), podatke za identifikaciju dužnika, pravn</w:t>
      </w:r>
      <w:r w:rsidR="00452671">
        <w:t>i</w:t>
      </w:r>
      <w:r w:rsidR="00452671" w:rsidRPr="00452671">
        <w:t xml:space="preserve"> osnov tražbine i iznos tražbine u kunama, </w:t>
      </w:r>
      <w:r w:rsidR="00EC7E44" w:rsidRPr="00EC7E44">
        <w:t>naznaku o dokazu za postojanje tražbine</w:t>
      </w:r>
      <w:r w:rsidR="00452671" w:rsidRPr="00452671">
        <w:t>, naznaku o postojanju ovršne isprave, naznaku o postojanju postupka pred sudom (sud pred kojim se vodi p</w:t>
      </w:r>
      <w:r w:rsidR="00452671">
        <w:t>ostupak s</w:t>
      </w:r>
      <w:r w:rsidR="00EC7E44">
        <w:t>a</w:t>
      </w:r>
      <w:r w:rsidR="00452671">
        <w:t xml:space="preserve"> naznakom broja spisa)</w:t>
      </w:r>
      <w:r w:rsidR="007E54A9">
        <w:t>,</w:t>
      </w:r>
      <w:r w:rsidR="00452671" w:rsidRPr="00452671">
        <w:t xml:space="preserve"> </w:t>
      </w:r>
      <w:r w:rsidR="007E54A9">
        <w:t>priložene</w:t>
      </w:r>
      <w:r w:rsidR="00452671" w:rsidRPr="00452671">
        <w:t xml:space="preserve"> isprave iz kojih tražbina proizlazi</w:t>
      </w:r>
      <w:r w:rsidR="00452671">
        <w:t>,</w:t>
      </w:r>
      <w:r w:rsidR="00EC7E44">
        <w:t xml:space="preserve"> odnosno kojima se dokazuje</w:t>
      </w:r>
      <w:r w:rsidR="007E54A9">
        <w:t xml:space="preserve">, posebnu naznaku da se radi o tražbini nižeg isplatnog reda i redno mjesto na koje vjerovnik ima pravo te </w:t>
      </w:r>
      <w:r w:rsidR="00EC7E44">
        <w:t xml:space="preserve">dokaz o plaćenoj pristojbi. </w:t>
      </w:r>
    </w:p>
    <w:p w:rsidRDefault="007E54A9" w:rsidP="00632DE3" w:rsidR="00632DE3">
      <w:pPr>
        <w:spacing w:before="160"/>
        <w:ind w:firstLine="709"/>
        <w:jc w:val="both"/>
      </w:pPr>
      <w:r>
        <w:t>II. Posebno r</w:t>
      </w:r>
      <w:r w:rsidR="00632DE3">
        <w:t xml:space="preserve">očište za ispitivanje prijavljenih potraživanja vjerovnika nižih isplatnih redova zakazuje se </w:t>
      </w:r>
      <w:r w:rsidR="00632DE3" w:rsidRPr="009C2359">
        <w:t xml:space="preserve">za </w:t>
      </w:r>
      <w:r w:rsidR="007A2639" w:rsidRPr="009C2359">
        <w:t>12. lipnja 2018. u 12</w:t>
      </w:r>
      <w:r w:rsidR="00EC7E44" w:rsidRPr="009C2359">
        <w:t>:</w:t>
      </w:r>
      <w:r w:rsidR="007A2639" w:rsidRPr="009C2359">
        <w:t>45</w:t>
      </w:r>
      <w:r w:rsidR="00632DE3" w:rsidRPr="009C2359">
        <w:t xml:space="preserve"> sati</w:t>
      </w:r>
      <w:r w:rsidR="00632DE3">
        <w:t xml:space="preserve">, </w:t>
      </w:r>
      <w:r w:rsidR="00632DE3" w:rsidRPr="00632DE3">
        <w:t>koje ročište će se održati u prostorijama Trgovačkog suda u Splitu, Sukoišanska 6, sudnica br. 111/I.</w:t>
      </w:r>
    </w:p>
    <w:p w:rsidRDefault="00293CF7" w:rsidP="009C2359" w:rsidR="006B0B13" w:rsidRPr="00716CB0">
      <w:pPr>
        <w:spacing w:after="180" w:before="300"/>
        <w:jc w:val="center"/>
      </w:pPr>
      <w:r w:rsidRPr="00716CB0">
        <w:t>Obrazloženje</w:t>
      </w:r>
    </w:p>
    <w:p w:rsidRDefault="00B22782" w:rsidP="00B22782" w:rsidR="00B20346">
      <w:pPr>
        <w:spacing w:before="200"/>
        <w:ind w:firstLine="709"/>
        <w:jc w:val="both"/>
        <w:rPr>
          <w:rFonts w:eastAsia="Calibri"/>
          <w:lang w:eastAsia="en-US"/>
        </w:rPr>
      </w:pPr>
      <w:r w:rsidRPr="00B22782">
        <w:rPr>
          <w:rFonts w:eastAsia="Calibri"/>
          <w:lang w:eastAsia="en-US"/>
        </w:rPr>
        <w:t>Rješenjem ovog suda 11.St-</w:t>
      </w:r>
      <w:r w:rsidR="007A2639">
        <w:rPr>
          <w:rFonts w:eastAsia="Calibri"/>
          <w:lang w:eastAsia="en-US"/>
        </w:rPr>
        <w:t>1020</w:t>
      </w:r>
      <w:r w:rsidRPr="00B22782">
        <w:rPr>
          <w:rFonts w:eastAsia="Calibri"/>
          <w:lang w:eastAsia="en-US"/>
        </w:rPr>
        <w:t xml:space="preserve">/2017 od </w:t>
      </w:r>
      <w:r w:rsidR="007A2639">
        <w:rPr>
          <w:rFonts w:eastAsia="Calibri"/>
          <w:lang w:eastAsia="en-US"/>
        </w:rPr>
        <w:t>1. prosinca</w:t>
      </w:r>
      <w:r w:rsidRPr="00B22782">
        <w:rPr>
          <w:rFonts w:eastAsia="Calibri"/>
          <w:lang w:eastAsia="en-US"/>
        </w:rPr>
        <w:t xml:space="preserve"> 2017. određen je nastavak postupka radi naknadne diobe stečajne mase stečajnog dužnika </w:t>
      </w:r>
      <w:r w:rsidR="007A2639" w:rsidRPr="007A2639">
        <w:rPr>
          <w:rFonts w:eastAsia="Calibri"/>
          <w:lang w:eastAsia="en-US"/>
        </w:rPr>
        <w:t>KUĆA MALA d.o.o., OIB: 30609031932, Makarska, Tučepska 15.</w:t>
      </w:r>
    </w:p>
    <w:p w:rsidRDefault="00632DE3" w:rsidP="001D5D43" w:rsidR="00632DE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Nakon </w:t>
      </w:r>
      <w:r w:rsidRPr="008B4816">
        <w:rPr>
          <w:rFonts w:eastAsia="Calibri"/>
          <w:lang w:eastAsia="en-US"/>
        </w:rPr>
        <w:t>ispitn</w:t>
      </w:r>
      <w:r>
        <w:rPr>
          <w:rFonts w:eastAsia="Calibri"/>
          <w:lang w:eastAsia="en-US"/>
        </w:rPr>
        <w:t>og</w:t>
      </w:r>
      <w:r w:rsidRPr="008B4816">
        <w:rPr>
          <w:rFonts w:eastAsia="Calibri"/>
          <w:lang w:eastAsia="en-US"/>
        </w:rPr>
        <w:t xml:space="preserve"> ročišt</w:t>
      </w:r>
      <w:r>
        <w:rPr>
          <w:rFonts w:eastAsia="Calibri"/>
          <w:lang w:eastAsia="en-US"/>
        </w:rPr>
        <w:t>a, održanog</w:t>
      </w:r>
      <w:r w:rsidRPr="008B4816">
        <w:rPr>
          <w:rFonts w:eastAsia="Calibri"/>
          <w:lang w:eastAsia="en-US"/>
        </w:rPr>
        <w:t xml:space="preserve"> </w:t>
      </w:r>
      <w:r w:rsidR="007A2639">
        <w:rPr>
          <w:rFonts w:eastAsia="Calibri"/>
          <w:lang w:eastAsia="en-US"/>
        </w:rPr>
        <w:t>1. veljače 2018</w:t>
      </w:r>
      <w:r>
        <w:rPr>
          <w:rFonts w:eastAsia="Calibri"/>
          <w:lang w:eastAsia="en-US"/>
        </w:rPr>
        <w:t>., sud je donio rješenje o utvrđenim tražbinama</w:t>
      </w:r>
      <w:r w:rsidR="007A2639">
        <w:rPr>
          <w:rFonts w:eastAsia="Calibri"/>
          <w:lang w:eastAsia="en-US"/>
        </w:rPr>
        <w:t xml:space="preserve"> viših isplatnih redova</w:t>
      </w:r>
      <w:r>
        <w:rPr>
          <w:rFonts w:eastAsia="Calibri"/>
          <w:lang w:eastAsia="en-US"/>
        </w:rPr>
        <w:t xml:space="preserve"> 11.St-</w:t>
      </w:r>
      <w:r w:rsidR="007A2639">
        <w:rPr>
          <w:rFonts w:eastAsia="Calibri"/>
          <w:lang w:eastAsia="en-US"/>
        </w:rPr>
        <w:t>1020</w:t>
      </w:r>
      <w:r>
        <w:rPr>
          <w:rFonts w:eastAsia="Calibri"/>
          <w:lang w:eastAsia="en-US"/>
        </w:rPr>
        <w:t xml:space="preserve">/2017 od </w:t>
      </w:r>
      <w:r w:rsidR="007A2639">
        <w:rPr>
          <w:rFonts w:eastAsia="Calibri"/>
          <w:lang w:eastAsia="en-US"/>
        </w:rPr>
        <w:t>1. veljače 2018</w:t>
      </w:r>
      <w:r>
        <w:rPr>
          <w:rFonts w:eastAsia="Calibri"/>
          <w:lang w:eastAsia="en-US"/>
        </w:rPr>
        <w:t xml:space="preserve">. </w:t>
      </w:r>
    </w:p>
    <w:p w:rsidRDefault="00632DE3" w:rsidP="00632DE3" w:rsidR="007A2639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Dana </w:t>
      </w:r>
      <w:r w:rsidR="007A2639">
        <w:rPr>
          <w:rFonts w:eastAsia="Calibri"/>
          <w:lang w:eastAsia="en-US"/>
        </w:rPr>
        <w:t xml:space="preserve">5. travnja 2018. stečajni upravitelj predložio je da sud pozove vjerovnike nižih isplatnih redova na podnošenje prijava tražbina. </w:t>
      </w:r>
    </w:p>
    <w:p w:rsidRDefault="009C2359" w:rsidP="00632DE3" w:rsidR="009C2359">
      <w:pPr>
        <w:spacing w:before="200"/>
        <w:ind w:firstLine="709"/>
        <w:jc w:val="both"/>
        <w:rPr>
          <w:rFonts w:eastAsia="Calibri"/>
          <w:lang w:eastAsia="en-US"/>
        </w:rPr>
      </w:pPr>
    </w:p>
    <w:p w:rsidRDefault="007A2639" w:rsidP="007A2639" w:rsidR="00632DE3" w:rsidRPr="005153ED">
      <w:pPr>
        <w:spacing w:before="200"/>
        <w:ind w:firstLine="709"/>
        <w:jc w:val="both"/>
      </w:pPr>
      <w:r>
        <w:rPr>
          <w:rFonts w:eastAsia="Calibri"/>
          <w:lang w:eastAsia="en-US"/>
        </w:rPr>
        <w:lastRenderedPageBreak/>
        <w:t xml:space="preserve">Slijedom navedenog, a temeljem odredbe čl. </w:t>
      </w:r>
      <w:r w:rsidR="007E54A9">
        <w:t xml:space="preserve">139., 257. st. 5. i 261. SZ-a, </w:t>
      </w:r>
      <w:r w:rsidR="00632DE3" w:rsidRPr="005153ED">
        <w:t>odlučen</w:t>
      </w:r>
      <w:r>
        <w:t>o je</w:t>
      </w:r>
      <w:r w:rsidR="00632DE3" w:rsidRPr="005153ED">
        <w:t xml:space="preserve"> kao u izreci</w:t>
      </w:r>
      <w:r w:rsidR="007E54A9">
        <w:t xml:space="preserve"> ovog rješenja.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013BB4">
        <w:rPr>
          <w:rFonts w:eastAsia="Calibri"/>
          <w:lang w:eastAsia="en-US"/>
        </w:rPr>
        <w:t xml:space="preserve"> </w:t>
      </w:r>
      <w:r w:rsidR="007A2639">
        <w:rPr>
          <w:rFonts w:eastAsia="Calibri"/>
          <w:lang w:eastAsia="en-US"/>
        </w:rPr>
        <w:t>1</w:t>
      </w:r>
      <w:r w:rsidR="006E7AA9">
        <w:rPr>
          <w:rFonts w:eastAsia="Calibri"/>
          <w:lang w:eastAsia="en-US"/>
        </w:rPr>
        <w:t>8</w:t>
      </w:r>
      <w:r w:rsidR="007A2639">
        <w:rPr>
          <w:rFonts w:eastAsia="Calibri"/>
          <w:lang w:eastAsia="en-US"/>
        </w:rPr>
        <w:t>. travnja</w:t>
      </w:r>
      <w:r w:rsidR="00B22782">
        <w:rPr>
          <w:rFonts w:eastAsia="Calibri"/>
          <w:lang w:eastAsia="en-US"/>
        </w:rPr>
        <w:t xml:space="preserve"> 2018</w:t>
      </w:r>
      <w:r w:rsidR="00013BB4">
        <w:rPr>
          <w:rFonts w:eastAsia="Calibri"/>
          <w:lang w:eastAsia="en-US"/>
        </w:rPr>
        <w:t>.</w:t>
      </w:r>
    </w:p>
    <w:p w:rsidRDefault="00013BB4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013BB4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22782" w:rsidP="00B22782" w:rsidR="00BB2C34" w:rsidRPr="00BB2C34">
      <w:pPr>
        <w:spacing w:lineRule="auto" w:line="360" w:before="1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B2C34" w:rsidRPr="00BB2C34">
        <w:rPr>
          <w:rFonts w:eastAsia="Calibri"/>
          <w:lang w:eastAsia="en-US"/>
        </w:rPr>
        <w:t>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="007A2639">
        <w:rPr>
          <w:rFonts w:eastAsia="Calibri"/>
          <w:lang w:eastAsia="en-US"/>
        </w:rPr>
        <w:t>stečajnom upravitelju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4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AA7C47">
      <w:t>11.St-</w:t>
    </w:r>
    <w:r w:rsidR="007A2639">
      <w:t>1020</w:t>
    </w:r>
    <w:r w:rsidR="00B22782">
      <w:t>/2017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3061"/>
    <w:rsid w:val="001734B7"/>
    <w:rsid w:val="0018446E"/>
    <w:rsid w:val="001B0F56"/>
    <w:rsid w:val="001C3BAE"/>
    <w:rsid w:val="001D5D43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2671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32DE3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E7AA9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2639"/>
    <w:rsid w:val="007A49C6"/>
    <w:rsid w:val="007E54A9"/>
    <w:rsid w:val="00802065"/>
    <w:rsid w:val="0080601A"/>
    <w:rsid w:val="00811084"/>
    <w:rsid w:val="00812DDE"/>
    <w:rsid w:val="008145A6"/>
    <w:rsid w:val="00840019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032"/>
    <w:rsid w:val="009B5817"/>
    <w:rsid w:val="009C2359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6B36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1D26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44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3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3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KUĆA MALA društvo s ograničenom odgovornošću za turizam i usluge u stečaju</izvorni_sadrzaj>
    <derivirana_varijabla naziv="DomainObject.Predmet.ProtustrankaFormated_1">  Stečajna masa iza KUĆA MALA društvo s ograničenom odgovornošću za turizam i usluge u stečaju</derivirana_varijabla>
  </DomainObject.Predmet.ProtustrankaFormated>
  <DomainObject.Predmet.ProtustrankaFormatedOIB>
    <izvorni_sadrzaj>  Stečajna masa iza KUĆA MALA društvo s ograničenom odgovornošću za turizam i usluge u stečaju, OIB 45620962464</izvorni_sadrzaj>
    <derivirana_varijabla naziv="DomainObject.Predmet.ProtustrankaFormatedOIB_1">  Stečajna masa iza KUĆA MALA društvo s ograničenom odgovornošću za turizam i usluge u stečaju, OIB 45620962464</derivirana_varijabla>
  </DomainObject.Predmet.ProtustrankaFormatedOIB>
  <DomainObject.Predmet.ProtustrankaFormatedWithAdress>
    <izvorni_sadrzaj> Stečajna masa iza KUĆA MALA društvo s ograničenom odgovornošću za turizam i usluge u stečaju, Đorđićeva 24, 10000 Zagreb</izvorni_sadrzaj>
    <derivirana_varijabla naziv="DomainObject.Predmet.ProtustrankaFormatedWithAdress_1"> Stečajna masa iza KUĆA MALA društvo s ograničenom odgovornošću za turizam i usluge u stečaju, Đorđićeva 24, 10000 Zagreb</derivirana_varijabla>
  </DomainObject.Predmet.ProtustrankaFormatedWithAdress>
  <DomainObject.Predmet.ProtustrankaFormatedWithAdressOIB>
    <izvorni_sadrzaj> Stečajna masa iza KUĆA MALA društvo s ograničenom odgovornošću za turizam i usluge u stečaju, OIB 45620962464, Đorđićeva 24, 10000 Zagreb</izvorni_sadrzaj>
    <derivirana_varijabla naziv="DomainObject.Predmet.ProtustrankaFormatedWithAdressOIB_1"> Stečajna masa iza KUĆA MALA društvo s ograničenom odgovornošću za turizam i usluge u stečaju, OIB 45620962464, Đorđićeva 24, 10000 Zagreb</derivirana_varijabla>
  </DomainObject.Predmet.ProtustrankaFormatedWithAdressOIB>
  <DomainObject.Predmet.ProtustrankaWithAdress>
    <izvorni_sadrzaj>Stečajna masa iza KUĆA MALA društvo s ograničenom odgovornošću za turizam i usluge u stečaju Đorđićeva 24, 10000 Zagreb</izvorni_sadrzaj>
    <derivirana_varijabla naziv="DomainObject.Predmet.ProtustrankaWithAdress_1">Stečajna masa iza KUĆA MALA društvo s ograničenom odgovornošću za turizam i usluge u stečaju Đorđićeva 24, 10000 Zagreb</derivirana_varijabla>
  </DomainObject.Predmet.ProtustrankaWithAdress>
  <DomainObject.Predmet.ProtustrankaWithAdressOIB>
    <izvorni_sadrzaj>Stečajna masa iza KUĆA MALA društvo s ograničenom odgovornošću za turizam i usluge u stečaju, OIB 45620962464, Đorđićeva 24, 10000 Zagreb</izvorni_sadrzaj>
    <derivirana_varijabla naziv="DomainObject.Predmet.ProtustrankaWithAdressOIB_1">Stečajna masa iza KUĆA MALA društvo s ograničenom odgovornošću za turizam i usluge u stečaju, OIB 45620962464, Đorđićeva 24, 10000 Zagreb</derivirana_varijabla>
  </DomainObject.Predmet.ProtustrankaWithAdressOIB>
  <DomainObject.Predmet.ProtustrankaNazivFormated>
    <izvorni_sadrzaj>Stečajna masa iza KUĆA MALA društvo s ograničenom odgovornošću za turizam i usluge u stečaju</izvorni_sadrzaj>
    <derivirana_varijabla naziv="DomainObject.Predmet.ProtustrankaNazivFormated_1">Stečajna masa iza KUĆA MALA društvo s ograničenom odgovornošću za turizam i usluge u stečaju</derivirana_varijabla>
  </DomainObject.Predmet.ProtustrankaNazivFormated>
  <DomainObject.Predmet.ProtustrankaNazivFormatedOIB>
    <izvorni_sadrzaj>Stečajna masa iza KUĆA MALA društvo s ograničenom odgovornošću za turizam i usluge u stečaju, OIB 45620962464</izvorni_sadrzaj>
    <derivirana_varijabla naziv="DomainObject.Predmet.ProtustrankaNazivFormatedOIB_1">Stečajna masa iza KUĆA MALA društvo s ograničenom odgovornošću za turizam i usluge u stečaju, OIB 45620962464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KUĆA MALA društvo s ograničenom odgovornošću za turizam i usluge u stečaju</item>
    </izvorni_sadrzaj>
    <derivirana_varijabla naziv="DomainObject.Predmet.ProtuStrankaListFormated_1">
      <item>Stečajna masa iza KUĆA MALA društvo s ograničenom odgovornošću za turizam i usluge u stečaju</item>
    </derivirana_varijabla>
  </DomainObject.Predmet.ProtuStrankaListFormated>
  <DomainObject.Predmet.ProtuStrankaListFormatedOIB>
    <izvorni_sadrzaj>
      <item>Stečajna masa iza KUĆA MALA društvo s ograničenom odgovornošću za turizam i usluge u stečaju, OIB 45620962464</item>
    </izvorni_sadrzaj>
    <derivirana_varijabla naziv="DomainObject.Predmet.ProtuStrankaListFormatedOIB_1">
      <item>Stečajna masa iza KUĆA MALA društvo s ograničenom odgovornošću za turizam i usluge u stečaju, OIB 45620962464</item>
    </derivirana_varijabla>
  </DomainObject.Predmet.ProtuStrankaListFormatedOIB>
  <DomainObject.Predmet.ProtuStrankaListFormatedWithAdress>
    <izvorni_sadrzaj>
      <item>Stečajna masa iza KUĆA MALA društvo s ograničenom odgovornošću za turizam i usluge u stečaju, Đorđićeva 24, 10000 Zagreb</item>
    </izvorni_sadrzaj>
    <derivirana_varijabla naziv="DomainObject.Predmet.ProtuStrankaListFormatedWithAdress_1">
      <item>Stečajna masa iza KUĆA MALA društvo s ograničenom odgovornošću za turizam i usluge u stečaju, Đorđićeva 24, 10000 Zagreb</item>
    </derivirana_varijabla>
  </DomainObject.Predmet.ProtuStrankaListFormatedWithAdress>
  <DomainObject.Predmet.ProtuStrankaListFormatedWithAdressOIB>
    <izvorni_sadrzaj>
      <item>Stečajna masa iza KUĆA MALA društvo s ograničenom odgovornošću za turizam i usluge u stečaju, OIB 45620962464, Đorđićeva 24, 10000 Zagreb</item>
    </izvorni_sadrzaj>
    <derivirana_varijabla naziv="DomainObject.Predmet.ProtuStrankaListFormatedWithAdressOIB_1">
      <item>Stečajna masa iza KUĆA MALA društvo s ograničenom odgovornošću za turizam i usluge u stečaju, OIB 45620962464, Đorđićeva 24, 10000 Zagreb</item>
    </derivirana_varijabla>
  </DomainObject.Predmet.ProtuStrankaListFormatedWithAdressOIB>
  <DomainObject.Predmet.ProtuStrankaListNazivFormated>
    <izvorni_sadrzaj>
      <item>Stečajna masa iza KUĆA MALA društvo s ograničenom odgovornošću za turizam i usluge u stečaju</item>
    </izvorni_sadrzaj>
    <derivirana_varijabla naziv="DomainObject.Predmet.ProtuStrankaListNazivFormated_1">
      <item>Stečajna masa iza KUĆA MALA društvo s ograničenom odgovornošću za turizam i usluge u stečaju</item>
    </derivirana_varijabla>
  </DomainObject.Predmet.ProtuStrankaListNazivFormated>
  <DomainObject.Predmet.ProtuStrankaListNazivFormatedOIB>
    <izvorni_sadrzaj>
      <item>Stečajna masa iza KUĆA MALA društvo s ograničenom odgovornošću za turizam i usluge u stečaju, OIB 45620962464</item>
    </izvorni_sadrzaj>
    <derivirana_varijabla naziv="DomainObject.Predmet.ProtuStrankaListNazivFormatedOIB_1">
      <item>Stečajna masa iza KUĆA MALA društvo s ograničenom odgovornošću za turizam i usluge u stečaju, OIB 45620962464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KUĆA MALA društvo s ograničenom odgovornošću za turizam i usluge u stečaju</izvorni_sadrzaj>
    <derivirana_varijabla naziv="DomainObject.Predmet.ProtustrankaIDrugi_1">Stečajna masa iza KUĆA MALA društvo s ograničenom odgovornošću za turizam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KUĆA MALA društvo s ograničenom odgovornošću za turizam i usluge u stečaju, OIB 45620962464, Đorđićeva 24, 10000 Zagreb</izvorni_sadrzaj>
    <derivirana_varijabla naziv="DomainObject.Predmet.ProtustrankaIDrugiAdressOIB_1">Stečajna masa iza KUĆA MALA društvo s ograničenom odgovornošću za turizam i usluge u stečaju, OIB 45620962464,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KUĆA MALA društvo s ograničenom odgovornošću za turizam i usluge u stečaju</item>
    </izvorni_sadrzaj>
    <derivirana_varijabla naziv="DomainObject.Predmet.SudioniciListNaziv_1">
      <item>Stečajna masa iza KUĆA MALA društvo s ograničenom odgovornošću za turizam i usluge u stečaju</item>
    </derivirana_varijabla>
  </DomainObject.Predmet.SudioniciListNaziv>
  <DomainObject.Predmet.SudioniciListAdressOIB>
    <izvorni_sadrzaj>
      <item>Stečajna masa iza KUĆA MALA društvo s ograničenom odgovornošću za turizam i usluge u stečaju, OIB 45620962464, Đorđićeva 24,10000 Zagreb</item>
    </izvorni_sadrzaj>
    <derivirana_varijabla naziv="DomainObject.Predmet.SudioniciListAdressOIB_1">
      <item>Stečajna masa iza KUĆA MALA društvo s ograničenom odgovornošću za turizam i usluge u stečaju, OIB 45620962464,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45620962464</item>
    </izvorni_sadrzaj>
    <derivirana_varijabla naziv="DomainObject.Predmet.SudioniciListNazivOIB_1">
      <item>, OIB 45620962464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2C6D7-E3EF-44F9-B545-A91D7E43B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413</properties:Words>
  <properties:Characters>2316</properties:Characters>
  <properties:Lines>60</properties:Lines>
  <properties:Paragraphs>23</properties:Paragraphs>
  <properties:TotalTime>141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2018-04-18T06:21:00Z</cp:lastPrinted>
  <dcterms:modified xmlns:xsi="http://www.w3.org/2001/XMLSchema-instance" xsi:type="dcterms:W3CDTF">2018-04-18T06:52:00Z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(St-1020-2017 Kuća mala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