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476e8" w14:paraId="39476e8" w:rsidRDefault="002A3F7E" w:rsidP="002A3F7E" w:rsidR="002A3F7E" w:rsidRPr="00DD16EA">
      <w:pPr>
        <w15:collapsed w:val="false"/>
        <w:rPr>
          <w:rFonts w:hAnsi="Times New Roman" w:ascii="Times New Roman"/>
          <w:szCs w:val="24"/>
        </w:rPr>
      </w:pPr>
      <w:bookmarkStart w:name="_GoBack" w:id="0"/>
      <w:bookmarkEnd w:id="0"/>
    </w:p>
    <w:p w:rsidRDefault="002A3F7E" w:rsidP="002A3F7E" w:rsidR="002A3F7E">
      <w:pPr>
        <w:rPr>
          <w:rFonts w:hAnsi="Times New Roman" w:ascii="Times New Roman"/>
          <w:szCs w:val="24"/>
        </w:rPr>
      </w:pPr>
      <w:r>
        <w:rPr>
          <w:rFonts w:hAnsi="Times New Roman" w:ascii="Times New Roman"/>
          <w:szCs w:val="24"/>
        </w:rPr>
        <w:t xml:space="preserve">       </w:t>
      </w:r>
    </w:p>
    <w:p w:rsidRDefault="002A3F7E" w:rsidP="002A3F7E" w:rsidR="002A3F7E" w:rsidRPr="00DD16EA">
      <w:pPr>
        <w:ind w:firstLine="708"/>
        <w:rPr>
          <w:rFonts w:hAnsi="Times New Roman" w:ascii="Times New Roman"/>
          <w:szCs w:val="24"/>
        </w:rPr>
      </w:pP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253C98">
        <w:rPr>
          <w:rFonts w:hAnsi="Times New Roman" w:ascii="Times New Roman"/>
          <w:szCs w:val="24"/>
        </w:rPr>
        <w:t>4838</w:t>
      </w:r>
      <w:r w:rsidR="00A323F6">
        <w:rPr>
          <w:rFonts w:hAnsi="Times New Roman" w:ascii="Times New Roman"/>
          <w:szCs w:val="24"/>
        </w:rPr>
        <w:t>/16</w:t>
      </w:r>
    </w:p>
    <w:p w:rsidRDefault="002A3F7E" w:rsidP="002A3F7E" w:rsidR="002A3F7E">
      <w:pPr>
        <w:jc w:val="right"/>
        <w:rPr>
          <w:rFonts w:hAnsi="Times New Roman" w:ascii="Times New Roman"/>
          <w:szCs w:val="24"/>
        </w:rPr>
      </w:pP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DE1268">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510F27" w:rsidRPr="00DE1268">
        <w:rPr>
          <w:rFonts w:hAnsi="Times New Roman" w:ascii="Times New Roman"/>
          <w:sz w:val="24"/>
          <w:szCs w:val="24"/>
          <w:lang w:val="pt-BR"/>
        </w:rPr>
        <w:t xml:space="preserve">u stečajnom postupku </w:t>
      </w:r>
      <w:r w:rsidR="00510F27" w:rsidRPr="00DE1268">
        <w:rPr>
          <w:rFonts w:hAnsi="Times New Roman" w:ascii="Times New Roman"/>
          <w:sz w:val="24"/>
          <w:szCs w:val="24"/>
        </w:rPr>
        <w:t xml:space="preserve">nad stečajnim dužnikom </w:t>
      </w:r>
      <w:r w:rsidR="00253C98" w:rsidRPr="00253C98">
        <w:rPr>
          <w:rFonts w:hAnsi="Times New Roman" w:ascii="Times New Roman"/>
          <w:sz w:val="24"/>
          <w:szCs w:val="24"/>
        </w:rPr>
        <w:t>TAURUS GRUPA društvo s ograničenom odgovornošću za graditeljstvo i usluge</w:t>
      </w:r>
      <w:r w:rsidR="00253C98">
        <w:rPr>
          <w:rFonts w:hAnsi="Times New Roman" w:ascii="Times New Roman"/>
          <w:sz w:val="24"/>
          <w:szCs w:val="24"/>
        </w:rPr>
        <w:t xml:space="preserve"> u stečaju</w:t>
      </w:r>
      <w:r w:rsidR="00253C98" w:rsidRPr="00253C98">
        <w:rPr>
          <w:rFonts w:hAnsi="Times New Roman" w:ascii="Times New Roman"/>
          <w:sz w:val="24"/>
          <w:szCs w:val="24"/>
        </w:rPr>
        <w:t>, Zagreb, Dugane 2/b, OIB: 74221916982</w:t>
      </w:r>
      <w:r w:rsidRPr="00DE1268">
        <w:rPr>
          <w:rFonts w:hAnsi="Times New Roman" w:ascii="Times New Roman"/>
          <w:sz w:val="24"/>
          <w:szCs w:val="24"/>
        </w:rPr>
        <w:t>,</w:t>
      </w:r>
      <w:r w:rsidR="00A323F6">
        <w:rPr>
          <w:rFonts w:cs="Times New Roman" w:hAnsi="Times New Roman" w:ascii="Times New Roman"/>
          <w:sz w:val="24"/>
          <w:szCs w:val="24"/>
        </w:rPr>
        <w:t xml:space="preserve"> dana 17</w:t>
      </w:r>
      <w:r w:rsidRPr="00DE1268">
        <w:rPr>
          <w:rFonts w:cs="Times New Roman" w:hAnsi="Times New Roman" w:ascii="Times New Roman"/>
          <w:sz w:val="24"/>
          <w:szCs w:val="24"/>
        </w:rPr>
        <w:t xml:space="preserve">. </w:t>
      </w:r>
      <w:r w:rsidR="00510F27" w:rsidRPr="00DE1268">
        <w:rPr>
          <w:rFonts w:cs="Times New Roman" w:hAnsi="Times New Roman" w:ascii="Times New Roman"/>
          <w:sz w:val="24"/>
          <w:szCs w:val="24"/>
        </w:rPr>
        <w:t>siječnja 2018</w:t>
      </w:r>
      <w:r w:rsidRPr="00DE1268">
        <w:rPr>
          <w:rFonts w:cs="Times New Roman" w:hAnsi="Times New Roman" w:ascii="Times New Roman"/>
          <w:sz w:val="24"/>
          <w:szCs w:val="24"/>
        </w:rPr>
        <w:t>.</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Ukidaju se mjere osiguranja određene Rješenjem ovog suda br. St-</w:t>
      </w:r>
      <w:r w:rsidR="00253C98">
        <w:rPr>
          <w:rFonts w:cs="Times New Roman" w:hAnsi="Times New Roman" w:ascii="Times New Roman"/>
          <w:sz w:val="24"/>
          <w:szCs w:val="24"/>
        </w:rPr>
        <w:t>4838</w:t>
      </w:r>
      <w:r w:rsidR="00A323F6">
        <w:rPr>
          <w:rFonts w:cs="Times New Roman" w:hAnsi="Times New Roman" w:ascii="Times New Roman"/>
          <w:sz w:val="24"/>
          <w:szCs w:val="24"/>
        </w:rPr>
        <w:t>/16 od 15</w:t>
      </w:r>
      <w:r w:rsidRPr="00997631">
        <w:rPr>
          <w:rFonts w:cs="Times New Roman" w:hAnsi="Times New Roman" w:ascii="Times New Roman"/>
          <w:sz w:val="24"/>
          <w:szCs w:val="24"/>
        </w:rPr>
        <w:t xml:space="preserve">. </w:t>
      </w:r>
      <w:r w:rsidR="00A323F6">
        <w:rPr>
          <w:rFonts w:cs="Times New Roman" w:hAnsi="Times New Roman" w:ascii="Times New Roman"/>
          <w:sz w:val="24"/>
          <w:szCs w:val="24"/>
        </w:rPr>
        <w:t>studenog</w:t>
      </w:r>
      <w:r w:rsidRPr="00997631">
        <w:rPr>
          <w:rFonts w:cs="Times New Roman" w:hAnsi="Times New Roman" w:ascii="Times New Roman"/>
          <w:sz w:val="24"/>
          <w:szCs w:val="24"/>
        </w:rPr>
        <w:t xml:space="preserve"> 2017. koje glase:</w:t>
      </w:r>
    </w:p>
    <w:p w:rsidRDefault="002A3F7E" w:rsidP="00510F27" w:rsidR="002A3F7E" w:rsidRPr="00997631">
      <w:pPr>
        <w:pStyle w:val="Tijeloteksta"/>
        <w:rPr>
          <w:rFonts w:cs="Times New Roman" w:hAnsi="Times New Roman" w:ascii="Times New Roman"/>
          <w:sz w:val="24"/>
          <w:szCs w:val="24"/>
        </w:rPr>
      </w:pPr>
    </w:p>
    <w:p w:rsidRDefault="00253C98" w:rsidP="00253C98" w:rsidR="00253C98" w:rsidRPr="00253C98">
      <w:pPr>
        <w:pStyle w:val="Tijelotekst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w:t>
      </w:r>
      <w:r w:rsidRPr="00253C98">
        <w:rPr>
          <w:rFonts w:cs="Times New Roman" w:eastAsia="Times New Roman" w:hAnsi="Times New Roman" w:ascii="Times New Roman"/>
          <w:sz w:val="24"/>
          <w:szCs w:val="24"/>
          <w:lang w:eastAsia="hr-HR"/>
        </w:rPr>
        <w:t>U prethodnom postupku pokrenutim nad dužnikom TAURUS GRUPA društvo s ograničenom odgovornošću za graditeljstvo i usluge, Zagreb, Dugane 2/b, OIB: 74221916982, za privremenog stečajnog upravitelja imenuje se Bojana Sajko, Zagreb, Bužanova 15, OIB 64449452864.</w:t>
      </w:r>
    </w:p>
    <w:p w:rsidRDefault="00253C98" w:rsidP="00253C98" w:rsidR="00253C98" w:rsidRPr="00253C98">
      <w:pPr>
        <w:pStyle w:val="Tijeloteksta"/>
        <w:rPr>
          <w:rFonts w:cs="Times New Roman" w:eastAsia="Times New Roman" w:hAnsi="Times New Roman" w:ascii="Times New Roman"/>
          <w:sz w:val="24"/>
          <w:szCs w:val="24"/>
          <w:lang w:eastAsia="hr-HR"/>
        </w:rPr>
      </w:pPr>
    </w:p>
    <w:p w:rsidRDefault="00253C98" w:rsidP="00253C98" w:rsidR="00253C98" w:rsidRPr="00253C98">
      <w:pPr>
        <w:pStyle w:val="Tijeloteksta"/>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II.</w:t>
      </w:r>
      <w:r w:rsidRPr="00253C98">
        <w:rPr>
          <w:rFonts w:cs="Times New Roman" w:eastAsia="Times New Roman" w:hAnsi="Times New Roman" w:ascii="Times New Roman"/>
          <w:sz w:val="24"/>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178.Stečajnog zakona.</w:t>
      </w:r>
    </w:p>
    <w:p w:rsidRDefault="00253C98" w:rsidP="00253C98" w:rsidR="00253C98" w:rsidRPr="00253C98">
      <w:pPr>
        <w:pStyle w:val="Tijeloteksta"/>
        <w:rPr>
          <w:rFonts w:cs="Times New Roman" w:eastAsia="Times New Roman" w:hAnsi="Times New Roman" w:ascii="Times New Roman"/>
          <w:sz w:val="24"/>
          <w:szCs w:val="24"/>
          <w:lang w:eastAsia="hr-HR"/>
        </w:rPr>
      </w:pPr>
    </w:p>
    <w:p w:rsidRDefault="00253C98" w:rsidP="00253C98" w:rsidR="00253C98">
      <w:pPr>
        <w:pStyle w:val="Tijeloteksta"/>
        <w:rPr>
          <w:rFonts w:cs="Times New Roman" w:hAnsi="Times New Roman" w:ascii="Times New Roman"/>
          <w:bCs/>
          <w:sz w:val="24"/>
          <w:szCs w:val="24"/>
        </w:rPr>
      </w:pPr>
      <w:r>
        <w:rPr>
          <w:rFonts w:cs="Times New Roman" w:eastAsia="Times New Roman" w:hAnsi="Times New Roman" w:ascii="Times New Roman"/>
          <w:sz w:val="24"/>
          <w:szCs w:val="24"/>
          <w:lang w:eastAsia="hr-HR"/>
        </w:rPr>
        <w:t>III.</w:t>
      </w:r>
      <w:r w:rsidRPr="00253C98">
        <w:rPr>
          <w:rFonts w:cs="Times New Roman" w:eastAsia="Times New Roman" w:hAnsi="Times New Roman" w:ascii="Times New Roman"/>
          <w:sz w:val="24"/>
          <w:szCs w:val="24"/>
          <w:lang w:eastAsia="hr-HR"/>
        </w:rPr>
        <w:t>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cs="Times New Roman" w:eastAsia="Times New Roman" w:hAnsi="Times New Roman" w:ascii="Times New Roman"/>
          <w:sz w:val="24"/>
          <w:szCs w:val="24"/>
          <w:lang w:eastAsia="hr-HR"/>
        </w:rPr>
        <w:t>''</w:t>
      </w:r>
    </w:p>
    <w:p w:rsidRDefault="00253C98" w:rsidP="002A3F7E" w:rsidR="00253C98">
      <w:pPr>
        <w:pStyle w:val="Tijeloteksta"/>
        <w:jc w:val="center"/>
        <w:rPr>
          <w:rFonts w:cs="Times New Roman" w:hAnsi="Times New Roman" w:ascii="Times New Roman"/>
          <w:bCs/>
          <w:sz w:val="24"/>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2A3F7E" w:rsidP="002A3F7E" w:rsidR="002A3F7E">
      <w:pPr>
        <w:pStyle w:val="Tijeloteksta"/>
        <w:ind w:left="720"/>
        <w:jc w:val="right"/>
        <w:rPr>
          <w:rFonts w:cs="Times New Roman" w:hAnsi="Times New Roman" w:ascii="Times New Roman"/>
          <w:sz w:val="24"/>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Rješenjem ovog suda br. St-</w:t>
      </w:r>
      <w:r w:rsidR="00253C98">
        <w:rPr>
          <w:rFonts w:hAnsi="Times New Roman" w:ascii="Times New Roman"/>
          <w:szCs w:val="24"/>
        </w:rPr>
        <w:t>4838</w:t>
      </w:r>
      <w:r w:rsidRPr="00DD16EA">
        <w:rPr>
          <w:rFonts w:hAnsi="Times New Roman" w:ascii="Times New Roman"/>
          <w:szCs w:val="24"/>
        </w:rPr>
        <w:t>/1</w:t>
      </w:r>
      <w:r w:rsidR="00A323F6">
        <w:rPr>
          <w:rFonts w:hAnsi="Times New Roman" w:ascii="Times New Roman"/>
          <w:szCs w:val="24"/>
        </w:rPr>
        <w:t>6</w:t>
      </w:r>
      <w:r w:rsidRPr="00DD16EA">
        <w:rPr>
          <w:rFonts w:hAnsi="Times New Roman" w:ascii="Times New Roman"/>
          <w:szCs w:val="24"/>
        </w:rPr>
        <w:t xml:space="preserve"> od </w:t>
      </w:r>
      <w:r w:rsidR="00A323F6">
        <w:rPr>
          <w:rFonts w:hAnsi="Times New Roman" w:ascii="Times New Roman"/>
          <w:szCs w:val="24"/>
        </w:rPr>
        <w:t>15</w:t>
      </w:r>
      <w:r w:rsidRPr="00DD16EA">
        <w:rPr>
          <w:rFonts w:hAnsi="Times New Roman" w:ascii="Times New Roman"/>
          <w:szCs w:val="24"/>
        </w:rPr>
        <w:t xml:space="preserve">. </w:t>
      </w:r>
      <w:r w:rsidR="00A323F6">
        <w:rPr>
          <w:rFonts w:hAnsi="Times New Roman" w:ascii="Times New Roman"/>
          <w:szCs w:val="24"/>
        </w:rPr>
        <w:t>studenog</w:t>
      </w:r>
      <w:r w:rsidRPr="00DD16EA">
        <w:rPr>
          <w:rFonts w:hAnsi="Times New Roman" w:ascii="Times New Roman"/>
          <w:szCs w:val="24"/>
        </w:rPr>
        <w:t xml:space="preserve"> 2017. u ovom stečajnom postupku donesene su mjere osiguranja na način, kako su iste navedene u izreci ovog rješenja.</w:t>
      </w:r>
    </w:p>
    <w:p w:rsidRDefault="00DE1268" w:rsidP="002A3F7E" w:rsidR="00DE1268">
      <w:p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 br. St-</w:t>
      </w:r>
      <w:r w:rsidR="00253C98">
        <w:rPr>
          <w:rFonts w:hAnsi="Times New Roman" w:ascii="Times New Roman"/>
          <w:szCs w:val="24"/>
        </w:rPr>
        <w:t>4838</w:t>
      </w:r>
      <w:r w:rsidR="00A323F6">
        <w:rPr>
          <w:rFonts w:hAnsi="Times New Roman" w:ascii="Times New Roman"/>
          <w:szCs w:val="24"/>
        </w:rPr>
        <w:t>/16 od 17</w:t>
      </w:r>
      <w:r w:rsidRPr="00DD16EA">
        <w:rPr>
          <w:rFonts w:hAnsi="Times New Roman" w:ascii="Times New Roman"/>
          <w:szCs w:val="24"/>
        </w:rPr>
        <w:t xml:space="preserve">. </w:t>
      </w:r>
      <w:r w:rsidR="00510F27">
        <w:rPr>
          <w:rFonts w:hAnsi="Times New Roman" w:ascii="Times New Roman"/>
          <w:szCs w:val="24"/>
        </w:rPr>
        <w:t>siječnja 2018</w:t>
      </w:r>
      <w:r w:rsidRPr="00DD16EA">
        <w:rPr>
          <w:rFonts w:hAnsi="Times New Roman" w:ascii="Times New Roman"/>
          <w:szCs w:val="24"/>
        </w:rPr>
        <w:t>. otvoren je stečajni postupak nad stečajnim dužnikom</w:t>
      </w:r>
      <w:r w:rsidRPr="00997631">
        <w:rPr>
          <w:rFonts w:hAnsi="Times New Roman" w:ascii="Times New Roman"/>
          <w:szCs w:val="24"/>
        </w:rPr>
        <w:t xml:space="preserve"> </w:t>
      </w:r>
      <w:r w:rsidR="00253C98" w:rsidRPr="00253C98">
        <w:rPr>
          <w:rFonts w:hAnsi="Times New Roman" w:ascii="Times New Roman"/>
          <w:szCs w:val="24"/>
        </w:rPr>
        <w:t xml:space="preserve">TAURUS GRUPA društvo s ograničenom odgovornošću za </w:t>
      </w:r>
      <w:r w:rsidR="00253C98" w:rsidRPr="00253C98">
        <w:rPr>
          <w:rFonts w:hAnsi="Times New Roman" w:ascii="Times New Roman"/>
          <w:szCs w:val="24"/>
        </w:rPr>
        <w:lastRenderedPageBreak/>
        <w:t>graditeljstvo i usluge</w:t>
      </w:r>
      <w:r w:rsidR="00253C98">
        <w:rPr>
          <w:rFonts w:hAnsi="Times New Roman" w:ascii="Times New Roman"/>
          <w:szCs w:val="24"/>
        </w:rPr>
        <w:t xml:space="preserve"> u stečaju</w:t>
      </w:r>
      <w:r w:rsidR="00253C98" w:rsidRPr="00253C98">
        <w:rPr>
          <w:rFonts w:hAnsi="Times New Roman" w:ascii="Times New Roman"/>
          <w:szCs w:val="24"/>
        </w:rPr>
        <w:t>, Zagreb, Dugane 2/b, OIB: 74221916982</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pPr>
        <w:jc w:val="center"/>
        <w:rPr>
          <w:rFonts w:hAnsi="Times New Roman" w:ascii="Times New Roman"/>
          <w:szCs w:val="24"/>
        </w:rPr>
      </w:pPr>
      <w:r w:rsidRPr="00DD16EA">
        <w:rPr>
          <w:rFonts w:hAnsi="Times New Roman" w:ascii="Times New Roman"/>
          <w:szCs w:val="24"/>
        </w:rPr>
        <w:t>U Zagrebu</w:t>
      </w:r>
      <w:r>
        <w:rPr>
          <w:rFonts w:hAnsi="Times New Roman" w:ascii="Times New Roman"/>
          <w:szCs w:val="24"/>
        </w:rPr>
        <w:t>,</w:t>
      </w:r>
      <w:r w:rsidRPr="00DD16EA">
        <w:rPr>
          <w:rFonts w:hAnsi="Times New Roman" w:ascii="Times New Roman"/>
          <w:szCs w:val="24"/>
        </w:rPr>
        <w:t xml:space="preserve"> </w:t>
      </w:r>
      <w:r w:rsidR="00A323F6">
        <w:rPr>
          <w:rFonts w:hAnsi="Times New Roman" w:ascii="Times New Roman"/>
          <w:szCs w:val="24"/>
        </w:rPr>
        <w:t>17</w:t>
      </w:r>
      <w:r w:rsidRPr="00DD16EA">
        <w:rPr>
          <w:rFonts w:hAnsi="Times New Roman" w:ascii="Times New Roman"/>
          <w:szCs w:val="24"/>
        </w:rPr>
        <w:t xml:space="preserve">. </w:t>
      </w:r>
      <w:r w:rsidR="00DE1268">
        <w:rPr>
          <w:rFonts w:hAnsi="Times New Roman" w:ascii="Times New Roman"/>
          <w:szCs w:val="24"/>
        </w:rPr>
        <w:t>siječnja 2018</w:t>
      </w:r>
      <w:r w:rsidRPr="00DD16EA">
        <w:rPr>
          <w:rFonts w:hAnsi="Times New Roman" w:ascii="Times New Roman"/>
          <w:szCs w:val="24"/>
        </w:rPr>
        <w:t>.</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Pr="00DD16EA">
        <w:rPr>
          <w:rFonts w:hAnsi="Times New Roman" w:ascii="Times New Roman"/>
          <w:szCs w:val="24"/>
        </w:rPr>
        <w:t xml:space="preserve">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A55C0E">
        <w:rPr>
          <w:rFonts w:hAnsi="Times New Roman" w:ascii="Times New Roman"/>
          <w:szCs w:val="24"/>
        </w:rPr>
        <w:t>,v.r.</w:t>
      </w:r>
    </w:p>
    <w:p w:rsidRDefault="002A3F7E" w:rsidP="002A3F7E" w:rsidR="002A3F7E" w:rsidRPr="00DD16EA">
      <w:pPr>
        <w:rPr>
          <w:rFonts w:hAnsi="Times New Roman" w:ascii="Times New Roman"/>
          <w:szCs w:val="24"/>
        </w:rPr>
      </w:pPr>
    </w:p>
    <w:p w:rsidRDefault="00AF1AD6" w:rsidP="002A3F7E" w:rsidR="00AF1AD6">
      <w:pPr>
        <w:rPr>
          <w:rFonts w:hAnsi="Times New Roman" w:ascii="Times New Roman"/>
          <w:szCs w:val="24"/>
          <w:u w:val="single"/>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2A3F7E" w:rsidP="00DE1268" w:rsidR="002A3F7E" w:rsidRPr="0061553A">
      <w:pPr>
        <w:jc w:val="both"/>
        <w:rPr>
          <w:rFonts w:hAnsi="Times New Roman" w:ascii="Times New Roman"/>
          <w:szCs w:val="24"/>
        </w:rPr>
      </w:pPr>
      <w:r w:rsidRPr="0061553A">
        <w:rPr>
          <w:rFonts w:hAnsi="Times New Roman" w:ascii="Times New Roman"/>
          <w:szCs w:val="24"/>
        </w:rPr>
        <w:tab/>
      </w:r>
      <w:r w:rsidRPr="0061553A">
        <w:rPr>
          <w:rFonts w:hAnsi="Times New Roman" w:ascii="Times New Roman"/>
          <w:szCs w:val="24"/>
        </w:rPr>
        <w:tab/>
      </w:r>
      <w:r w:rsidRPr="0061553A">
        <w:rPr>
          <w:rFonts w:hAnsi="Times New Roman" w:ascii="Times New Roman"/>
          <w:szCs w:val="24"/>
        </w:rPr>
        <w:tab/>
      </w:r>
    </w:p>
    <w:p w:rsidRDefault="002A3F7E" w:rsidP="002A3F7E" w:rsidR="002A3F7E" w:rsidRPr="00DD16EA">
      <w:pPr>
        <w:jc w:val="both"/>
        <w:rPr>
          <w:rFonts w:hAnsi="Times New Roman" w:ascii="Times New Roman"/>
          <w:szCs w:val="24"/>
        </w:rPr>
      </w:pPr>
    </w:p>
    <w:p w:rsidRDefault="00A55C0E" w:rsidP="008D02DE" w:rsidR="00A55C0E" w:rsidRPr="00A55C0E">
      <w:pPr>
        <w:rPr>
          <w:rFonts w:hAnsi="Times New Roman" w:ascii="Times New Roman"/>
        </w:rPr>
      </w:pPr>
      <w:r w:rsidRPr="00A55C0E">
        <w:rPr>
          <w:rFonts w:hAnsi="Times New Roman" w:ascii="Times New Roman"/>
        </w:rPr>
        <w:t>Za točnost otpravka-ovlašteni službenik</w:t>
      </w:r>
    </w:p>
    <w:p w:rsidRDefault="00A55C0E" w:rsidP="008D02DE" w:rsidR="00A55C0E" w:rsidRPr="00A55C0E">
      <w:pPr>
        <w:rPr>
          <w:rFonts w:hAnsi="Times New Roman" w:ascii="Times New Roman"/>
        </w:rPr>
      </w:pPr>
      <w:r w:rsidRPr="00A55C0E">
        <w:rPr>
          <w:rFonts w:hAnsi="Times New Roman" w:ascii="Times New Roman"/>
        </w:rPr>
        <w:tab/>
        <w:t xml:space="preserve">   Monika Grbac</w:t>
      </w:r>
    </w:p>
    <w:p w:rsidRDefault="002A3F7E" w:rsidP="00A55C0E" w:rsidR="002A3F7E" w:rsidRPr="00DD16EA">
      <w:pPr>
        <w:pStyle w:val="Odlomakpopisa"/>
        <w:ind w:left="720"/>
        <w:jc w:val="both"/>
        <w:rPr>
          <w:rFonts w:hAnsi="Times New Roman" w:ascii="Times New Roman"/>
          <w:szCs w:val="24"/>
          <w:lang w:val="hr-HR"/>
        </w:rPr>
      </w:pPr>
    </w:p>
    <w:p w:rsidRDefault="002A3F7E" w:rsidP="002A3F7E" w:rsidR="002A3F7E" w:rsidRPr="00DD16EA">
      <w:pPr>
        <w:overflowPunct/>
        <w:autoSpaceDE/>
        <w:adjustRightInd/>
        <w:jc w:val="both"/>
        <w:rPr>
          <w:rFonts w:hAnsi="Times New Roman" w:ascii="Times New Roman"/>
          <w:szCs w:val="24"/>
        </w:rPr>
      </w:pPr>
    </w:p>
    <w:p w:rsidRDefault="002A3F7E" w:rsidP="002A3F7E" w:rsidR="002A3F7E" w:rsidRPr="00DD16EA">
      <w:pPr>
        <w:overflowPunct/>
        <w:autoSpaceDE/>
        <w:adjustRightInd/>
        <w:jc w:val="both"/>
        <w:rPr>
          <w:rFonts w:hAnsi="Times New Roman" w:ascii="Times New Roman"/>
          <w:szCs w:val="24"/>
        </w:rPr>
      </w:pPr>
    </w:p>
    <w:p w:rsidRDefault="002A3F7E" w:rsidP="002A3F7E" w:rsidR="002A3F7E" w:rsidRPr="00DD16EA">
      <w:pPr>
        <w:rPr>
          <w:rFonts w:hAnsi="Times New Roman" w:ascii="Times New Roman"/>
          <w:szCs w:val="24"/>
        </w:rPr>
      </w:pPr>
    </w:p>
    <w:p w:rsidRDefault="002A3F7E" w:rsidP="002A3F7E" w:rsidR="002A3F7E" w:rsidRPr="00DD16EA">
      <w:pPr>
        <w:rPr>
          <w:rFonts w:hAnsi="Times New Roman" w:ascii="Times New Roman"/>
          <w:szCs w:val="24"/>
        </w:rPr>
      </w:pPr>
    </w:p>
    <w:p w:rsidRDefault="00E33188" w:rsidR="00E33188"/>
    <w:sectPr w:rsidSect="005718D6" w:rsidR="00E33188">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A55C0E">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253C98">
      <w:rPr>
        <w:rFonts w:hAnsi="Times New Roman" w:ascii="Times New Roman"/>
        <w:szCs w:val="24"/>
      </w:rPr>
      <w:t>4838</w:t>
    </w:r>
    <w:r w:rsidR="00A323F6">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858D8"/>
    <w:rsid w:val="00232ACE"/>
    <w:rsid w:val="00253C21"/>
    <w:rsid w:val="00253C98"/>
    <w:rsid w:val="002A3F7E"/>
    <w:rsid w:val="00331389"/>
    <w:rsid w:val="00331AD6"/>
    <w:rsid w:val="00445232"/>
    <w:rsid w:val="00510F27"/>
    <w:rsid w:val="006B4CFC"/>
    <w:rsid w:val="007D3B12"/>
    <w:rsid w:val="00A323F6"/>
    <w:rsid w:val="00A55C0E"/>
    <w:rsid w:val="00A75F8D"/>
    <w:rsid w:val="00AF1AD6"/>
    <w:rsid w:val="00BC0495"/>
    <w:rsid w:val="00BE3772"/>
    <w:rsid w:val="00CE0253"/>
    <w:rsid w:val="00D964F7"/>
    <w:rsid w:val="00DA6C45"/>
    <w:rsid w:val="00DD560F"/>
    <w:rsid w:val="00DE1268"/>
    <w:rsid w:val="00E33188"/>
    <w:rsid w:val="00E91A15"/>
    <w:rsid w:val="00F902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A55C0E"/>
    <w:rPr>
      <w:color w:val="808080"/>
      <w:bdr w:space="0" w:sz="0" w:color="auto" w:val="none"/>
      <w:shd w:fill="auto" w:color="auto" w:val="clear"/>
    </w:rPr>
  </w:style>
  <w:style w:customStyle="true" w:styleId="eSPISCCParagraphDefaultFont" w:type="character">
    <w:name w:val="eSPIS_CC_Paragraph Default Font"/>
    <w:basedOn w:val="Zadanifontodlomka"/>
    <w:rsid w:val="00A55C0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55C0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55C0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55C0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A55C0E"/>
    <w:rPr>
      <w:color w:val="808080"/>
      <w:bdr w:color="auto" w:space="0" w:sz="0" w:val="none"/>
      <w:shd w:color="auto" w:fill="auto" w:val="clear"/>
    </w:rPr>
  </w:style>
  <w:style w:customStyle="1" w:styleId="eSPISCCParagraphDefaultFont" w:type="character">
    <w:name w:val="eSPIS_CC_Paragraph Default Font"/>
    <w:basedOn w:val="Zadanifontodlomka"/>
    <w:rsid w:val="00A55C0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55C0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55C0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55C0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07753309">
      <w:bodyDiv w:val="true"/>
      <w:marLeft w:val="0"/>
      <w:marRight w:val="0"/>
      <w:marTop w:val="0"/>
      <w:marBottom w:val="0"/>
      <w:divBdr>
        <w:top w:space="0" w:sz="0" w:color="auto" w:val="none"/>
        <w:left w:space="0" w:sz="0" w:color="auto" w:val="none"/>
        <w:bottom w:space="0" w:sz="0" w:color="auto" w:val="none"/>
        <w:right w:space="0" w:sz="0" w:color="auto" w:val="none"/>
      </w:divBdr>
    </w:div>
    <w:div w:id="790903189">
      <w:bodyDiv w:val="true"/>
      <w:marLeft w:val="0"/>
      <w:marRight w:val="0"/>
      <w:marTop w:val="0"/>
      <w:marBottom w:val="0"/>
      <w:divBdr>
        <w:top w:space="0" w:sz="0" w:color="auto" w:val="none"/>
        <w:left w:space="0" w:sz="0" w:color="auto" w:val="none"/>
        <w:bottom w:space="0" w:sz="0" w:color="auto" w:val="none"/>
        <w:right w:space="0" w:sz="0" w:color="auto" w:val="none"/>
      </w:divBdr>
    </w:div>
    <w:div w:id="1494225803">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siječnja 2018.</izvorni_sadrzaj>
    <derivirana_varijabla naziv="DomainObject.DatumDonosenjaOdluke_1">17.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4838</izvorni_sadrzaj>
    <derivirana_varijabla naziv="DomainObject.Predmet.Broj_1">4838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2016.</izvorni_sadrzaj>
    <derivirana_varijabla naziv="DomainObject.Predmet.DatumOsnivanja_1">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St-4838/2016</izvorni_sadrzaj>
    <derivirana_varijabla naziv="DomainObject.Predmet.OznakaBroj_1">St-4838/2016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TAURUS GRUPA d.o.o.</izvorni_sadrzaj>
    <derivirana_varijabla naziv="DomainObject.Predmet.ProtustrankaFormated_1">  TAURUS GRUPA d.o.o.</derivirana_varijabla>
  </DomainObject.Predmet.ProtustrankaFormated>
  <DomainObject.Predmet.ProtustrankaFormatedOIB>
    <izvorni_sadrzaj>  TAURUS GRUPA d.o.o., OIB 74221916982</izvorni_sadrzaj>
    <derivirana_varijabla naziv="DomainObject.Predmet.ProtustrankaFormatedOIB_1">  TAURUS GRUPA d.o.o., OIB 74221916982</derivirana_varijabla>
  </DomainObject.Predmet.ProtustrankaFormatedOIB>
  <DomainObject.Predmet.ProtustrankaFormatedWithAdress>
    <izvorni_sadrzaj> TAURUS GRUPA d.o.o., Dugane 2/b, 10000 Zagreb</izvorni_sadrzaj>
    <derivirana_varijabla naziv="DomainObject.Predmet.ProtustrankaFormatedWithAdress_1"> TAURUS GRUPA d.o.o., Dugane 2/b, 10000 Zagreb</derivirana_varijabla>
  </DomainObject.Predmet.ProtustrankaFormatedWithAdress>
  <DomainObject.Predmet.ProtustrankaFormatedWithAdressOIB>
    <izvorni_sadrzaj> TAURUS GRUPA d.o.o., OIB 74221916982, Dugane 2/b, 10000 Zagreb</izvorni_sadrzaj>
    <derivirana_varijabla naziv="DomainObject.Predmet.ProtustrankaFormatedWithAdressOIB_1"> TAURUS GRUPA d.o.o., OIB 74221916982, Dugane 2/b, 10000 Zagreb</derivirana_varijabla>
  </DomainObject.Predmet.ProtustrankaFormatedWithAdressOIB>
  <DomainObject.Predmet.ProtustrankaWithAdress>
    <izvorni_sadrzaj>TAURUS GRUPA d.o.o. Dugane 2/b, 10000 Zagreb</izvorni_sadrzaj>
    <derivirana_varijabla naziv="DomainObject.Predmet.ProtustrankaWithAdress_1">TAURUS GRUPA d.o.o. Dugane 2/b, 10000 Zagreb</derivirana_varijabla>
  </DomainObject.Predmet.ProtustrankaWithAdress>
  <DomainObject.Predmet.ProtustrankaWithAdressOIB>
    <izvorni_sadrzaj>TAURUS GRUPA d.o.o., OIB 74221916982, Dugane 2/b, 10000 Zagreb</izvorni_sadrzaj>
    <derivirana_varijabla naziv="DomainObject.Predmet.ProtustrankaWithAdressOIB_1">TAURUS GRUPA d.o.o., OIB 74221916982, Dugane 2/b, 10000 Zagreb</derivirana_varijabla>
  </DomainObject.Predmet.ProtustrankaWithAdressOIB>
  <DomainObject.Predmet.ProtustrankaNazivFormated>
    <izvorni_sadrzaj>TAURUS GRUPA d.o.o.</izvorni_sadrzaj>
    <derivirana_varijabla naziv="DomainObject.Predmet.ProtustrankaNazivFormated_1">TAURUS GRUPA d.o.o.</derivirana_varijabla>
  </DomainObject.Predmet.ProtustrankaNazivFormated>
  <DomainObject.Predmet.ProtustrankaNazivFormatedOIB>
    <izvorni_sadrzaj>TAURUS GRUPA d.o.o., OIB 74221916982</izvorni_sadrzaj>
    <derivirana_varijabla naziv="DomainObject.Predmet.ProtustrankaNazivFormatedOIB_1">TAURUS GRUPA d.o.o., OIB 74221916982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TAURUS GRUPA d.o.o.</item>
    </izvorni_sadrzaj>
    <derivirana_varijabla naziv="DomainObject.Predmet.ProtuStrankaListFormated_1">
      <item>TAURUS GRUPA d.o.o.</item>
    </derivirana_varijabla>
  </DomainObject.Predmet.ProtuStrankaListFormated>
  <DomainObject.Predmet.ProtuStrankaListFormatedOIB>
    <izvorni_sadrzaj>
      <item>TAURUS GRUPA d.o.o., OIB 74221916982</item>
    </izvorni_sadrzaj>
    <derivirana_varijabla naziv="DomainObject.Predmet.ProtuStrankaListFormatedOIB_1">
      <item>TAURUS GRUPA d.o.o., OIB 74221916982</item>
    </derivirana_varijabla>
  </DomainObject.Predmet.ProtuStrankaListFormatedOIB>
  <DomainObject.Predmet.ProtuStrankaListFormatedWithAdress>
    <izvorni_sadrzaj>
      <item>TAURUS GRUPA d.o.o., Dugane 2/b, 10000 Zagreb</item>
    </izvorni_sadrzaj>
    <derivirana_varijabla naziv="DomainObject.Predmet.ProtuStrankaListFormatedWithAdress_1">
      <item>TAURUS GRUPA d.o.o., Dugane 2/b, 10000 Zagreb</item>
    </derivirana_varijabla>
  </DomainObject.Predmet.ProtuStrankaListFormatedWithAdress>
  <DomainObject.Predmet.ProtuStrankaListFormatedWithAdressOIB>
    <izvorni_sadrzaj>
      <item>TAURUS GRUPA d.o.o., OIB 74221916982, Dugane 2/b, 10000 Zagreb</item>
    </izvorni_sadrzaj>
    <derivirana_varijabla naziv="DomainObject.Predmet.ProtuStrankaListFormatedWithAdressOIB_1">
      <item>TAURUS GRUPA d.o.o., OIB 74221916982, Dugane 2/b, 10000 Zagreb</item>
    </derivirana_varijabla>
  </DomainObject.Predmet.ProtuStrankaListFormatedWithAdressOIB>
  <DomainObject.Predmet.ProtuStrankaListNazivFormated>
    <izvorni_sadrzaj>
      <item>TAURUS GRUPA d.o.o.</item>
    </izvorni_sadrzaj>
    <derivirana_varijabla naziv="DomainObject.Predmet.ProtuStrankaListNazivFormated_1">
      <item>TAURUS GRUPA d.o.o.</item>
    </derivirana_varijabla>
  </DomainObject.Predmet.ProtuStrankaListNazivFormated>
  <DomainObject.Predmet.ProtuStrankaListNazivFormatedOIB>
    <izvorni_sadrzaj>
      <item>TAURUS GRUPA d.o.o., OIB 74221916982</item>
    </izvorni_sadrzaj>
    <derivirana_varijabla naziv="DomainObject.Predmet.ProtuStrankaListNazivFormatedOIB_1">
      <item>TAURUS GRUPA d.o.o., OIB 74221916982</item>
    </derivirana_varijabla>
  </DomainObject.Predmet.ProtuStrankaListNazivFormatedOIB>
  <DomainObject.Predmet.OstaliListFormated>
    <izvorni_sadrzaj>
      <item>Mirza Muftić</item>
    </izvorni_sadrzaj>
    <derivirana_varijabla naziv="DomainObject.Predmet.OstaliListFormated_1">
      <item>Mirza Muftić</item>
    </derivirana_varijabla>
  </DomainObject.Predmet.OstaliListFormated>
  <DomainObject.Predmet.OstaliListFormatedOIB>
    <izvorni_sadrzaj>
      <item>Mirza Muftić, OIB 40871509691</item>
    </izvorni_sadrzaj>
    <derivirana_varijabla naziv="DomainObject.Predmet.OstaliListFormatedOIB_1">
      <item>Mirza Muftić, OIB 40871509691</item>
    </derivirana_varijabla>
  </DomainObject.Predmet.OstaliListFormatedOIB>
  <DomainObject.Predmet.OstaliListFormatedWithAdress>
    <izvorni_sadrzaj>
      <item>Mirza Muftić, Dugane 2b, 10000 Zagreb</item>
    </izvorni_sadrzaj>
    <derivirana_varijabla naziv="DomainObject.Predmet.OstaliListFormatedWithAdress_1">
      <item>Mirza Muftić, Dugane 2b, 10000 Zagreb</item>
    </derivirana_varijabla>
  </DomainObject.Predmet.OstaliListFormatedWithAdress>
  <DomainObject.Predmet.OstaliListFormatedWithAdressOIB>
    <izvorni_sadrzaj>
      <item>Mirza Muftić, OIB 40871509691, Dugane 2b, 10000 Zagreb</item>
    </izvorni_sadrzaj>
    <derivirana_varijabla naziv="DomainObject.Predmet.OstaliListFormatedWithAdressOIB_1">
      <item>Mirza Muftić, OIB 40871509691, Dugane 2b, 10000 Zagreb</item>
    </derivirana_varijabla>
  </DomainObject.Predmet.OstaliListFormatedWithAdressOIB>
  <DomainObject.Predmet.OstaliListNazivFormated>
    <izvorni_sadrzaj>
      <item>Mirza Muftić</item>
    </izvorni_sadrzaj>
    <derivirana_varijabla naziv="DomainObject.Predmet.OstaliListNazivFormated_1">
      <item>Mirza Muftić</item>
    </derivirana_varijabla>
  </DomainObject.Predmet.OstaliListNazivFormated>
  <DomainObject.Predmet.OstaliListNazivFormatedOIB>
    <izvorni_sadrzaj>
      <item>Mirza Muftić, OIB 40871509691</item>
    </izvorni_sadrzaj>
    <derivirana_varijabla naziv="DomainObject.Predmet.OstaliListNazivFormatedOIB_1">
      <item>Mirza Muftić, OIB 40871509691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2018.</izvorni_sadrzaj>
    <derivirana_varijabla naziv="DomainObject.Datum_1">17.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TAURUS GRUPA d.o.o.</izvorni_sadrzaj>
    <derivirana_varijabla naziv="DomainObject.Predmet.ProtustrankaIDrugi_1">TAURUS GRUPA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TAURUS GRUPA d.o.o., OIB 74221916982, Dugane 2/b, 10000 Zagreb</izvorni_sadrzaj>
    <derivirana_varijabla naziv="DomainObject.Predmet.ProtustrankaIDrugiAdressOIB_1">TAURUS GRUPA d.o.o., OIB 74221916982, Dugane 2/b,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TAURUS GRUPA d.o.o.</item>
      <item>Mirza Muftić</item>
    </izvorni_sadrzaj>
    <derivirana_varijabla naziv="DomainObject.Predmet.SudioniciListNaziv_1">
      <item>FINA Regionalni centar Zagreb</item>
      <item>TAURUS GRUPA d.o.o.</item>
      <item>Mirza Muftić</item>
    </derivirana_varijabla>
  </DomainObject.Predmet.SudioniciListNaziv>
  <DomainObject.Predmet.SudioniciListAdressOIB>
    <izvorni_sadrzaj>
      <item>FINA Regionalni centar Zagreb, OIB 85821130368, Trg svibanjskih žrtava 1995. 1,10000 Zagreb</item>
      <item>TAURUS GRUPA d.o.o., OIB 74221916982, Dugane 2/b,10000 Zagreb</item>
      <item>Mirza Muftić, OIB 40871509691, Dugane 2b,10000 Zagreb</item>
    </izvorni_sadrzaj>
    <derivirana_varijabla naziv="DomainObject.Predmet.SudioniciListAdressOIB_1">
      <item>FINA Regionalni centar Zagreb, OIB 85821130368, Trg svibanjskih žrtava 1995. 1,10000 Zagreb</item>
      <item>TAURUS GRUPA d.o.o., OIB 74221916982, Dugane 2/b,10000 Zagreb</item>
      <item>Mirza Muftić, OIB 40871509691, Dugane 2b,10000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74221916982</item>
      <item>, OIB 40871509691</item>
    </izvorni_sadrzaj>
    <derivirana_varijabla naziv="DomainObject.Predmet.SudioniciListNazivOIB_1">
      <item>, OIB 85821130368</item>
      <item>, OIB 74221916982</item>
      <item>, OIB 40871509691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378</properties:Words>
  <properties:Characters>2017</properties:Characters>
  <properties:Lines>70</properties:Lines>
  <properties:Paragraphs>21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2018-01-17T13:52:00Z</dcterms:created>
  <dc:creator>Valentina Kranjčić</dc:creator>
  <cp:lastModifiedBy>Monika Grbac</cp:lastModifiedBy>
  <dcterms:modified xmlns:xsi="http://www.w3.org/2001/XMLSchema-instance" xsi:type="dcterms:W3CDTF">2018-01-17T14:08:00Z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