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0b9d" w14:paraId="c940b9d" w:rsidRDefault="00AE649C" w:rsidP="007B6854" w:rsidR="00AE649C" w:rsidRPr="00B76F3C">
      <w:pPr>
        <w:pStyle w:val="NormaleSPIS"/>
        <w:spacing w:after="0"/>
        <w15:collapsed w:val="false"/>
      </w:pPr>
    </w:p>
    <w:p w:rsidRDefault="007B6854" w:rsidP="007B6854" w:rsidR="007B6854">
      <w:pPr>
        <w:pStyle w:val="NormaleSPIS"/>
        <w:spacing w:after="0"/>
      </w:pPr>
    </w:p>
    <w:p w:rsidRDefault="00AB4602" w:rsidP="007B6854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6854">
        <w:t>REPUBLIKA HRVATSKA</w:t>
      </w:r>
    </w:p>
    <w:p w:rsidRDefault="007B6854" w:rsidP="007B6854" w:rsidR="007B6854">
      <w:pPr>
        <w:pStyle w:val="NormaleSPIS"/>
        <w:spacing w:after="0"/>
        <w:ind w:firstLine="0"/>
      </w:pPr>
      <w:r>
        <w:t>Trgovački sud u Varaždinu</w:t>
      </w:r>
    </w:p>
    <w:p w:rsidRDefault="007B6854" w:rsidP="007B6854" w:rsidR="007B6854">
      <w:pPr>
        <w:pStyle w:val="NormaleSPIS"/>
        <w:spacing w:after="0"/>
        <w:ind w:firstLine="0"/>
      </w:pPr>
      <w:r>
        <w:t>Varaždin, Braće Radić br. 2.</w:t>
      </w:r>
    </w:p>
    <w:p w:rsidRDefault="007B6854" w:rsidP="007B6854" w:rsidR="007B6854" w:rsidRPr="00B76F3C">
      <w:pPr>
        <w:pStyle w:val="NormaleSPIS"/>
        <w:spacing w:after="0"/>
        <w:ind w:firstLine="0"/>
      </w:pPr>
    </w:p>
    <w:p w:rsidRDefault="007B6854" w:rsidP="007B6854" w:rsidR="007B6854">
      <w:pPr>
        <w:spacing w:after="0"/>
        <w:jc w:val="center"/>
      </w:pPr>
    </w:p>
    <w:p w:rsidRDefault="007B6854" w:rsidP="007B6854" w:rsidR="007B6854">
      <w:pPr>
        <w:spacing w:after="0"/>
        <w:jc w:val="center"/>
      </w:pPr>
      <w:r>
        <w:t>R E P U B L I K A   H R V A T S K A</w:t>
      </w:r>
    </w:p>
    <w:p w:rsidRDefault="007B6854" w:rsidP="007B6854" w:rsidR="007B6854">
      <w:pPr>
        <w:spacing w:after="0"/>
        <w:jc w:val="center"/>
        <w:rPr>
          <w:b/>
        </w:rPr>
      </w:pPr>
    </w:p>
    <w:p w:rsidRDefault="007B6854" w:rsidP="007B6854" w:rsidR="007B6854">
      <w:pPr>
        <w:spacing w:after="0"/>
        <w:jc w:val="center"/>
      </w:pPr>
      <w:r>
        <w:t>R    J    E    Š   E    NJ    E</w:t>
      </w:r>
    </w:p>
    <w:p w:rsidRDefault="007B6854" w:rsidP="007B6854" w:rsidR="007B6854">
      <w:pPr>
        <w:spacing w:after="0"/>
        <w:rPr>
          <w:b/>
        </w:rPr>
      </w:pPr>
    </w:p>
    <w:p w:rsidRDefault="007B6854" w:rsidP="007B6854" w:rsidR="007B6854">
      <w:pPr>
        <w:spacing w:after="0"/>
        <w:rPr>
          <w:b/>
        </w:rPr>
      </w:pPr>
    </w:p>
    <w:p w:rsidRDefault="007B6854" w:rsidP="007B6854" w:rsidR="007B6854">
      <w:pPr>
        <w:spacing w:after="0"/>
        <w:jc w:val="both"/>
      </w:pP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</w:t>
      </w:r>
      <w:r>
        <w:t xml:space="preserve">u stečajnom postupku nad stečajnim dužnikom FERO-TEHNIKA d.o.o. „u stečaju“, iz </w:t>
      </w:r>
      <w:proofErr w:type="spellStart"/>
      <w:r>
        <w:t>Strahoninca</w:t>
      </w:r>
      <w:proofErr w:type="spellEnd"/>
      <w:r>
        <w:t xml:space="preserve">, M. Kovača br. 19, OIB: 99350505075, MBS: 070025355, kojeg zastupa stečajna upraviteljica Sanja </w:t>
      </w:r>
      <w:proofErr w:type="spellStart"/>
      <w:r>
        <w:t>Kraljek</w:t>
      </w:r>
      <w:proofErr w:type="spellEnd"/>
      <w:r>
        <w:t>, odvjetnica iz Čakovca, Kralja Tomislava br. 14</w:t>
      </w:r>
      <w:r>
        <w:t xml:space="preserve">, sukladno odredbi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4. Zakona o parničnom postupku (Narodne novine br. 53/91., 91/92., 112/99., 129/00.,  88/01., 117/03., 88/05., 2/07., 96/08., 84/08., 1</w:t>
      </w:r>
      <w:r>
        <w:t>23/08., 57/11., 25/13. i 89/14.</w:t>
      </w:r>
      <w:r>
        <w:t xml:space="preserve">, dalje : ZPP-a), izvan ročišta </w:t>
      </w:r>
      <w:r>
        <w:t>15. svibnja 2017.</w:t>
      </w:r>
      <w:r>
        <w:t>,</w:t>
      </w:r>
    </w:p>
    <w:p w:rsidRDefault="007B6854" w:rsidP="007B6854" w:rsidR="007B6854">
      <w:pPr>
        <w:spacing w:after="0"/>
        <w:jc w:val="both"/>
      </w:pPr>
    </w:p>
    <w:p w:rsidRDefault="007B6854" w:rsidP="007B6854" w:rsidR="007B6854">
      <w:pPr>
        <w:spacing w:after="0"/>
        <w:jc w:val="both"/>
      </w:pPr>
    </w:p>
    <w:p w:rsidRDefault="007B6854" w:rsidP="007B6854" w:rsidR="007B6854">
      <w:pPr>
        <w:spacing w:after="0"/>
        <w:jc w:val="center"/>
      </w:pPr>
      <w:r>
        <w:t>r  i  j  e  š  i  o       j  e</w:t>
      </w:r>
    </w:p>
    <w:p w:rsidRDefault="007B6854" w:rsidP="007B6854" w:rsidR="007B6854">
      <w:pPr>
        <w:spacing w:after="0"/>
        <w:jc w:val="both"/>
      </w:pPr>
    </w:p>
    <w:p w:rsidRDefault="007B6854" w:rsidP="007B6854" w:rsidR="007B6854">
      <w:pPr>
        <w:spacing w:after="0"/>
        <w:jc w:val="both"/>
      </w:pPr>
      <w:r>
        <w:tab/>
      </w:r>
      <w:r>
        <w:t>I s p r a v l j a      s e</w:t>
      </w:r>
      <w:r>
        <w:rPr>
          <w:b/>
        </w:rPr>
        <w:t xml:space="preserve">   </w:t>
      </w:r>
      <w:r>
        <w:t xml:space="preserve">  rješenje ovoga sud</w:t>
      </w:r>
      <w:r>
        <w:t>a poslovni broj 6 St-101/15-51</w:t>
      </w:r>
      <w:r>
        <w:t xml:space="preserve"> od </w:t>
      </w:r>
      <w:r>
        <w:t>12. svibnja 2017.</w:t>
      </w:r>
      <w:r>
        <w:t xml:space="preserve"> u točki I izreke </w:t>
      </w:r>
      <w:r w:rsidR="00525E49">
        <w:t>u drugom odlom</w:t>
      </w:r>
      <w:r>
        <w:t>k</w:t>
      </w:r>
      <w:r w:rsidR="00525E49">
        <w:t>u</w:t>
      </w:r>
      <w:r w:rsidR="00B23E1D">
        <w:t xml:space="preserve"> drugi i četvrti</w:t>
      </w:r>
      <w:r>
        <w:t xml:space="preserve"> redak odozgo, u točki II izreke treći redak odozgo, kao i u obrazloženju </w:t>
      </w:r>
      <w:r w:rsidR="00525E49">
        <w:t>u drugom odlom</w:t>
      </w:r>
      <w:r>
        <w:t>k</w:t>
      </w:r>
      <w:r w:rsidR="00525E49">
        <w:t>u</w:t>
      </w:r>
      <w:r>
        <w:t xml:space="preserve"> peti redak odozgo, te </w:t>
      </w:r>
      <w:r w:rsidR="00525E49">
        <w:t>u četvrtom odlom</w:t>
      </w:r>
      <w:r>
        <w:t>k</w:t>
      </w:r>
      <w:r w:rsidR="00525E49">
        <w:t>u</w:t>
      </w:r>
      <w:r>
        <w:t xml:space="preserve"> četvrti redak odozgo</w:t>
      </w:r>
      <w:r w:rsidR="00175934">
        <w:t>, tako da umjesto brojke – iznosa od „790.900,01 kuna“ ispravno treba pisati : „790.400,00 kuna“, a umjesto brojke – iznosa „7.113.100,00 kuna“ ispravno treba pisati : „7.113.600,00 kuna“.</w:t>
      </w:r>
    </w:p>
    <w:p w:rsidRDefault="007B6854" w:rsidP="007B6854" w:rsidR="007B6854">
      <w:pPr>
        <w:spacing w:after="0"/>
        <w:jc w:val="both"/>
      </w:pPr>
    </w:p>
    <w:p w:rsidRDefault="007B2171" w:rsidP="007B6854" w:rsidR="007B6854" w:rsidRPr="007B2171">
      <w:pPr>
        <w:spacing w:after="0"/>
        <w:jc w:val="both"/>
        <w:rPr>
          <w:b/>
        </w:rPr>
      </w:pPr>
      <w:r>
        <w:t xml:space="preserve">                </w:t>
      </w:r>
    </w:p>
    <w:p w:rsidRDefault="007B6854" w:rsidP="007B6854" w:rsidR="007B6854">
      <w:pPr>
        <w:spacing w:after="0"/>
        <w:jc w:val="center"/>
      </w:pPr>
      <w:r>
        <w:t xml:space="preserve">Obrazloženje  </w:t>
      </w:r>
    </w:p>
    <w:p w:rsidRDefault="007B6854" w:rsidP="007B6854" w:rsidR="007B6854">
      <w:pPr>
        <w:spacing w:after="0"/>
        <w:jc w:val="both"/>
        <w:rPr>
          <w:b/>
        </w:rPr>
      </w:pPr>
    </w:p>
    <w:p w:rsidRDefault="007B6854" w:rsidP="007B6854" w:rsidR="007B6854">
      <w:pPr>
        <w:spacing w:after="0"/>
        <w:jc w:val="both"/>
        <w:rPr>
          <w:b/>
        </w:rPr>
      </w:pPr>
    </w:p>
    <w:p w:rsidRDefault="009A32D1" w:rsidP="007B6854" w:rsidR="00E67004">
      <w:pPr>
        <w:spacing w:after="0"/>
        <w:jc w:val="both"/>
      </w:pPr>
      <w:r>
        <w:rPr>
          <w:b/>
        </w:rPr>
        <w:tab/>
      </w:r>
      <w:r w:rsidR="007B6854">
        <w:t>U rješenju ovoga suda poslovn</w:t>
      </w:r>
      <w:r>
        <w:t>i broj 6 St-101/15-51</w:t>
      </w:r>
      <w:r w:rsidR="007B6854">
        <w:t xml:space="preserve"> od</w:t>
      </w:r>
      <w:r>
        <w:t xml:space="preserve"> 12. svibnja 2017.</w:t>
      </w:r>
      <w:r w:rsidR="007B6854">
        <w:t xml:space="preserve"> u točki I </w:t>
      </w:r>
      <w:r>
        <w:t xml:space="preserve">i II </w:t>
      </w:r>
      <w:r w:rsidR="007B6854">
        <w:t>izreke</w:t>
      </w:r>
      <w:r>
        <w:t>, kao i u obrazloženju</w:t>
      </w:r>
      <w:r w:rsidR="00E9016D">
        <w:t xml:space="preserve"> istoga</w:t>
      </w:r>
      <w:r>
        <w:t xml:space="preserve"> </w:t>
      </w:r>
      <w:r w:rsidR="007B6854">
        <w:t xml:space="preserve">došlo </w:t>
      </w:r>
      <w:r>
        <w:t xml:space="preserve">je do očite pogreške u pisanju brojki i to uplaćenog iznosa jamčevine, te iznosa koji je potrebno od strane kupca uplatiti kao razliku između jamčevine i postignute </w:t>
      </w:r>
      <w:r w:rsidR="00BA1802">
        <w:t xml:space="preserve">kupoprodajne </w:t>
      </w:r>
      <w:r>
        <w:t>cijene</w:t>
      </w:r>
      <w:r w:rsidR="00E67004">
        <w:t>.</w:t>
      </w:r>
    </w:p>
    <w:p w:rsidRDefault="00E67004" w:rsidP="007B6854" w:rsidR="007B6854">
      <w:pPr>
        <w:spacing w:after="0"/>
        <w:jc w:val="both"/>
      </w:pPr>
      <w:r>
        <w:tab/>
        <w:t>Radi navedenog valjalo je</w:t>
      </w:r>
      <w:r w:rsidR="007B6854">
        <w:t xml:space="preserve"> temeljem odredbe čl. </w:t>
      </w:r>
      <w:smartTag w:element="metricconverter" w:uri="urn:schemas-microsoft-com:office:smarttags">
        <w:smartTagPr>
          <w:attr w:val="342. st" w:name="ProductID"/>
        </w:smartTagPr>
        <w:r w:rsidR="007B6854">
          <w:t>342. st</w:t>
        </w:r>
      </w:smartTag>
      <w:r w:rsidR="007B6854">
        <w:t xml:space="preserve">. 1. i st. 2. ZPP-a, a u </w:t>
      </w:r>
      <w:r>
        <w:t>svezi sa čl. 347. ZPP-a,</w:t>
      </w:r>
      <w:r w:rsidR="007B6854">
        <w:t xml:space="preserve"> riješiti kao u izreci</w:t>
      </w:r>
      <w:r>
        <w:t xml:space="preserve"> ovog rješenja</w:t>
      </w:r>
      <w:r w:rsidR="007B6854">
        <w:t>.</w:t>
      </w:r>
    </w:p>
    <w:p w:rsidRDefault="007B6854" w:rsidP="007B6854" w:rsidR="007B6854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</w:p>
    <w:p w:rsidRDefault="007B6854" w:rsidP="007B6854" w:rsidR="007B6854">
      <w:pPr>
        <w:spacing w:after="0"/>
        <w:jc w:val="both"/>
      </w:pPr>
    </w:p>
    <w:p w:rsidRDefault="007B6854" w:rsidP="007B6854" w:rsidR="007B6854">
      <w:pPr>
        <w:spacing w:after="0"/>
        <w:jc w:val="center"/>
      </w:pPr>
      <w:r>
        <w:t>U Varaždinu, 15. svibnja 2017.</w:t>
      </w:r>
    </w:p>
    <w:p w:rsidRDefault="007B6854" w:rsidP="007B6854" w:rsidR="007B6854">
      <w:pPr>
        <w:spacing w:after="0"/>
        <w:jc w:val="both"/>
      </w:pPr>
    </w:p>
    <w:p w:rsidRDefault="007B6854" w:rsidP="007B6854" w:rsidR="007B685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 :</w:t>
      </w:r>
    </w:p>
    <w:p w:rsidRDefault="00696751" w:rsidP="007B6854" w:rsidR="00696751">
      <w:pPr>
        <w:spacing w:after="0"/>
        <w:jc w:val="both"/>
      </w:pPr>
      <w:bookmarkStart w:name="_GoBack" w:id="0"/>
      <w:bookmarkEnd w:id="0"/>
    </w:p>
    <w:p w:rsidRDefault="00E67004" w:rsidP="007B6854" w:rsidR="007B685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7B6854">
        <w:t xml:space="preserve">Hugo </w:t>
      </w:r>
      <w:proofErr w:type="spellStart"/>
      <w:r w:rsidR="007B6854">
        <w:t>Wedemeyer</w:t>
      </w:r>
      <w:proofErr w:type="spellEnd"/>
      <w:r w:rsidR="007B6854">
        <w:t>, v.r.</w:t>
      </w:r>
    </w:p>
    <w:p w:rsidRDefault="007B6854" w:rsidP="007B6854" w:rsidR="007B6854">
      <w:pPr>
        <w:spacing w:after="0"/>
        <w:jc w:val="both"/>
      </w:pPr>
    </w:p>
    <w:p w:rsidRDefault="007B6854" w:rsidP="007B6854" w:rsidR="007B6854">
      <w:pPr>
        <w:spacing w:after="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6854" w:rsidP="007B6854" w:rsidR="007B6854">
      <w:pPr>
        <w:spacing w:after="0"/>
        <w:jc w:val="both"/>
      </w:pPr>
    </w:p>
    <w:p w:rsidRDefault="007B6854" w:rsidP="007B6854" w:rsidR="007B6854">
      <w:pPr>
        <w:spacing w:after="0"/>
        <w:jc w:val="both"/>
      </w:pPr>
      <w:r>
        <w:rPr>
          <w:b/>
        </w:rPr>
        <w:t xml:space="preserve">                                                                                                   </w:t>
      </w:r>
    </w:p>
    <w:p w:rsidRDefault="007B6854" w:rsidP="007B6854" w:rsidR="007B6854">
      <w:pPr>
        <w:spacing w:after="0"/>
        <w:jc w:val="both"/>
        <w:rPr>
          <w:u w:val="single"/>
        </w:rPr>
      </w:pPr>
      <w:r>
        <w:rPr>
          <w:u w:val="single"/>
        </w:rPr>
        <w:t>UPUTA  O  PRAVNOM   LIJEKU  :</w:t>
      </w:r>
    </w:p>
    <w:p w:rsidRDefault="007B6854" w:rsidP="007B6854" w:rsidR="007B6854">
      <w:pPr>
        <w:spacing w:after="0"/>
        <w:jc w:val="both"/>
      </w:pPr>
    </w:p>
    <w:p w:rsidRDefault="007B6854" w:rsidP="007B6854" w:rsidR="007B6854">
      <w:pPr>
        <w:spacing w:after="0"/>
        <w:jc w:val="both"/>
      </w:pPr>
      <w:r>
        <w:tab/>
        <w:t xml:space="preserve">Protiv ovog rješenja može se uložiti žalba, u roku od osam (8) dana po primitku </w:t>
      </w:r>
      <w:proofErr w:type="spellStart"/>
      <w:r>
        <w:t>otpravka</w:t>
      </w:r>
      <w:proofErr w:type="spellEnd"/>
      <w:r>
        <w:t xml:space="preserve"> rješenja, pisano, u četiri (4) primjerka, putem ovoga suda na Visoki trgovački sud Republike Hrvatske u Zagrebu.</w:t>
      </w:r>
    </w:p>
    <w:p w:rsidRDefault="007B6854" w:rsidP="007B6854" w:rsidR="007B6854">
      <w:pPr>
        <w:spacing w:after="0"/>
        <w:jc w:val="both"/>
      </w:pPr>
    </w:p>
    <w:p w:rsidRDefault="007B6854" w:rsidP="007B6854" w:rsidR="007B6854">
      <w:pPr>
        <w:spacing w:after="0"/>
        <w:jc w:val="both"/>
      </w:pPr>
    </w:p>
    <w:p w:rsidRDefault="007B6854" w:rsidP="007B6854" w:rsidR="007B6854">
      <w:pPr>
        <w:spacing w:after="0"/>
        <w:jc w:val="both"/>
      </w:pPr>
    </w:p>
    <w:p w:rsidRDefault="007B6854" w:rsidP="007B6854" w:rsidR="007B6854">
      <w:pPr>
        <w:spacing w:after="0"/>
        <w:jc w:val="both"/>
      </w:pPr>
    </w:p>
    <w:p w:rsidRDefault="007B6854" w:rsidP="007B6854" w:rsidR="007B6854">
      <w:pPr>
        <w:spacing w:after="0"/>
        <w:jc w:val="both"/>
      </w:pPr>
      <w:r>
        <w:t>DNA :</w:t>
      </w:r>
    </w:p>
    <w:p w:rsidRDefault="007B6854" w:rsidP="007B6854" w:rsidR="007B6854">
      <w:pPr>
        <w:spacing w:after="0"/>
        <w:jc w:val="both"/>
      </w:pPr>
    </w:p>
    <w:p w:rsidRDefault="00E67004" w:rsidP="00E67004" w:rsidR="00E67004">
      <w:pPr>
        <w:pStyle w:val="Uvuenotijeloteksta"/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 Sanja </w:t>
      </w:r>
      <w:proofErr w:type="spellStart"/>
      <w:r>
        <w:rPr>
          <w:rFonts w:cs="Times New Roman"/>
        </w:rPr>
        <w:t>Kraljek</w:t>
      </w:r>
      <w:proofErr w:type="spellEnd"/>
      <w:r>
        <w:rPr>
          <w:rFonts w:cs="Times New Roman"/>
        </w:rPr>
        <w:t>, odvjetnica iz Čakovca, Kralja Tomislava br.14,</w:t>
      </w:r>
    </w:p>
    <w:p w:rsidRDefault="00E67004" w:rsidP="00E67004" w:rsidR="00E67004">
      <w:pPr>
        <w:pStyle w:val="Uvuenotijeloteksta"/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Kupac MEĐIMURSKE VODE d.o.o. iz Čakovca, Matice hrvatske br.10,</w:t>
      </w:r>
    </w:p>
    <w:p w:rsidRDefault="00E67004" w:rsidP="00E67004" w:rsidR="00E67004">
      <w:pPr>
        <w:pStyle w:val="Uvuenotijeloteksta"/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ovog suda,</w:t>
      </w:r>
    </w:p>
    <w:p w:rsidRDefault="00E67004" w:rsidP="00E67004" w:rsidR="00E67004">
      <w:pPr>
        <w:pStyle w:val="Uvuenotijeloteksta"/>
        <w:numPr>
          <w:ilvl w:val="0"/>
          <w:numId w:val="47"/>
        </w:numPr>
        <w:spacing w:after="0"/>
        <w:jc w:val="both"/>
        <w:rPr>
          <w:rFonts w:cs="Times New Roman"/>
        </w:rPr>
      </w:pP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 Općinskog suda u Čakovcu, Ruđera Boškovića br. 18, odmah radi </w:t>
      </w:r>
    </w:p>
    <w:p w:rsidRDefault="00E67004" w:rsidP="00E67004" w:rsidR="00E67004">
      <w:pPr>
        <w:pStyle w:val="Uvuenotijeloteksta"/>
        <w:spacing w:after="0"/>
        <w:ind w:left="360"/>
        <w:jc w:val="both"/>
        <w:rPr>
          <w:rFonts w:cs="Times New Roman"/>
        </w:rPr>
      </w:pPr>
      <w:r>
        <w:rPr>
          <w:rFonts w:cs="Times New Roman"/>
        </w:rPr>
        <w:t>zabilježbe rješenja o dosudi i nakon pravomoćnosti,</w:t>
      </w:r>
    </w:p>
    <w:p w:rsidRDefault="007B6854" w:rsidP="007B6854" w:rsidR="007B6854">
      <w:pPr>
        <w:spacing w:after="0"/>
        <w:jc w:val="both"/>
      </w:pPr>
    </w:p>
    <w:p w:rsidRDefault="007B6854" w:rsidP="007B6854" w:rsidR="007B6854">
      <w:pPr>
        <w:spacing w:after="0"/>
        <w:jc w:val="both"/>
      </w:pPr>
    </w:p>
    <w:p w:rsidRDefault="007B6854" w:rsidP="007B6854" w:rsidR="007B6854">
      <w:pPr>
        <w:spacing w:after="0"/>
        <w:jc w:val="both"/>
      </w:pPr>
    </w:p>
    <w:p w:rsidRDefault="007B6854" w:rsidP="007B6854" w:rsidR="007B6854">
      <w:pPr>
        <w:spacing w:after="0"/>
        <w:jc w:val="both"/>
      </w:pPr>
      <w:r>
        <w:t>Pisarnica - kal. pravomoćnosti – 8 dana,</w:t>
      </w:r>
    </w:p>
    <w:p w:rsidRDefault="007B6854" w:rsidP="007B6854" w:rsidR="007B6854">
      <w:pPr>
        <w:spacing w:after="0"/>
        <w:jc w:val="both"/>
      </w:pPr>
    </w:p>
    <w:p w:rsidRDefault="007B6854" w:rsidP="007B6854" w:rsidR="007B6854">
      <w:pPr>
        <w:spacing w:after="0"/>
        <w:jc w:val="both"/>
      </w:pPr>
    </w:p>
    <w:p w:rsidRDefault="00E67004" w:rsidP="007B6854" w:rsidR="007B6854">
      <w:pPr>
        <w:spacing w:after="0"/>
        <w:jc w:val="center"/>
      </w:pPr>
      <w:r>
        <w:t>U Varaždinu, 15. svibnja 2017.</w:t>
      </w:r>
    </w:p>
    <w:p w:rsidRDefault="007B6854" w:rsidP="007B6854" w:rsidR="007B6854">
      <w:pPr>
        <w:spacing w:after="0"/>
        <w:jc w:val="both"/>
      </w:pPr>
    </w:p>
    <w:p w:rsidRDefault="007B6854" w:rsidP="007B6854" w:rsidR="007B685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SUDAC :</w:t>
      </w:r>
    </w:p>
    <w:p w:rsidRDefault="007B6854" w:rsidP="007B6854" w:rsidR="007B6854">
      <w:pPr>
        <w:spacing w:after="0"/>
        <w:jc w:val="both"/>
      </w:pPr>
    </w:p>
    <w:p w:rsidRDefault="007B6854" w:rsidP="007B6854" w:rsidR="007B6854">
      <w:pPr>
        <w:spacing w:after="0"/>
        <w:jc w:val="both"/>
      </w:pPr>
    </w:p>
    <w:p w:rsidRDefault="00AE649C" w:rsidP="007B685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0F" w:rsidP="00537B78" w:rsidR="009A080F">
      <w:r>
        <w:separator/>
      </w:r>
    </w:p>
  </w:endnote>
  <w:endnote w:id="0" w:type="continuationSeparator">
    <w:p w:rsidRDefault="009A080F" w:rsidP="00537B78" w:rsidR="009A0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3557533"/>
      <w:docPartObj>
        <w:docPartGallery w:val="Page Numbers (Bottom of Page)"/>
        <w:docPartUnique/>
      </w:docPartObj>
    </w:sdtPr>
    <w:sdtContent>
      <w:p w:rsidRDefault="007B6854" w:rsidR="007B685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751">
          <w:t>1</w:t>
        </w:r>
        <w:r>
          <w:fldChar w:fldCharType="end"/>
        </w:r>
      </w:p>
    </w:sdtContent>
  </w:sdt>
  <w:p w:rsidRDefault="007B6854" w:rsidR="007B68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0F" w:rsidP="00537B78" w:rsidR="009A080F">
      <w:r>
        <w:separator/>
      </w:r>
    </w:p>
  </w:footnote>
  <w:footnote w:id="0" w:type="continuationSeparator">
    <w:p w:rsidRDefault="009A080F" w:rsidP="00537B78" w:rsidR="009A08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854" w:rsidR="008333A9">
    <w:pPr>
      <w:pStyle w:val="Zaglavlje"/>
    </w:pPr>
    <w:r>
      <w:rPr>
        <w:rStyle w:val="PozadinaSvijetloCrvena"/>
        <w:shd w:fill="auto" w:color="auto" w:val="clear"/>
      </w:rPr>
      <w:t>POSL. BROJ : 6 St-101/15-53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D60CAF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934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E49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6751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171"/>
    <w:rsid w:val="007B3913"/>
    <w:rsid w:val="007B4345"/>
    <w:rsid w:val="007B6854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80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80F"/>
    <w:rsid w:val="009A0CF9"/>
    <w:rsid w:val="009A1B65"/>
    <w:rsid w:val="009A1D16"/>
    <w:rsid w:val="009A1F21"/>
    <w:rsid w:val="009A2025"/>
    <w:rsid w:val="009A32D1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1D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802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004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016D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89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St-101/2015-53</izvorni_sadrzaj>
    <derivirana_varijabla naziv="DomainObject.Oznaka_1">St-101/2015-53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2015.</izvorni_sadrzaj>
    <derivirana_varijabla naziv="DomainObject.Predmet.DatumOsnivanja_1">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u ref. 9 gore u ormaru</izvorni_sadrzaj>
    <derivirana_varijabla naziv="DomainObject.Predmet.PrimjedbaSuca_1">Prijave tražbine u ref. 9 gore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FERO-TEHNIKA društvo s ograničenom odgovornošću za proizvodnju i trgovinu</izvorni_sadrzaj>
    <derivirana_varijabla naziv="DomainObject.Predmet.ProtustrankaFormated_1">  FERO-TEHNIKA društvo s ograničenom odgovornošću za proizvodnju i trgovinu</derivirana_varijabla>
  </DomainObject.Predmet.ProtustrankaFormated>
  <DomainObject.Predmet.ProtustrankaFormatedOIB>
    <izvorni_sadrzaj>  FERO-TEHNIKA društvo s ograničenom odgovornošću za proizvodnju i trgovinu, OIB 99350505075</izvorni_sadrzaj>
    <derivirana_varijabla naziv="DomainObject.Predmet.ProtustrankaFormatedOIB_1">  FERO-TEHNIKA društvo s ograničenom odgovornošću za proizvodnju i trgovinu, OIB 99350505075</derivirana_varijabla>
  </DomainObject.Predmet.ProtustrankaFormatedOIB>
  <DomainObject.Predmet.ProtustrankaFormatedWithAdress>
    <izvorni_sadrzaj> FERO-TEHNIKA društvo s ograničenom odgovornošću za proizvodnju i trgovinu, Marka Kovača 19, 40000 Strahoninec</izvorni_sadrzaj>
    <derivirana_varijabla naziv="DomainObject.Predmet.ProtustrankaFormatedWithAdress_1"> FERO-TEHNIKA društvo s ograničenom odgovornošću za proizvodnju i trgovinu, Marka Kovača 19, 40000 Strahoninec</derivirana_varijabla>
  </DomainObject.Predmet.ProtustrankaFormatedWithAdress>
  <DomainObject.Predmet.ProtustrankaFormatedWithAdressOIB>
    <izvorni_sadrzaj> FERO-TEHNIKA društvo s ograničenom odgovornošću za proizvodnju i trgovinu, OIB 99350505075, Marka Kovača 19, 40000 Strahoninec</izvorni_sadrzaj>
    <derivirana_varijabla naziv="DomainObject.Predmet.ProtustrankaFormatedWithAdressOIB_1"> FERO-TEHNIKA društvo s ograničenom odgovornošću za proizvodnju i trgovinu, OIB 99350505075, Marka Kovača 19, 40000 Strahoninec</derivirana_varijabla>
  </DomainObject.Predmet.ProtustrankaFormatedWithAdressOIB>
  <DomainObject.Predmet.ProtustrankaWithAdress>
    <izvorni_sadrzaj>FERO-TEHNIKA društvo s ograničenom odgovornošću za proizvodnju i trgovinu Marka Kovača 19, 40000 Strahoninec</izvorni_sadrzaj>
    <derivirana_varijabla naziv="DomainObject.Predmet.ProtustrankaWithAdress_1">FERO-TEHNIKA društvo s ograničenom odgovornošću za proizvodnju i trgovinu Marka Kovača 19, 40000 Strahoninec</derivirana_varijabla>
  </DomainObject.Predmet.ProtustrankaWithAdress>
  <DomainObject.Predmet.ProtustrankaWithAdressOIB>
    <izvorni_sadrzaj>FERO-TEHNIKA društvo s ograničenom odgovornošću za proizvodnju i trgovinu, OIB 99350505075, Marka Kovača 19, 40000 Strahoninec</izvorni_sadrzaj>
    <derivirana_varijabla naziv="DomainObject.Predmet.ProtustrankaWithAdressOIB_1">FERO-TEHNIKA društvo s ograničenom odgovornošću za proizvodnju i trgovinu, OIB 99350505075, Marka Kovača 19, 40000 Strahoninec</derivirana_varijabla>
  </DomainObject.Predmet.ProtustrankaWithAdressOIB>
  <DomainObject.Predmet.ProtustrankaNazivFormated>
    <izvorni_sadrzaj>FERO-TEHNIKA društvo s ograničenom odgovornošću za proizvodnju i trgovinu</izvorni_sadrzaj>
    <derivirana_varijabla naziv="DomainObject.Predmet.ProtustrankaNazivFormated_1">FERO-TEHNIKA društvo s ograničenom odgovornošću za proizvodnju i trgovinu</derivirana_varijabla>
  </DomainObject.Predmet.ProtustrankaNazivFormated>
  <DomainObject.Predmet.ProtustrankaNazivFormatedOIB>
    <izvorni_sadrzaj>FERO-TEHNIKA društvo s ograničenom odgovornošću za proizvodnju i trgovinu, OIB 99350505075</izvorni_sadrzaj>
    <derivirana_varijabla naziv="DomainObject.Predmet.ProtustrankaNazivFormatedOIB_1">FERO-TEHNIKA društvo s ograničenom odgovornošću za proizvodnju i trgovinu, OIB 99350505075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7230130.54</izvorni_sadrzaj>
    <derivirana_varijabla naziv="DomainObject.Predmet.TrenutnaVrijednost_1">7230130.54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FERO-TEHNIKA društvo s ograničenom odgovornošću za proizvodnju i trgovinu</item>
    </izvorni_sadrzaj>
    <derivirana_varijabla naziv="DomainObject.Predmet.ProtuStrankaListFormated_1">
      <item>FERO-TEHNIKA društvo s ograničenom odgovornošću za proizvodnju i trgovinu</item>
    </derivirana_varijabla>
  </DomainObject.Predmet.ProtuStrankaListFormated>
  <DomainObject.Predmet.ProtuStrankaListFormatedOIB>
    <izvorni_sadrzaj>
      <item>FERO-TEHNIKA društvo s ograničenom odgovornošću za proizvodnju i trgovinu, OIB 99350505075</item>
    </izvorni_sadrzaj>
    <derivirana_varijabla naziv="DomainObject.Predmet.ProtuStrankaListFormatedOIB_1">
      <item>FERO-TEHNIKA društvo s ograničenom odgovornošću za proizvodnju i trgovinu, OIB 99350505075</item>
    </derivirana_varijabla>
  </DomainObject.Predmet.ProtuStrankaListFormatedOIB>
  <DomainObject.Predmet.ProtuStrankaListFormatedWithAdress>
    <izvorni_sadrzaj>
      <item>FERO-TEHNIKA društvo s ograničenom odgovornošću za proizvodnju i trgovinu, Marka Kovača 19, 40000 Strahoninec</item>
    </izvorni_sadrzaj>
    <derivirana_varijabla naziv="DomainObject.Predmet.ProtuStrankaListFormatedWithAdress_1">
      <item>FERO-TEHNIKA društvo s ograničenom odgovornošću za proizvodnju i trgovinu, Marka Kovača 19, 40000 Strahoninec</item>
    </derivirana_varijabla>
  </DomainObject.Predmet.ProtuStrankaListFormatedWithAdress>
  <DomainObject.Predmet.ProtuStrankaListFormatedWithAdressOIB>
    <izvorni_sadrzaj>
      <item>FERO-TEHNIKA društvo s ograničenom odgovornošću za proizvodnju i trgovinu, OIB 99350505075, Marka Kovača 19, 40000 Strahoninec</item>
    </izvorni_sadrzaj>
    <derivirana_varijabla naziv="DomainObject.Predmet.ProtuStrankaListFormatedWithAdressOIB_1">
      <item>FERO-TEHNIKA društvo s ograničenom odgovornošću za proizvodnju i trgovinu, OIB 99350505075, Marka Kovača 19, 40000 Strahoninec</item>
    </derivirana_varijabla>
  </DomainObject.Predmet.ProtuStrankaListFormatedWithAdressOIB>
  <DomainObject.Predmet.ProtuStrankaListNazivFormated>
    <izvorni_sadrzaj>
      <item>FERO-TEHNIKA društvo s ograničenom odgovornošću za proizvodnju i trgovinu</item>
    </izvorni_sadrzaj>
    <derivirana_varijabla naziv="DomainObject.Predmet.ProtuStrankaListNazivFormated_1">
      <item>FERO-TEHNIKA društvo s ograničenom odgovornošću za proizvodnju i trgovinu</item>
    </derivirana_varijabla>
  </DomainObject.Predmet.ProtuStrankaListNazivFormated>
  <DomainObject.Predmet.ProtuStrankaListNazivFormatedOIB>
    <izvorni_sadrzaj>
      <item>FERO-TEHNIKA društvo s ograničenom odgovornošću za proizvodnju i trgovinu, OIB 99350505075</item>
    </izvorni_sadrzaj>
    <derivirana_varijabla naziv="DomainObject.Predmet.ProtuStrankaListNazivFormatedOIB_1">
      <item>FERO-TEHNIKA društvo s ograničenom odgovornošću za proizvodnju i trgovinu, OIB 99350505075</item>
    </derivirana_varijabla>
  </DomainObject.Predmet.ProtuStrankaListNazivFormatedOIB>
  <DomainObject.Predmet.OstaliList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Formated>
  <DomainObject.Predmet.OstaliList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FormatedOIB>
  <DomainObject.Predmet.OstaliListFormatedWithAdress>
    <izvorni_sadrzaj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 - pun. Spar,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  <item>PRIVREDNA BANKA ZAGREB - DIONIČKO DRUŠTVO, Radnička cesta 50, 10000 Zagreb</item>
      <item>MADIRAZZA &amp; PARTNERI, odvjetničko društvo d.o.o.-pun. HRT, Masarykova 21, 10000 Zagreb</item>
      <item>Davor Ivančić, Park Rudlofa Kropeka 1, 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FormatedWithAdress_1"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 - pun. Spar,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  <item>PRIVREDNA BANKA ZAGREB - DIONIČKO DRUŠTVO, Radnička cesta 50, 10000 Zagreb</item>
      <item>MADIRAZZA &amp; PARTNERI, odvjetničko društvo d.o.o.-pun. HRT, Masarykova 21, 10000 Zagreb</item>
      <item>Davor Ivančić, Park Rudlofa Kropeka 1, 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FormatedWithAdress>
  <DomainObject.Predmet.OstaliListFormatedWithAdressOIB>
    <izvorni_sadrzaj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 - pun. Spar,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  <item>PRIVREDNA BANKA ZAGREB - DIONIČKO DRUŠTVO, OIB 02535697732, Radnička cesta 50, 10000 Zagreb</item>
      <item>MADIRAZZA &amp; PARTNERI, odvjetničko društvo d.o.o.-pun. HRT, OIB 37462847637, Masarykova 21, 10000 Zagreb</item>
      <item>Davor Ivančić, OIB 21146522885, Park Rudlofa Kropeka 1, 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FormatedWithAdressOIB_1"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 - pun. Spar,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  <item>PRIVREDNA BANKA ZAGREB - DIONIČKO DRUŠTVO, OIB 02535697732, Radnička cesta 50, 10000 Zagreb</item>
      <item>MADIRAZZA &amp; PARTNERI, odvjetničko društvo d.o.o.-pun. HRT, OIB 37462847637, Masarykova 21, 10000 Zagreb</item>
      <item>Davor Ivančić, OIB 21146522885, Park Rudlofa Kropeka 1, 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FormatedWithAdressOIB>
  <DomainObject.Predmet.OstaliListNaziv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Naziv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NazivFormated>
  <DomainObject.Predmet.OstaliListNaziv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Naziv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St-101/2015-53</izvorni_sadrzaj>
    <derivirana_varijabla naziv="DomainObject.PoslovniBrojDokumenta_1">St-101/2015-53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FERO-TEHNIKA društvo s ograničenom odgovornošću za proizvodnju i trgovinu</izvorni_sadrzaj>
    <derivirana_varijabla naziv="DomainObject.Predmet.ProtustrankaIDrugi_1">FERO-TEHNIKA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FERO-TEHNIKA društvo s ograničenom odgovornošću za proizvodnju i trgovinu, OIB 99350505075, Marka Kovača 19, 40000 Strahoninec</izvorni_sadrzaj>
    <derivirana_varijabla naziv="DomainObject.Predmet.ProtustrankaIDrugiAdressOIB_1">FERO-TEHNIKA društvo s ograničenom odgovornošću za proizvodnju i trgovinu, OIB 99350505075,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SudioniciListNaziv_1">
      <item>Financijska agencija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SudioniciListNaziv>
  <DomainObject.Predmet.SudioniciListAdressOIB>
    <izvorni_sadrzaj>
      <item>Financijska agencija, OIB 85821130368, Ulica grada Vukovara 70,10000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 - pun. Spar,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  <item>PRIVREDNA BANKA ZAGREB - DIONIČKO DRUŠTVO, OIB 02535697732, Radnička cesta 50,10000 Zagreb</item>
      <item>MADIRAZZA &amp; PARTNERI, odvjetničko društvo d.o.o.-pun. HRT, OIB 37462847637, Masarykova 21,10000 Zagreb</item>
      <item>Davor Ivančić, OIB 21146522885, Park Rudlofa Kropeka 1,40000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SudioniciListAdressOIB_1">
      <item>Financijska agencija, OIB 85821130368, Ulica grada Vukovara 70,10000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 - pun. Spar,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  <item>PRIVREDNA BANKA ZAGREB - DIONIČKO DRUŠTVO, OIB 02535697732, Radnička cesta 50,10000 Zagreb</item>
      <item>MADIRAZZA &amp; PARTNERI, odvjetničko društvo d.o.o.-pun. HRT, OIB 37462847637, Masarykova 21,10000 Zagreb</item>
      <item>Davor Ivančić, OIB 21146522885, Park Rudlofa Kropeka 1,40000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F5CDF7-A2F1-4994-80E0-BBB557B02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1928</properties:Characters>
  <properties:Lines>78</properties:Lines>
  <properties:Paragraphs>25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2017-05-15T12:41:00Z</cp:lastPrinted>
  <dcterms:modified xmlns:xsi="http://www.w3.org/2001/XMLSchema-instance" xsi:type="dcterms:W3CDTF">2017-05-15T12:41:00Z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St-101/2015-53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